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AE860">
      <w:pPr>
        <w:spacing w:line="360" w:lineRule="auto"/>
        <w:jc w:val="both"/>
        <w:rPr>
          <w:rFonts w:hint="eastAsia" w:ascii="仿宋" w:hAnsi="仿宋" w:eastAsia="仿宋" w:cs="黑体"/>
          <w:b/>
          <w:spacing w:val="24"/>
          <w:sz w:val="52"/>
          <w:szCs w:val="52"/>
        </w:rPr>
      </w:pPr>
    </w:p>
    <w:p w14:paraId="6273975D">
      <w:pPr>
        <w:spacing w:line="360" w:lineRule="auto"/>
        <w:ind w:firstLine="570" w:firstLineChars="100"/>
        <w:jc w:val="center"/>
        <w:rPr>
          <w:rFonts w:ascii="仿宋" w:hAnsi="仿宋" w:eastAsia="仿宋" w:cs="黑体"/>
          <w:b/>
          <w:spacing w:val="24"/>
          <w:sz w:val="52"/>
          <w:szCs w:val="52"/>
        </w:rPr>
      </w:pPr>
      <w:r>
        <w:rPr>
          <w:rFonts w:hint="eastAsia" w:ascii="仿宋" w:hAnsi="仿宋" w:eastAsia="仿宋" w:cs="黑体"/>
          <w:b/>
          <w:spacing w:val="24"/>
          <w:sz w:val="52"/>
          <w:szCs w:val="52"/>
        </w:rPr>
        <w:t>绵阳市中心医院</w:t>
      </w:r>
    </w:p>
    <w:p w14:paraId="50767810">
      <w:pPr>
        <w:spacing w:before="1109" w:beforeLines="350" w:after="1109" w:afterLines="350" w:line="800" w:lineRule="exact"/>
        <w:jc w:val="center"/>
        <w:rPr>
          <w:rFonts w:hint="eastAsia" w:ascii="宋体" w:hAnsi="宋体"/>
          <w:b/>
          <w:color w:val="FF0000"/>
          <w:spacing w:val="-30"/>
          <w:sz w:val="120"/>
          <w:szCs w:val="120"/>
        </w:rPr>
      </w:pPr>
      <w:r>
        <w:rPr>
          <w:rFonts w:hint="eastAsia" w:ascii="宋体" w:hAnsi="宋体"/>
          <w:b/>
          <w:color w:val="FF0000"/>
          <w:spacing w:val="-30"/>
          <w:sz w:val="120"/>
          <w:szCs w:val="120"/>
        </w:rPr>
        <w:t>竞争性</w:t>
      </w:r>
      <w:r>
        <w:rPr>
          <w:rFonts w:hint="eastAsia" w:ascii="宋体" w:hAnsi="宋体"/>
          <w:b/>
          <w:color w:val="FF0000"/>
          <w:spacing w:val="-30"/>
          <w:sz w:val="120"/>
          <w:szCs w:val="120"/>
          <w:lang w:val="en-US" w:eastAsia="zh-CN"/>
        </w:rPr>
        <w:t>谈判</w:t>
      </w:r>
      <w:r>
        <w:rPr>
          <w:rFonts w:hint="eastAsia" w:ascii="宋体" w:hAnsi="宋体"/>
          <w:b/>
          <w:color w:val="FF0000"/>
          <w:spacing w:val="-30"/>
          <w:sz w:val="120"/>
          <w:szCs w:val="120"/>
        </w:rPr>
        <w:t>文件</w:t>
      </w:r>
    </w:p>
    <w:p w14:paraId="17278E36">
      <w:pPr>
        <w:spacing w:before="1109" w:beforeLines="350" w:after="1109" w:afterLines="350" w:line="800" w:lineRule="exact"/>
        <w:jc w:val="center"/>
        <w:rPr>
          <w:rFonts w:hint="eastAsia" w:ascii="宋体" w:hAnsi="宋体"/>
          <w:b/>
          <w:color w:val="FF0000"/>
          <w:spacing w:val="-30"/>
          <w:sz w:val="120"/>
          <w:szCs w:val="120"/>
        </w:rPr>
      </w:pPr>
    </w:p>
    <w:p w14:paraId="1BD03E4E">
      <w:pPr>
        <w:ind w:firstLine="723" w:firstLineChars="200"/>
        <w:rPr>
          <w:rFonts w:hint="eastAsia" w:ascii="宋体" w:hAnsi="宋体"/>
          <w:b/>
          <w:color w:val="000000"/>
          <w:sz w:val="36"/>
          <w:szCs w:val="36"/>
          <w:lang w:val="en-US" w:eastAsia="zh-CN"/>
        </w:rPr>
      </w:pPr>
      <w:r>
        <w:rPr>
          <w:rFonts w:hint="eastAsia" w:ascii="宋体" w:hAnsi="宋体"/>
          <w:b/>
          <w:color w:val="000000"/>
          <w:sz w:val="36"/>
        </w:rPr>
        <w:t>项目编号：</w:t>
      </w:r>
      <w:r>
        <w:rPr>
          <w:rFonts w:hint="eastAsia" w:ascii="宋体" w:hAnsi="宋体"/>
          <w:b/>
          <w:color w:val="000000"/>
          <w:sz w:val="32"/>
          <w:szCs w:val="32"/>
        </w:rPr>
        <w:t xml:space="preserve"> </w:t>
      </w:r>
      <w:r>
        <w:rPr>
          <w:rFonts w:hint="eastAsia" w:ascii="宋体" w:hAnsi="宋体"/>
          <w:b/>
          <w:color w:val="000000"/>
          <w:sz w:val="36"/>
          <w:szCs w:val="36"/>
        </w:rPr>
        <w:t>MYCH竞谈（202</w:t>
      </w:r>
      <w:r>
        <w:rPr>
          <w:rFonts w:hint="eastAsia" w:ascii="宋体" w:hAnsi="宋体"/>
          <w:b/>
          <w:color w:val="000000"/>
          <w:sz w:val="36"/>
          <w:szCs w:val="36"/>
          <w:lang w:val="en-US" w:eastAsia="zh-CN"/>
        </w:rPr>
        <w:t>6</w:t>
      </w:r>
      <w:r>
        <w:rPr>
          <w:rFonts w:hint="eastAsia" w:ascii="宋体" w:hAnsi="宋体"/>
          <w:b/>
          <w:color w:val="000000"/>
          <w:sz w:val="36"/>
          <w:szCs w:val="36"/>
        </w:rPr>
        <w:t>）0</w:t>
      </w:r>
      <w:r>
        <w:rPr>
          <w:rFonts w:hint="eastAsia" w:ascii="宋体" w:hAnsi="宋体"/>
          <w:b/>
          <w:color w:val="000000"/>
          <w:sz w:val="36"/>
          <w:szCs w:val="36"/>
          <w:lang w:val="en-US" w:eastAsia="zh-CN"/>
        </w:rPr>
        <w:t>10号</w:t>
      </w:r>
    </w:p>
    <w:p w14:paraId="43E3320A">
      <w:pPr>
        <w:ind w:left="420" w:firstLine="420"/>
        <w:rPr>
          <w:rFonts w:ascii="宋体" w:hAnsi="宋体" w:cs="Times New Roman"/>
          <w:color w:val="000000"/>
          <w:sz w:val="36"/>
          <w:szCs w:val="32"/>
        </w:rPr>
      </w:pPr>
    </w:p>
    <w:p w14:paraId="0A046781">
      <w:pPr>
        <w:ind w:firstLine="723" w:firstLineChars="200"/>
        <w:rPr>
          <w:rFonts w:hint="eastAsia" w:ascii="宋体" w:hAnsi="宋体"/>
          <w:b/>
          <w:color w:val="000000"/>
          <w:sz w:val="36"/>
          <w:szCs w:val="36"/>
          <w:lang w:val="en-US" w:eastAsia="zh-CN"/>
        </w:rPr>
      </w:pPr>
      <w:r>
        <w:rPr>
          <w:rFonts w:hint="eastAsia" w:ascii="宋体" w:hAnsi="宋体"/>
          <w:b/>
          <w:color w:val="000000"/>
          <w:sz w:val="36"/>
        </w:rPr>
        <w:t>项目名称：</w:t>
      </w:r>
      <w:bookmarkStart w:id="0" w:name="【Bobole_项目名称_1】"/>
      <w:r>
        <w:rPr>
          <w:rFonts w:hint="eastAsia" w:ascii="宋体" w:hAnsi="宋体"/>
          <w:b/>
          <w:color w:val="000000"/>
          <w:sz w:val="36"/>
          <w:szCs w:val="36"/>
          <w:lang w:val="en-US" w:eastAsia="zh-CN"/>
        </w:rPr>
        <w:t>经开分院医美中心手术室改造</w:t>
      </w:r>
    </w:p>
    <w:p w14:paraId="70ED7DE8">
      <w:pPr>
        <w:rPr>
          <w:rFonts w:ascii="宋体" w:hAnsi="宋体"/>
          <w:b/>
          <w:bCs/>
          <w:color w:val="000000"/>
          <w:sz w:val="36"/>
          <w:szCs w:val="36"/>
          <w:u w:val="single"/>
        </w:rPr>
      </w:pPr>
    </w:p>
    <w:p w14:paraId="226C1191">
      <w:pPr>
        <w:ind w:left="2647" w:leftChars="400" w:hanging="1807" w:hangingChars="500"/>
        <w:rPr>
          <w:rFonts w:ascii="宋体" w:hAnsi="宋体"/>
          <w:b/>
          <w:bCs/>
          <w:color w:val="000000"/>
          <w:sz w:val="36"/>
          <w:szCs w:val="36"/>
          <w:u w:val="single"/>
        </w:rPr>
      </w:pPr>
    </w:p>
    <w:p w14:paraId="0A55B6C0">
      <w:pPr>
        <w:ind w:left="2647" w:leftChars="400" w:hanging="1807" w:hangingChars="500"/>
        <w:rPr>
          <w:rFonts w:ascii="宋体" w:hAnsi="宋体"/>
          <w:b/>
          <w:bCs/>
          <w:color w:val="000000"/>
          <w:sz w:val="36"/>
          <w:szCs w:val="36"/>
          <w:u w:val="single"/>
        </w:rPr>
      </w:pPr>
    </w:p>
    <w:bookmarkEnd w:id="0"/>
    <w:p w14:paraId="40C6F6ED">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7C45A3DE">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6</w:t>
      </w:r>
      <w:r>
        <w:rPr>
          <w:rFonts w:hint="eastAsia" w:ascii="宋体" w:hAnsi="宋体"/>
          <w:color w:val="000000"/>
          <w:sz w:val="36"/>
        </w:rPr>
        <w:t>月</w:t>
      </w:r>
      <w:bookmarkEnd w:id="1"/>
    </w:p>
    <w:p w14:paraId="4FEA1333">
      <w:pPr>
        <w:spacing w:line="440" w:lineRule="exact"/>
        <w:jc w:val="center"/>
        <w:rPr>
          <w:rFonts w:ascii="黑体" w:hAnsi="黑体" w:eastAsia="黑体" w:cs="黑体"/>
          <w:b/>
          <w:sz w:val="36"/>
          <w:szCs w:val="36"/>
          <w:lang w:val="zh-CN"/>
        </w:rPr>
        <w:sectPr>
          <w:headerReference r:id="rId5" w:type="first"/>
          <w:footerReference r:id="rId8" w:type="first"/>
          <w:headerReference r:id="rId3" w:type="default"/>
          <w:footerReference r:id="rId6" w:type="default"/>
          <w:headerReference r:id="rId4" w:type="even"/>
          <w:footerReference r:id="rId7" w:type="even"/>
          <w:pgSz w:w="11905" w:h="16838"/>
          <w:pgMar w:top="1440" w:right="1803" w:bottom="1440" w:left="1803" w:header="850" w:footer="992" w:gutter="0"/>
          <w:cols w:space="0" w:num="1"/>
          <w:docGrid w:type="lines" w:linePitch="317" w:charSpace="0"/>
        </w:sectPr>
      </w:pPr>
    </w:p>
    <w:p w14:paraId="31673139">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19389B3B">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21A2B37E">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谈判邀请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977EA19">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6DC34C6">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1BE645D">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C94CEEF">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7066E00">
      <w:pPr>
        <w:pStyle w:val="14"/>
        <w:tabs>
          <w:tab w:val="right" w:leader="dot" w:pos="8299"/>
        </w:tabs>
        <w:rPr>
          <w:rFonts w:ascii="仿宋" w:hAnsi="仿宋" w:eastAsia="仿宋" w:cs="仿宋"/>
          <w:sz w:val="28"/>
          <w:szCs w:val="28"/>
        </w:rPr>
      </w:pPr>
    </w:p>
    <w:p w14:paraId="3DBCA98C">
      <w:pPr>
        <w:pStyle w:val="13"/>
        <w:outlineLvl w:val="0"/>
        <w:sectPr>
          <w:headerReference r:id="rId9" w:type="default"/>
          <w:footerReference r:id="rId10"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2" w:name="_Toc15901"/>
    </w:p>
    <w:p w14:paraId="652F6158">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谈判邀请</w:t>
      </w:r>
      <w:bookmarkEnd w:id="2"/>
    </w:p>
    <w:tbl>
      <w:tblPr>
        <w:tblStyle w:val="19"/>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440884C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27EB16E">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6301025C">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422A7F01">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7605173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2D25AD16">
            <w:pPr>
              <w:pStyle w:val="27"/>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0C09AC74">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0AC1B2A">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789696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2DF1C50">
            <w:pPr>
              <w:pStyle w:val="27"/>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02B93620">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57655FC1">
            <w:pPr>
              <w:spacing w:line="360" w:lineRule="auto"/>
              <w:ind w:left="210" w:leftChars="100"/>
              <w:jc w:val="center"/>
              <w:rPr>
                <w:rFonts w:ascii="仿宋" w:hAnsi="仿宋" w:eastAsia="仿宋" w:cs="仿宋"/>
                <w:sz w:val="22"/>
              </w:rPr>
            </w:pPr>
            <w:r>
              <w:rPr>
                <w:rFonts w:hint="eastAsia" w:ascii="仿宋" w:hAnsi="仿宋" w:eastAsia="仿宋" w:cs="仿宋"/>
                <w:sz w:val="22"/>
                <w:lang w:val="en-US" w:eastAsia="zh-CN"/>
              </w:rPr>
              <w:t>经开分院医美中心手术室改造</w:t>
            </w:r>
            <w:bookmarkStart w:id="80" w:name="_GoBack"/>
            <w:bookmarkEnd w:id="80"/>
          </w:p>
        </w:tc>
      </w:tr>
      <w:tr w14:paraId="2E62C8E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7C7A26C8">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79D17F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1CCBC8E3">
            <w:pPr>
              <w:ind w:firstLine="2200" w:firstLineChars="1000"/>
              <w:jc w:val="both"/>
              <w:rPr>
                <w:rFonts w:hint="default" w:ascii="仿宋" w:hAnsi="仿宋" w:eastAsia="仿宋" w:cs="仿宋"/>
                <w:sz w:val="22"/>
                <w:lang w:val="en-US" w:eastAsia="zh-CN"/>
              </w:rPr>
            </w:pPr>
            <w:r>
              <w:rPr>
                <w:rFonts w:hint="eastAsia" w:ascii="仿宋" w:hAnsi="仿宋" w:eastAsia="仿宋" w:cs="仿宋"/>
                <w:sz w:val="22"/>
              </w:rPr>
              <w:t>MYCH竞谈（202</w:t>
            </w:r>
            <w:r>
              <w:rPr>
                <w:rFonts w:hint="eastAsia" w:ascii="仿宋" w:hAnsi="仿宋" w:eastAsia="仿宋" w:cs="仿宋"/>
                <w:sz w:val="22"/>
                <w:lang w:val="en-US" w:eastAsia="zh-CN"/>
              </w:rPr>
              <w:t>6</w:t>
            </w:r>
            <w:r>
              <w:rPr>
                <w:rFonts w:hint="eastAsia" w:ascii="仿宋" w:hAnsi="仿宋" w:eastAsia="仿宋" w:cs="仿宋"/>
                <w:sz w:val="22"/>
              </w:rPr>
              <w:t>）0</w:t>
            </w:r>
            <w:r>
              <w:rPr>
                <w:rFonts w:hint="eastAsia" w:ascii="仿宋" w:hAnsi="仿宋" w:eastAsia="仿宋" w:cs="仿宋"/>
                <w:sz w:val="22"/>
                <w:lang w:val="en-US" w:eastAsia="zh-CN"/>
              </w:rPr>
              <w:t>10号</w:t>
            </w:r>
          </w:p>
        </w:tc>
      </w:tr>
      <w:tr w14:paraId="2C192C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2" w:hRule="atLeast"/>
        </w:trPr>
        <w:tc>
          <w:tcPr>
            <w:tcW w:w="524" w:type="dxa"/>
            <w:vAlign w:val="center"/>
          </w:tcPr>
          <w:p w14:paraId="22ADB973">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01250E7">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0133893">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1712205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FD1C2EA">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95488">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6F4451E">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9万</w:t>
            </w:r>
            <w:r>
              <w:rPr>
                <w:rFonts w:hint="eastAsia" w:ascii="仿宋" w:hAnsi="仿宋" w:eastAsia="仿宋" w:cs="仿宋"/>
                <w:sz w:val="22"/>
              </w:rPr>
              <w:t>元（超过最高限价的报价，其响应文件作无效处理）</w:t>
            </w:r>
          </w:p>
        </w:tc>
      </w:tr>
      <w:tr w14:paraId="4AA3B0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9F8C738">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4BD0D3D">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580225C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5919493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62E399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0CCF2DBF">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4B63964">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A2BCA20">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07E177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5FD9270F">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3F998F2">
            <w:pPr>
              <w:pStyle w:val="29"/>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65114831">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17D1828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25582927">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66EC3F14">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E845CC9">
            <w:pPr>
              <w:spacing w:line="360" w:lineRule="auto"/>
              <w:ind w:left="210" w:leftChars="100"/>
              <w:rPr>
                <w:rFonts w:ascii="仿宋" w:hAnsi="仿宋" w:eastAsia="仿宋" w:cs="仿宋"/>
              </w:rPr>
            </w:pPr>
            <w:r>
              <w:rPr>
                <w:rFonts w:hint="eastAsia" w:ascii="仿宋" w:hAnsi="仿宋" w:eastAsia="仿宋" w:cs="仿宋"/>
                <w:sz w:val="22"/>
              </w:rPr>
              <w:sym w:font="Wingdings" w:char="00A8"/>
            </w:r>
            <w:r>
              <w:rPr>
                <w:rFonts w:hint="eastAsia" w:ascii="仿宋" w:hAnsi="仿宋" w:eastAsia="仿宋" w:cs="仿宋"/>
                <w:sz w:val="22"/>
              </w:rPr>
              <w:t xml:space="preserve">不举行         </w:t>
            </w:r>
          </w:p>
        </w:tc>
      </w:tr>
      <w:tr w14:paraId="588A117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6E01EAF2">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5C1D5390">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7AB34379">
            <w:pPr>
              <w:pStyle w:val="7"/>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FE"/>
            </w:r>
            <w:r>
              <w:rPr>
                <w:rFonts w:hint="eastAsia" w:ascii="仿宋" w:hAnsi="仿宋" w:eastAsia="仿宋" w:cs="仿宋"/>
                <w:sz w:val="22"/>
                <w:u w:color="000000"/>
              </w:rPr>
              <w:t xml:space="preserve">举行  </w:t>
            </w:r>
          </w:p>
          <w:p w14:paraId="5496CFCA">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r>
              <w:rPr>
                <w:rFonts w:hint="eastAsia" w:ascii="仿宋" w:hAnsi="仿宋" w:eastAsia="仿宋" w:cs="仿宋"/>
                <w:sz w:val="22"/>
                <w:u w:color="000000"/>
                <w:lang w:val="en-US" w:eastAsia="zh-CN"/>
              </w:rPr>
              <w:t>自行联系</w:t>
            </w:r>
          </w:p>
          <w:p w14:paraId="27951176">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r>
              <w:rPr>
                <w:rFonts w:hint="eastAsia" w:ascii="仿宋" w:hAnsi="仿宋" w:eastAsia="仿宋" w:cs="仿宋"/>
                <w:sz w:val="22"/>
                <w:u w:color="000000"/>
                <w:lang w:val="en-US" w:eastAsia="zh-CN"/>
              </w:rPr>
              <w:t>自行联系</w:t>
            </w:r>
          </w:p>
          <w:p w14:paraId="7AC77CD1">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r>
              <w:rPr>
                <w:rFonts w:hint="eastAsia" w:ascii="仿宋" w:hAnsi="仿宋" w:eastAsia="仿宋" w:cs="仿宋"/>
                <w:sz w:val="22"/>
                <w:u w:color="000000"/>
                <w:lang w:val="en-US" w:eastAsia="zh-CN"/>
              </w:rPr>
              <w:t>自行联系</w:t>
            </w:r>
          </w:p>
          <w:p w14:paraId="526A65A0">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r>
              <w:rPr>
                <w:rFonts w:hint="eastAsia" w:ascii="仿宋" w:hAnsi="仿宋" w:eastAsia="仿宋" w:cs="仿宋"/>
                <w:sz w:val="22"/>
                <w:u w:color="000000"/>
                <w:lang w:val="en-US" w:eastAsia="zh-CN"/>
              </w:rPr>
              <w:t>何老师</w:t>
            </w:r>
          </w:p>
          <w:p w14:paraId="706DE0DD">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r>
              <w:rPr>
                <w:rFonts w:hint="eastAsia" w:ascii="仿宋" w:hAnsi="仿宋" w:eastAsia="仿宋" w:cs="仿宋"/>
                <w:sz w:val="22"/>
                <w:u w:color="000000"/>
                <w:lang w:val="en-US" w:eastAsia="zh-CN"/>
              </w:rPr>
              <w:t>13808110701</w:t>
            </w:r>
          </w:p>
          <w:p w14:paraId="54071B66">
            <w:pPr>
              <w:pStyle w:val="7"/>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0AC8667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667D5239">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03D0AED">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FC2BE3B">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3F0518DC">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交款金额：/</w:t>
            </w:r>
          </w:p>
          <w:p w14:paraId="6AA2CD33">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2.</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交款方式：投标保证金以非现金形式提交。（包括网银转账，电汇等方式）</w:t>
            </w:r>
          </w:p>
          <w:p w14:paraId="5E421CB4">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 xml:space="preserve"> (1)</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收款单位：/</w:t>
            </w:r>
          </w:p>
          <w:p w14:paraId="49E24EAE">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(2)</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开户行：/</w:t>
            </w:r>
          </w:p>
          <w:p w14:paraId="0D67D49F">
            <w:pPr>
              <w:spacing w:line="360" w:lineRule="auto"/>
              <w:ind w:left="210" w:leftChars="100"/>
              <w:rPr>
                <w:rFonts w:hint="default"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(3)</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银行账号：/</w:t>
            </w:r>
          </w:p>
          <w:p w14:paraId="30674CF7">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3.</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交款时间：开标截止时间前</w:t>
            </w:r>
          </w:p>
          <w:p w14:paraId="66AC4F37">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4.</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退还时间及方式：未中标供应商在评标结束后7个工作日内无息退还。成交供应商在签订合同后7个工作日无息退还。</w:t>
            </w:r>
          </w:p>
          <w:p w14:paraId="1F58B79B">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5.</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投标保证金不予退还情形：</w:t>
            </w:r>
          </w:p>
          <w:p w14:paraId="7D5E0C82">
            <w:pPr>
              <w:spacing w:line="360" w:lineRule="auto"/>
              <w:ind w:firstLine="220" w:firstLine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（1）供应商在提交响应文件截止时间后撤回响应文件的;</w:t>
            </w:r>
          </w:p>
          <w:p w14:paraId="49213BEE">
            <w:pPr>
              <w:spacing w:line="360" w:lineRule="auto"/>
              <w:ind w:firstLine="220" w:firstLine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（2）供应商在响应文件中提供虚假材料的;</w:t>
            </w:r>
          </w:p>
          <w:p w14:paraId="7F6D32DF">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（3）除因不可抗力或谈判文件认可的情形以外，成交供应商不与采购人签订合同的;</w:t>
            </w:r>
          </w:p>
          <w:p w14:paraId="463CBB9E">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（4）供应商与其他供应商串通投标的;</w:t>
            </w:r>
          </w:p>
          <w:p w14:paraId="70BAFB11">
            <w:pPr>
              <w:spacing w:line="360" w:lineRule="auto"/>
              <w:ind w:left="210" w:leftChars="100"/>
              <w:rPr>
                <w:rFonts w:ascii="仿宋" w:hAnsi="仿宋" w:eastAsia="仿宋" w:cs="仿宋"/>
                <w:sz w:val="24"/>
                <w:szCs w:val="24"/>
              </w:rPr>
            </w:pPr>
            <w:r>
              <w:rPr>
                <w:rFonts w:hint="eastAsia" w:ascii="仿宋" w:hAnsi="仿宋" w:eastAsia="仿宋" w:cs="仿宋"/>
                <w:kern w:val="0"/>
                <w:sz w:val="22"/>
                <w:szCs w:val="22"/>
                <w:lang w:val="en-US" w:eastAsia="zh-CN" w:bidi="ar-SA"/>
              </w:rPr>
              <w:t>（5）供应商违反国家相关法律法规及政策的；</w:t>
            </w:r>
          </w:p>
        </w:tc>
      </w:tr>
      <w:tr w14:paraId="6D98ED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E50D343">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1089E02">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06E3B821">
            <w:pPr>
              <w:pStyle w:val="28"/>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2B8B5B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4DAA0271">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49F9895E">
            <w:pPr>
              <w:pStyle w:val="28"/>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66E70AE2">
            <w:pPr>
              <w:pStyle w:val="28"/>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12C470E1">
            <w:pPr>
              <w:pStyle w:val="28"/>
              <w:numPr>
                <w:ilvl w:val="0"/>
                <w:numId w:val="6"/>
              </w:numPr>
              <w:tabs>
                <w:tab w:val="left" w:pos="220"/>
                <w:tab w:val="clear" w:pos="0"/>
              </w:tabs>
              <w:spacing w:line="360" w:lineRule="auto"/>
              <w:ind w:left="210" w:leftChars="100" w:firstLine="10"/>
              <w:jc w:val="both"/>
              <w:rPr>
                <w:rFonts w:hint="eastAsia"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lang w:val="en-US" w:eastAsia="zh-CN"/>
              </w:rPr>
              <w:t>/</w:t>
            </w:r>
          </w:p>
          <w:p w14:paraId="5EB7B83C">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68F05302">
            <w:pPr>
              <w:pStyle w:val="28"/>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lang w:val="en-US" w:eastAsia="zh-CN"/>
              </w:rPr>
              <w:t>/</w:t>
            </w:r>
          </w:p>
          <w:p w14:paraId="03E0E9E1">
            <w:pPr>
              <w:pStyle w:val="28"/>
              <w:numPr>
                <w:ilvl w:val="0"/>
                <w:numId w:val="7"/>
              </w:numPr>
              <w:tabs>
                <w:tab w:val="left" w:pos="220"/>
              </w:tabs>
              <w:spacing w:line="360" w:lineRule="auto"/>
              <w:ind w:hanging="205"/>
              <w:jc w:val="both"/>
              <w:rPr>
                <w:rFonts w:hint="eastAsia" w:ascii="仿宋" w:hAnsi="仿宋" w:eastAsia="仿宋" w:cs="仿宋"/>
                <w:sz w:val="22"/>
                <w:szCs w:val="22"/>
                <w:lang w:val="zh-CN" w:eastAsia="zh-CN"/>
              </w:rPr>
            </w:pPr>
            <w:r>
              <w:rPr>
                <w:rFonts w:hint="eastAsia" w:ascii="仿宋" w:hAnsi="仿宋" w:eastAsia="仿宋" w:cs="仿宋"/>
                <w:sz w:val="22"/>
                <w:szCs w:val="22"/>
                <w:lang w:val="zh-CN"/>
              </w:rPr>
              <w:t>开户行：</w:t>
            </w:r>
            <w:r>
              <w:rPr>
                <w:rFonts w:hint="eastAsia" w:ascii="仿宋" w:hAnsi="仿宋" w:eastAsia="仿宋" w:cs="仿宋"/>
                <w:sz w:val="22"/>
                <w:szCs w:val="22"/>
                <w:lang w:val="en-US" w:eastAsia="zh-CN"/>
              </w:rPr>
              <w:t>/</w:t>
            </w:r>
          </w:p>
          <w:p w14:paraId="4E35F33A">
            <w:pPr>
              <w:pStyle w:val="28"/>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lang w:val="en-US" w:eastAsia="zh-CN"/>
              </w:rPr>
              <w:t>/</w:t>
            </w:r>
          </w:p>
          <w:p w14:paraId="6517EE17">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52BA9086">
            <w:pPr>
              <w:pStyle w:val="28"/>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773F2294">
            <w:pPr>
              <w:pStyle w:val="28"/>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FF25BF6">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2F9225D0">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5CEB4C3C">
            <w:pPr>
              <w:pStyle w:val="28"/>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6D4453F6">
            <w:pPr>
              <w:pStyle w:val="28"/>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4FBE26E5">
            <w:pPr>
              <w:pStyle w:val="28"/>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BDE26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345AA518">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8563BD7">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30D1907D">
            <w:pPr>
              <w:spacing w:line="360" w:lineRule="auto"/>
              <w:ind w:left="210" w:leftChars="100"/>
              <w:rPr>
                <w:rFonts w:ascii="仿宋" w:hAnsi="仿宋" w:eastAsia="仿宋" w:cs="仿宋"/>
                <w:sz w:val="22"/>
              </w:rPr>
            </w:pPr>
            <w:r>
              <w:rPr>
                <w:rFonts w:hint="eastAsia" w:ascii="仿宋" w:hAnsi="仿宋" w:eastAsia="仿宋" w:cs="仿宋"/>
                <w:b/>
                <w:bCs/>
                <w:sz w:val="22"/>
              </w:rPr>
              <w:t>最低价法：</w:t>
            </w:r>
          </w:p>
          <w:p w14:paraId="5811C0B3">
            <w:pPr>
              <w:spacing w:line="360" w:lineRule="auto"/>
              <w:ind w:left="210" w:leftChars="100"/>
              <w:rPr>
                <w:rFonts w:ascii="仿宋" w:hAnsi="仿宋" w:eastAsia="仿宋" w:cs="仿宋"/>
                <w:kern w:val="0"/>
                <w:sz w:val="22"/>
                <w:lang w:val="zh-CN"/>
              </w:rPr>
            </w:pPr>
            <w:r>
              <w:rPr>
                <w:rFonts w:hint="eastAsia" w:ascii="仿宋" w:hAnsi="仿宋" w:eastAsia="仿宋" w:cs="仿宋"/>
                <w:sz w:val="22"/>
              </w:rPr>
              <w:t>通过资格、符合性审查且所有技术参数要求和商务要求均符合要求的供应商，评审小组按照有效报价进行评审，</w:t>
            </w:r>
            <w:r>
              <w:rPr>
                <w:rFonts w:hint="eastAsia" w:ascii="仿宋" w:hAnsi="仿宋" w:eastAsia="仿宋" w:cs="仿宋"/>
                <w:bCs/>
                <w:sz w:val="22"/>
              </w:rPr>
              <w:t>有效报价最低</w:t>
            </w:r>
            <w:r>
              <w:rPr>
                <w:rFonts w:hint="eastAsia" w:ascii="仿宋" w:hAnsi="仿宋" w:eastAsia="仿宋" w:cs="仿宋"/>
                <w:sz w:val="22"/>
              </w:rPr>
              <w:t>的供应商为成交供应商。</w:t>
            </w:r>
            <w:r>
              <w:rPr>
                <w:rFonts w:hint="eastAsia" w:ascii="仿宋" w:hAnsi="仿宋" w:eastAsia="仿宋" w:cs="仿宋"/>
                <w:kern w:val="0"/>
                <w:sz w:val="22"/>
                <w:lang w:val="zh-CN"/>
              </w:rPr>
              <w:t>若报价相同</w:t>
            </w:r>
            <w:r>
              <w:rPr>
                <w:rFonts w:hint="eastAsia" w:ascii="仿宋" w:hAnsi="仿宋" w:eastAsia="仿宋" w:cs="仿宋"/>
                <w:kern w:val="0"/>
                <w:sz w:val="22"/>
              </w:rPr>
              <w:t>且</w:t>
            </w:r>
            <w:r>
              <w:rPr>
                <w:rFonts w:hint="eastAsia" w:ascii="仿宋" w:hAnsi="仿宋" w:eastAsia="仿宋" w:cs="仿宋"/>
                <w:kern w:val="0"/>
                <w:sz w:val="22"/>
                <w:lang w:val="zh-CN"/>
              </w:rPr>
              <w:t>所有技术、服务及商务</w:t>
            </w:r>
            <w:r>
              <w:rPr>
                <w:rFonts w:hint="eastAsia" w:ascii="仿宋" w:hAnsi="仿宋" w:eastAsia="仿宋" w:cs="仿宋"/>
                <w:kern w:val="0"/>
                <w:sz w:val="22"/>
              </w:rPr>
              <w:t>要求响应情况均一致则</w:t>
            </w:r>
            <w:r>
              <w:rPr>
                <w:rFonts w:hint="eastAsia" w:ascii="仿宋" w:hAnsi="仿宋" w:eastAsia="仿宋" w:cs="仿宋"/>
                <w:kern w:val="0"/>
                <w:sz w:val="22"/>
                <w:lang w:val="zh-CN"/>
              </w:rPr>
              <w:t>采取随机抽取的方式确定</w:t>
            </w:r>
            <w:r>
              <w:rPr>
                <w:rFonts w:hint="eastAsia" w:ascii="仿宋" w:hAnsi="仿宋" w:eastAsia="仿宋" w:cs="仿宋"/>
                <w:kern w:val="0"/>
                <w:sz w:val="22"/>
              </w:rPr>
              <w:t>成交供应商</w:t>
            </w:r>
            <w:r>
              <w:rPr>
                <w:rFonts w:hint="eastAsia" w:ascii="仿宋" w:hAnsi="仿宋" w:eastAsia="仿宋" w:cs="仿宋"/>
                <w:kern w:val="0"/>
                <w:sz w:val="22"/>
                <w:lang w:val="zh-CN"/>
              </w:rPr>
              <w:t>。</w:t>
            </w:r>
          </w:p>
          <w:p w14:paraId="1DEAC5C1">
            <w:pPr>
              <w:spacing w:line="360" w:lineRule="auto"/>
              <w:ind w:left="210" w:leftChars="100"/>
              <w:rPr>
                <w:rFonts w:ascii="仿宋" w:hAnsi="仿宋" w:eastAsia="仿宋" w:cs="仿宋"/>
                <w:kern w:val="0"/>
                <w:sz w:val="22"/>
                <w:lang w:val="zh-CN"/>
              </w:rPr>
            </w:pPr>
          </w:p>
        </w:tc>
      </w:tr>
      <w:tr w14:paraId="65D76B1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1DC19CB5">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4841A33">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谈判文件</w:t>
            </w:r>
          </w:p>
          <w:p w14:paraId="220BA1A2">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5576FD25">
            <w:pPr>
              <w:pStyle w:val="28"/>
              <w:spacing w:line="360" w:lineRule="auto"/>
              <w:ind w:left="218" w:leftChars="104"/>
              <w:rPr>
                <w:rFonts w:hint="default" w:ascii="仿宋" w:hAnsi="仿宋" w:eastAsia="仿宋" w:cs="仿宋"/>
                <w:sz w:val="22"/>
                <w:szCs w:val="22"/>
                <w:lang w:val="en-US"/>
              </w:rPr>
            </w:pPr>
            <w:r>
              <w:rPr>
                <w:rFonts w:hint="eastAsia" w:ascii="仿宋" w:hAnsi="仿宋" w:eastAsia="仿宋" w:cs="仿宋"/>
                <w:sz w:val="22"/>
                <w:szCs w:val="22"/>
              </w:rPr>
              <w:t>采购公告公示网页附件下载</w:t>
            </w:r>
          </w:p>
        </w:tc>
      </w:tr>
      <w:tr w14:paraId="4C2861A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7416D7BD">
            <w:pPr>
              <w:pStyle w:val="27"/>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CA3F99F">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w:t>
            </w:r>
            <w:r>
              <w:rPr>
                <w:rFonts w:hint="eastAsia" w:ascii="仿宋" w:hAnsi="仿宋" w:eastAsia="仿宋" w:cs="仿宋"/>
                <w:sz w:val="22"/>
                <w:lang w:val="en-US" w:eastAsia="zh-CN"/>
              </w:rPr>
              <w:t>下</w:t>
            </w:r>
            <w:r>
              <w:rPr>
                <w:rFonts w:hint="eastAsia" w:ascii="仿宋" w:hAnsi="仿宋" w:eastAsia="仿宋" w:cs="仿宋"/>
                <w:sz w:val="22"/>
              </w:rPr>
              <w:t>提交：</w:t>
            </w:r>
          </w:p>
          <w:p w14:paraId="548B1E93">
            <w:pPr>
              <w:pStyle w:val="29"/>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9"/>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r>
              <w:rPr>
                <w:rFonts w:hint="eastAsia" w:ascii="仿宋" w:hAnsi="仿宋" w:eastAsia="仿宋" w:cs="仿宋"/>
                <w:sz w:val="22"/>
                <w:lang w:val="en-US" w:eastAsia="zh-CN"/>
              </w:rPr>
              <w:t>以公告时间为准</w:t>
            </w:r>
          </w:p>
          <w:p w14:paraId="26A600CB">
            <w:pPr>
              <w:pStyle w:val="28"/>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8"/>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8"/>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579F9EF1">
            <w:pPr>
              <w:pStyle w:val="28"/>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33F1F1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2" w:hRule="atLeast"/>
        </w:trPr>
        <w:tc>
          <w:tcPr>
            <w:tcW w:w="524" w:type="dxa"/>
            <w:vAlign w:val="center"/>
          </w:tcPr>
          <w:p w14:paraId="4DCE7304">
            <w:pPr>
              <w:pStyle w:val="27"/>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FA9F31">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055717E1">
            <w:pPr>
              <w:pStyle w:val="31"/>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邮箱或</w:t>
            </w:r>
            <w:r>
              <w:rPr>
                <w:rFonts w:hint="eastAsia" w:ascii="仿宋" w:hAnsi="仿宋" w:eastAsia="仿宋" w:cs="仿宋"/>
                <w:sz w:val="24"/>
                <w:szCs w:val="24"/>
              </w:rPr>
              <w:t>短信另行通知</w:t>
            </w:r>
          </w:p>
        </w:tc>
      </w:tr>
      <w:tr w14:paraId="118E53A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4820AC6D">
            <w:pPr>
              <w:pStyle w:val="27"/>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09503BE0">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3B073A1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4B3FD475">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4F7B8737">
            <w:pPr>
              <w:spacing w:line="360" w:lineRule="auto"/>
              <w:ind w:left="210" w:leftChars="100"/>
              <w:rPr>
                <w:rFonts w:hint="eastAsia" w:ascii="仿宋" w:hAnsi="仿宋" w:eastAsia="仿宋" w:cs="仿宋"/>
                <w:b/>
                <w:bCs/>
                <w:sz w:val="22"/>
                <w:lang w:val="en-US" w:eastAsia="zh-CN"/>
              </w:rPr>
            </w:pPr>
            <w:r>
              <w:rPr>
                <w:rFonts w:hint="eastAsia" w:ascii="仿宋" w:hAnsi="仿宋" w:eastAsia="仿宋" w:cs="仿宋"/>
                <w:b/>
                <w:bCs/>
                <w:sz w:val="22"/>
              </w:rPr>
              <w:t>（2）主管部门：</w:t>
            </w:r>
            <w:r>
              <w:rPr>
                <w:rFonts w:hint="eastAsia" w:ascii="仿宋" w:hAnsi="仿宋" w:eastAsia="仿宋" w:cs="仿宋"/>
                <w:b/>
                <w:bCs/>
                <w:sz w:val="22"/>
                <w:lang w:val="en-US" w:eastAsia="zh-CN"/>
              </w:rPr>
              <w:t>后勤保障科</w:t>
            </w:r>
          </w:p>
          <w:p w14:paraId="4C2C0D85">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何老师 13808110701</w:t>
            </w:r>
          </w:p>
          <w:p w14:paraId="21FFECDE">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074E0AE4">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5E6DA837">
            <w:pPr>
              <w:spacing w:line="360" w:lineRule="auto"/>
              <w:ind w:left="210" w:leftChars="100"/>
              <w:rPr>
                <w:rFonts w:ascii="仿宋" w:hAnsi="仿宋" w:eastAsia="仿宋" w:cs="仿宋"/>
                <w:sz w:val="22"/>
              </w:rPr>
            </w:pPr>
          </w:p>
        </w:tc>
      </w:tr>
    </w:tbl>
    <w:p w14:paraId="0FE86C99">
      <w:pPr>
        <w:pStyle w:val="24"/>
        <w:numPr>
          <w:ilvl w:val="4"/>
          <w:numId w:val="0"/>
        </w:numPr>
        <w:outlineLvl w:val="9"/>
      </w:pPr>
    </w:p>
    <w:p w14:paraId="0C7CB99D"/>
    <w:p w14:paraId="59C21E97">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9"/>
        <w:tblW w:w="8620"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45" w:type="dxa"/>
          <w:left w:w="96" w:type="dxa"/>
          <w:bottom w:w="45" w:type="dxa"/>
          <w:right w:w="96" w:type="dxa"/>
        </w:tblCellMar>
      </w:tblPr>
      <w:tblGrid>
        <w:gridCol w:w="752"/>
        <w:gridCol w:w="1194"/>
        <w:gridCol w:w="6674"/>
      </w:tblGrid>
      <w:tr w14:paraId="0DCB2A5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tblHeader/>
          <w:jc w:val="center"/>
        </w:trPr>
        <w:tc>
          <w:tcPr>
            <w:tcW w:w="752" w:type="dxa"/>
            <w:tcBorders>
              <w:top w:val="single" w:color="auto" w:sz="18" w:space="0"/>
            </w:tcBorders>
            <w:vAlign w:val="center"/>
          </w:tcPr>
          <w:p w14:paraId="075DDBED">
            <w:pPr>
              <w:snapToGrid w:val="0"/>
              <w:spacing w:line="360" w:lineRule="auto"/>
              <w:jc w:val="center"/>
              <w:rPr>
                <w:rFonts w:hint="eastAsia" w:ascii="仿宋" w:hAnsi="仿宋" w:eastAsia="仿宋" w:cs="仿宋"/>
                <w:b/>
                <w:bCs/>
                <w:sz w:val="22"/>
                <w:lang w:eastAsia="zh-CN"/>
              </w:rPr>
            </w:pPr>
            <w:r>
              <w:rPr>
                <w:rFonts w:hint="eastAsia" w:ascii="仿宋" w:hAnsi="仿宋" w:eastAsia="仿宋" w:cs="仿宋"/>
                <w:b/>
                <w:bCs/>
                <w:sz w:val="22"/>
                <w:lang w:eastAsia="zh-CN"/>
              </w:rPr>
              <w:t>序号</w:t>
            </w:r>
          </w:p>
        </w:tc>
        <w:tc>
          <w:tcPr>
            <w:tcW w:w="1194" w:type="dxa"/>
            <w:tcBorders>
              <w:top w:val="single" w:color="auto" w:sz="18" w:space="0"/>
            </w:tcBorders>
            <w:vAlign w:val="center"/>
          </w:tcPr>
          <w:p w14:paraId="34C43295">
            <w:pPr>
              <w:snapToGrid w:val="0"/>
              <w:spacing w:line="360" w:lineRule="auto"/>
              <w:jc w:val="center"/>
              <w:rPr>
                <w:rFonts w:hint="eastAsia" w:ascii="仿宋" w:hAnsi="仿宋" w:eastAsia="仿宋" w:cs="仿宋"/>
                <w:b/>
                <w:bCs/>
                <w:sz w:val="22"/>
                <w:lang w:eastAsia="zh-CN"/>
              </w:rPr>
            </w:pPr>
            <w:r>
              <w:rPr>
                <w:rFonts w:hint="eastAsia" w:ascii="仿宋" w:hAnsi="仿宋" w:eastAsia="仿宋" w:cs="仿宋"/>
                <w:b/>
                <w:bCs/>
                <w:sz w:val="22"/>
                <w:lang w:eastAsia="zh-CN"/>
              </w:rPr>
              <w:t>应知事项</w:t>
            </w:r>
          </w:p>
        </w:tc>
        <w:tc>
          <w:tcPr>
            <w:tcW w:w="6674" w:type="dxa"/>
            <w:tcBorders>
              <w:top w:val="single" w:color="auto" w:sz="18" w:space="0"/>
            </w:tcBorders>
            <w:vAlign w:val="center"/>
          </w:tcPr>
          <w:p w14:paraId="6A4A9D4D">
            <w:pPr>
              <w:snapToGrid w:val="0"/>
              <w:spacing w:line="360" w:lineRule="auto"/>
              <w:jc w:val="center"/>
              <w:rPr>
                <w:rFonts w:hint="eastAsia" w:ascii="仿宋" w:hAnsi="仿宋" w:eastAsia="仿宋" w:cs="仿宋"/>
                <w:b/>
                <w:bCs/>
                <w:sz w:val="22"/>
                <w:lang w:eastAsia="zh-CN"/>
              </w:rPr>
            </w:pPr>
            <w:r>
              <w:rPr>
                <w:rFonts w:hint="eastAsia" w:ascii="仿宋" w:hAnsi="仿宋" w:eastAsia="仿宋" w:cs="仿宋"/>
                <w:b/>
                <w:bCs/>
                <w:sz w:val="22"/>
                <w:lang w:eastAsia="zh-CN"/>
              </w:rPr>
              <w:t>说明和要求</w:t>
            </w:r>
          </w:p>
        </w:tc>
      </w:tr>
      <w:tr w14:paraId="4D771F7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4541012D">
            <w:pPr>
              <w:pStyle w:val="27"/>
              <w:numPr>
                <w:ilvl w:val="0"/>
                <w:numId w:val="12"/>
              </w:numPr>
              <w:tabs>
                <w:tab w:val="left" w:pos="220"/>
              </w:tabs>
              <w:adjustRightInd w:val="0"/>
              <w:snapToGrid w:val="0"/>
              <w:rPr>
                <w:rFonts w:ascii="仿宋" w:hAnsi="仿宋" w:eastAsia="仿宋" w:cs="仿宋"/>
                <w:szCs w:val="21"/>
              </w:rPr>
            </w:pPr>
          </w:p>
        </w:tc>
        <w:tc>
          <w:tcPr>
            <w:tcW w:w="1194" w:type="dxa"/>
            <w:vAlign w:val="center"/>
          </w:tcPr>
          <w:p w14:paraId="6DF87739">
            <w:pPr>
              <w:snapToGri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674" w:type="dxa"/>
            <w:vAlign w:val="center"/>
          </w:tcPr>
          <w:p w14:paraId="2929E52C">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（1）本项目报价统一使用人民币报价；</w:t>
            </w:r>
          </w:p>
          <w:p w14:paraId="322E3DCF">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43714C5A">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谈判小组应当将其作为无效投标处理。</w:t>
            </w:r>
          </w:p>
        </w:tc>
      </w:tr>
      <w:tr w14:paraId="579C90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38245B9B">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78113A3D">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响应文件编制要求</w:t>
            </w:r>
          </w:p>
        </w:tc>
        <w:tc>
          <w:tcPr>
            <w:tcW w:w="6674" w:type="dxa"/>
            <w:vAlign w:val="center"/>
          </w:tcPr>
          <w:p w14:paraId="5A933C4F">
            <w:pPr>
              <w:snapToGrid w:val="0"/>
              <w:spacing w:line="360" w:lineRule="auto"/>
              <w:ind w:left="210" w:leftChars="100"/>
              <w:jc w:val="left"/>
              <w:rPr>
                <w:rFonts w:ascii="仿宋" w:hAnsi="仿宋" w:eastAsia="仿宋" w:cs="仿宋"/>
                <w:b/>
                <w:bCs/>
                <w:sz w:val="22"/>
              </w:rPr>
            </w:pPr>
            <w:r>
              <w:rPr>
                <w:rFonts w:hint="eastAsia" w:ascii="仿宋" w:hAnsi="仿宋" w:eastAsia="仿宋" w:cs="仿宋"/>
                <w:b/>
                <w:bCs/>
                <w:sz w:val="22"/>
              </w:rPr>
              <w:t>（1）响应文件的格式</w:t>
            </w:r>
          </w:p>
          <w:p w14:paraId="6C0AEB87">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供应商应仔细阅读本谈判文件，按谈判文件第六章“响应文件格式”进行编制，供应商在编制响应文件时应使用该章所附格式；该章未规定格式的，由供应商根据实际情况自主编制，但不得影响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34704D9">
            <w:pPr>
              <w:snapToGrid w:val="0"/>
              <w:spacing w:line="360" w:lineRule="auto"/>
              <w:ind w:left="210" w:leftChars="100"/>
              <w:jc w:val="left"/>
              <w:rPr>
                <w:rFonts w:ascii="仿宋" w:hAnsi="仿宋" w:eastAsia="仿宋" w:cs="仿宋"/>
                <w:b/>
                <w:bCs/>
                <w:sz w:val="22"/>
              </w:rPr>
            </w:pPr>
            <w:r>
              <w:rPr>
                <w:rFonts w:hint="eastAsia" w:ascii="仿宋" w:hAnsi="仿宋" w:eastAsia="仿宋" w:cs="仿宋"/>
                <w:b/>
                <w:bCs/>
                <w:sz w:val="22"/>
              </w:rPr>
              <w:t>（2）响应文件的语言</w:t>
            </w:r>
          </w:p>
          <w:p w14:paraId="2BD30F34">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7B525C65">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2F21BAB">
            <w:pPr>
              <w:snapToGrid w:val="0"/>
              <w:spacing w:line="360" w:lineRule="auto"/>
              <w:ind w:left="210" w:leftChars="100"/>
              <w:jc w:val="left"/>
              <w:rPr>
                <w:rFonts w:ascii="仿宋" w:hAnsi="仿宋" w:eastAsia="仿宋" w:cs="仿宋"/>
                <w:b/>
                <w:bCs/>
                <w:sz w:val="22"/>
              </w:rPr>
            </w:pPr>
            <w:r>
              <w:rPr>
                <w:rFonts w:hint="eastAsia" w:ascii="仿宋" w:hAnsi="仿宋" w:eastAsia="仿宋" w:cs="仿宋"/>
                <w:b/>
                <w:bCs/>
                <w:sz w:val="22"/>
              </w:rPr>
              <w:t>（3）响应文件的签署、盖章</w:t>
            </w:r>
          </w:p>
          <w:p w14:paraId="18E22B23">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响应文件应根据谈判文件的要求签署、盖章；</w:t>
            </w:r>
          </w:p>
        </w:tc>
      </w:tr>
      <w:tr w14:paraId="25BDB0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21F625CA">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04A79797">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评审要求</w:t>
            </w:r>
          </w:p>
        </w:tc>
        <w:tc>
          <w:tcPr>
            <w:tcW w:w="6674" w:type="dxa"/>
            <w:vAlign w:val="center"/>
          </w:tcPr>
          <w:p w14:paraId="269650E9">
            <w:pPr>
              <w:numPr>
                <w:ilvl w:val="0"/>
                <w:numId w:val="13"/>
              </w:num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评审小组根据谈判文件对供应商的响应文件进行资格审查、符合性审查及其他有效性审查。评审小组将根据实际情况，在评审现场确定变动采购需求中的技术、商务和其他要求的，将与所有供应商进行谈判；</w:t>
            </w:r>
            <w:r>
              <w:rPr>
                <w:rFonts w:ascii="仿宋" w:hAnsi="仿宋" w:eastAsia="仿宋" w:cs="仿宋"/>
                <w:sz w:val="22"/>
              </w:rPr>
              <w:t xml:space="preserve"> </w:t>
            </w:r>
          </w:p>
          <w:p w14:paraId="52D13815">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（2）谈判后，进行二轮报价或多轮报价，供应商次轮报价不得高于上轮报价，以供应商的最终报价作为有效报价参与评审；</w:t>
            </w:r>
          </w:p>
          <w:p w14:paraId="58D4C0FF">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（3）谈判当天，供应商应保证谈判文件中所写明的法定代表人或委托代理人的联系方式（手机或邮箱）的畅通，并确保其具备与采购人就本项目进行谈判。</w:t>
            </w:r>
          </w:p>
        </w:tc>
      </w:tr>
      <w:tr w14:paraId="23B6EC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1CFF7FA7">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3F4F9E15">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货物质量要求</w:t>
            </w:r>
          </w:p>
        </w:tc>
        <w:tc>
          <w:tcPr>
            <w:tcW w:w="6674" w:type="dxa"/>
            <w:vAlign w:val="center"/>
          </w:tcPr>
          <w:p w14:paraId="19C33C97">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34A903EC">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60912BB0">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1E1C4A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3BFE332E">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3442D30C">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服务质量要求</w:t>
            </w:r>
          </w:p>
        </w:tc>
        <w:tc>
          <w:tcPr>
            <w:tcW w:w="6674" w:type="dxa"/>
            <w:vAlign w:val="center"/>
          </w:tcPr>
          <w:p w14:paraId="33C8715A">
            <w:pPr>
              <w:snapToGrid w:val="0"/>
              <w:spacing w:line="360" w:lineRule="auto"/>
              <w:ind w:left="210" w:leftChars="100"/>
              <w:jc w:val="left"/>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435D34BE">
            <w:pPr>
              <w:snapToGrid w:val="0"/>
              <w:spacing w:line="360" w:lineRule="auto"/>
              <w:ind w:left="210" w:leftChars="100"/>
              <w:jc w:val="left"/>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1AFB9D7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7FD01A5C">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77092780">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知识产权要求</w:t>
            </w:r>
          </w:p>
        </w:tc>
        <w:tc>
          <w:tcPr>
            <w:tcW w:w="6674" w:type="dxa"/>
            <w:vAlign w:val="center"/>
          </w:tcPr>
          <w:p w14:paraId="010F8D81">
            <w:pPr>
              <w:snapToGrid w:val="0"/>
              <w:spacing w:line="360" w:lineRule="auto"/>
              <w:ind w:left="210" w:leftChars="100"/>
              <w:jc w:val="left"/>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653F0F5C">
            <w:pPr>
              <w:snapToGrid w:val="0"/>
              <w:spacing w:line="360" w:lineRule="auto"/>
              <w:ind w:left="210" w:leftChars="100"/>
              <w:jc w:val="left"/>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供应商将在谈判项目实施过程中采用自有或者第三方知识产权的，使用该知识产权后，供应商需提供开发接口和开发手册等技术资料，并承诺提供无限期支持，采购人享有使用权（含采购人委托第三方在该项目后续开发的使用权）；</w:t>
            </w:r>
          </w:p>
          <w:p w14:paraId="7C9819A1">
            <w:pPr>
              <w:snapToGrid w:val="0"/>
              <w:spacing w:line="360" w:lineRule="auto"/>
              <w:ind w:left="210" w:leftChars="100"/>
              <w:jc w:val="left"/>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3</w:t>
            </w:r>
            <w:r>
              <w:rPr>
                <w:rFonts w:hint="eastAsia" w:ascii="仿宋" w:hAnsi="仿宋" w:eastAsia="仿宋" w:cs="仿宋"/>
                <w:sz w:val="22"/>
                <w:lang w:val="zh-TW"/>
              </w:rPr>
              <w:t>）如采用供应商所不拥有的知识产权，则在报价中必须包括合法获取该知识产权的相关费用。</w:t>
            </w:r>
          </w:p>
        </w:tc>
      </w:tr>
      <w:tr w14:paraId="44FA562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356AC96E">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47196FA5">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供应商纪律要求</w:t>
            </w:r>
          </w:p>
        </w:tc>
        <w:tc>
          <w:tcPr>
            <w:tcW w:w="6674" w:type="dxa"/>
            <w:vAlign w:val="center"/>
          </w:tcPr>
          <w:p w14:paraId="0A9BC69C">
            <w:pPr>
              <w:snapToGrid w:val="0"/>
              <w:spacing w:line="360" w:lineRule="auto"/>
              <w:ind w:left="210" w:leftChars="100"/>
              <w:jc w:val="left"/>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napToGrid w:val="0"/>
              <w:spacing w:line="360" w:lineRule="auto"/>
              <w:ind w:left="210" w:leftChars="100"/>
              <w:jc w:val="left"/>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napToGrid w:val="0"/>
              <w:spacing w:line="360" w:lineRule="auto"/>
              <w:ind w:left="210" w:leftChars="100"/>
              <w:jc w:val="left"/>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napToGrid w:val="0"/>
              <w:spacing w:line="360" w:lineRule="auto"/>
              <w:ind w:left="210" w:leftChars="100"/>
              <w:jc w:val="left"/>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napToGrid w:val="0"/>
              <w:spacing w:line="360" w:lineRule="auto"/>
              <w:ind w:left="454" w:leftChars="0" w:hanging="171" w:firstLineChars="0"/>
              <w:jc w:val="left"/>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79137723">
            <w:pPr>
              <w:snapToGrid w:val="0"/>
              <w:spacing w:line="360" w:lineRule="auto"/>
              <w:ind w:firstLine="221" w:firstLineChars="100"/>
              <w:jc w:val="left"/>
              <w:rPr>
                <w:rFonts w:ascii="仿宋"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27306A0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2F0F4182">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4B849C65">
            <w:pPr>
              <w:pStyle w:val="28"/>
              <w:snapToGrid w:val="0"/>
              <w:spacing w:line="360" w:lineRule="auto"/>
              <w:jc w:val="center"/>
              <w:rPr>
                <w:rFonts w:ascii="仿宋" w:hAnsi="Times New Roman" w:eastAsia="仿宋" w:cs="Times New Roman"/>
                <w:sz w:val="22"/>
                <w:szCs w:val="22"/>
              </w:rPr>
            </w:pPr>
            <w:r>
              <w:rPr>
                <w:rFonts w:hint="eastAsia" w:ascii="仿宋" w:hAnsi="Times New Roman" w:eastAsia="仿宋" w:cs="Times New Roman"/>
                <w:sz w:val="22"/>
                <w:szCs w:val="22"/>
              </w:rPr>
              <w:t>谈判文件澄清、修改</w:t>
            </w:r>
          </w:p>
        </w:tc>
        <w:tc>
          <w:tcPr>
            <w:tcW w:w="6674" w:type="dxa"/>
            <w:vAlign w:val="center"/>
          </w:tcPr>
          <w:p w14:paraId="1A71B12A">
            <w:pPr>
              <w:pStyle w:val="28"/>
              <w:snapToGrid w:val="0"/>
              <w:spacing w:line="360" w:lineRule="auto"/>
              <w:ind w:left="210" w:leftChars="100"/>
              <w:jc w:val="both"/>
              <w:rPr>
                <w:rFonts w:ascii="仿宋" w:hAnsi="Times New Roman" w:eastAsia="仿宋" w:cs="Times New Roman"/>
                <w:sz w:val="22"/>
                <w:szCs w:val="22"/>
              </w:rPr>
            </w:pPr>
            <w:r>
              <w:rPr>
                <w:rFonts w:hint="eastAsia" w:ascii="仿宋" w:hAnsi="Times New Roman" w:eastAsia="仿宋" w:cs="Times New Roman"/>
                <w:sz w:val="22"/>
                <w:szCs w:val="22"/>
              </w:rPr>
              <w:t>采购人在采购期间发出的一切澄清、修改均为谈判文件的有效组成部分。</w:t>
            </w:r>
          </w:p>
        </w:tc>
      </w:tr>
      <w:tr w14:paraId="1C2E10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55F6A11A">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49391A3D">
            <w:pPr>
              <w:autoSpaceDE w:val="0"/>
              <w:autoSpaceDN w:val="0"/>
              <w:adjustRightInd w:val="0"/>
              <w:snapToGrid w:val="0"/>
              <w:spacing w:line="360" w:lineRule="auto"/>
              <w:jc w:val="center"/>
              <w:rPr>
                <w:rFonts w:hint="eastAsia" w:ascii="仿宋" w:hAnsi="Times New Roman" w:eastAsia="仿宋" w:cs="Times New Roman"/>
                <w:sz w:val="22"/>
                <w:szCs w:val="22"/>
              </w:rPr>
            </w:pPr>
            <w:r>
              <w:rPr>
                <w:rFonts w:hint="eastAsia" w:ascii="仿宋" w:hAnsi="Times New Roman" w:eastAsia="仿宋" w:cs="Times New Roman"/>
                <w:kern w:val="0"/>
                <w:sz w:val="22"/>
              </w:rPr>
              <w:t>响应文件的澄清</w:t>
            </w:r>
          </w:p>
        </w:tc>
        <w:tc>
          <w:tcPr>
            <w:tcW w:w="6674" w:type="dxa"/>
            <w:vAlign w:val="center"/>
          </w:tcPr>
          <w:p w14:paraId="37F9B2B7">
            <w:pPr>
              <w:autoSpaceDE w:val="0"/>
              <w:autoSpaceDN w:val="0"/>
              <w:adjustRightInd w:val="0"/>
              <w:snapToGrid w:val="0"/>
              <w:spacing w:line="360" w:lineRule="auto"/>
              <w:ind w:left="210" w:leftChars="100"/>
              <w:jc w:val="both"/>
              <w:rPr>
                <w:rFonts w:hint="eastAsia" w:ascii="仿宋" w:hAnsi="Times New Roman" w:eastAsia="仿宋" w:cs="Times New Roman"/>
                <w:sz w:val="22"/>
                <w:szCs w:val="22"/>
              </w:rPr>
            </w:pPr>
            <w:r>
              <w:rPr>
                <w:rFonts w:hint="eastAsia" w:ascii="仿宋"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26FCFE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2B9A1BF1">
            <w:pPr>
              <w:pStyle w:val="27"/>
              <w:numPr>
                <w:ilvl w:val="0"/>
                <w:numId w:val="12"/>
              </w:numPr>
              <w:tabs>
                <w:tab w:val="left" w:pos="220"/>
              </w:tabs>
              <w:adjustRightInd w:val="0"/>
              <w:snapToGrid w:val="0"/>
              <w:rPr>
                <w:rFonts w:ascii="仿宋" w:hAnsi="仿宋" w:eastAsia="仿宋" w:cs="仿宋"/>
                <w:szCs w:val="21"/>
              </w:rPr>
            </w:pPr>
          </w:p>
        </w:tc>
        <w:tc>
          <w:tcPr>
            <w:tcW w:w="1194" w:type="dxa"/>
            <w:vAlign w:val="center"/>
          </w:tcPr>
          <w:p w14:paraId="71032AF2">
            <w:pPr>
              <w:pStyle w:val="28"/>
              <w:snapToGrid w:val="0"/>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674" w:type="dxa"/>
            <w:vAlign w:val="center"/>
          </w:tcPr>
          <w:p w14:paraId="054E4211">
            <w:pPr>
              <w:pStyle w:val="28"/>
              <w:snapToGrid w:val="0"/>
              <w:spacing w:line="360" w:lineRule="auto"/>
              <w:ind w:left="210" w:leftChars="100"/>
              <w:jc w:val="both"/>
              <w:rPr>
                <w:rFonts w:hint="eastAsia"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38AE618E">
            <w:pPr>
              <w:pStyle w:val="28"/>
              <w:snapToGrid w:val="0"/>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注：</w:t>
            </w:r>
          </w:p>
          <w:p w14:paraId="483E1BD2">
            <w:pPr>
              <w:pStyle w:val="28"/>
              <w:snapToGrid w:val="0"/>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1.供应商质疑不得超出采购文件、采购过程、采购结果的范围；</w:t>
            </w:r>
          </w:p>
          <w:p w14:paraId="72BA6D17">
            <w:pPr>
              <w:pStyle w:val="28"/>
              <w:snapToGrid w:val="0"/>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2.</w:t>
            </w:r>
            <w:r>
              <w:rPr>
                <w:rFonts w:ascii="Times New Roman" w:hAnsi="Times New Roman" w:eastAsia="仿宋" w:cs="Times New Roman"/>
                <w:sz w:val="22"/>
                <w:szCs w:val="22"/>
              </w:rPr>
              <w:t>供应商针对同一采购程序环节的质疑应一次性提出</w:t>
            </w:r>
            <w:r>
              <w:rPr>
                <w:rFonts w:hint="eastAsia" w:ascii="Times New Roman" w:hAnsi="Times New Roman" w:eastAsia="仿宋" w:cs="Times New Roman"/>
                <w:sz w:val="22"/>
                <w:szCs w:val="22"/>
              </w:rPr>
              <w:t>；</w:t>
            </w:r>
          </w:p>
          <w:p w14:paraId="2864EC54">
            <w:pPr>
              <w:pStyle w:val="28"/>
              <w:snapToGrid w:val="0"/>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3.质疑相关资料要求：</w:t>
            </w:r>
          </w:p>
          <w:p w14:paraId="29DE6BFA">
            <w:pPr>
              <w:snapToGrid w:val="0"/>
              <w:spacing w:line="360" w:lineRule="auto"/>
              <w:ind w:left="210" w:leftChars="100"/>
              <w:jc w:val="both"/>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1BE7887E">
            <w:pPr>
              <w:snapToGrid w:val="0"/>
              <w:spacing w:line="360" w:lineRule="auto"/>
              <w:ind w:left="210" w:leftChars="100"/>
              <w:jc w:val="both"/>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4ECBB55B">
            <w:pPr>
              <w:pStyle w:val="28"/>
              <w:snapToGrid w:val="0"/>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sz w:val="22"/>
              </w:rPr>
              <w:t>（3）签字盖章：质疑供应商为自然人的，由本人签字；供应商为法人或者其他组织的，由法定代表人、主要负责人，或者其授权代表签字或者盖章，并加盖公章。</w:t>
            </w:r>
          </w:p>
        </w:tc>
      </w:tr>
      <w:tr w14:paraId="58E7D4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572FFD5B">
            <w:pPr>
              <w:pStyle w:val="27"/>
              <w:numPr>
                <w:ilvl w:val="0"/>
                <w:numId w:val="12"/>
              </w:numPr>
              <w:tabs>
                <w:tab w:val="left" w:pos="220"/>
              </w:tabs>
              <w:adjustRightInd w:val="0"/>
              <w:snapToGrid w:val="0"/>
              <w:rPr>
                <w:rFonts w:ascii="仿宋" w:hAnsi="仿宋" w:eastAsia="仿宋" w:cs="仿宋"/>
                <w:szCs w:val="21"/>
              </w:rPr>
            </w:pPr>
          </w:p>
        </w:tc>
        <w:tc>
          <w:tcPr>
            <w:tcW w:w="1194" w:type="dxa"/>
            <w:vAlign w:val="center"/>
          </w:tcPr>
          <w:p w14:paraId="2A343D8D">
            <w:pPr>
              <w:pStyle w:val="28"/>
              <w:snapToGrid w:val="0"/>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674" w:type="dxa"/>
            <w:vAlign w:val="center"/>
          </w:tcPr>
          <w:p w14:paraId="738D311F">
            <w:pPr>
              <w:pStyle w:val="28"/>
              <w:snapToGrid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）谈判完成后，采购人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11C010AA">
            <w:pPr>
              <w:pStyle w:val="28"/>
              <w:snapToGrid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24C2054C">
            <w:pPr>
              <w:pStyle w:val="28"/>
              <w:snapToGrid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468F653F">
            <w:pPr>
              <w:pStyle w:val="28"/>
              <w:snapToGrid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2BE3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714B5043">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58BD3D5E">
            <w:pPr>
              <w:autoSpaceDE w:val="0"/>
              <w:autoSpaceDN w:val="0"/>
              <w:adjustRightInd w:val="0"/>
              <w:snapToGrid w:val="0"/>
              <w:spacing w:line="360" w:lineRule="auto"/>
              <w:jc w:val="center"/>
              <w:rPr>
                <w:rFonts w:hint="eastAsia" w:ascii="仿宋" w:hAnsi="Times New Roman" w:eastAsia="仿宋" w:cs="Times New Roman"/>
                <w:sz w:val="22"/>
                <w:szCs w:val="22"/>
              </w:rPr>
            </w:pPr>
            <w:r>
              <w:rPr>
                <w:rFonts w:hint="eastAsia" w:ascii="仿宋" w:hAnsi="Times New Roman" w:eastAsia="仿宋" w:cs="Times New Roman"/>
                <w:kern w:val="0"/>
                <w:sz w:val="22"/>
              </w:rPr>
              <w:t>项目废标说明</w:t>
            </w:r>
          </w:p>
        </w:tc>
        <w:tc>
          <w:tcPr>
            <w:tcW w:w="6674" w:type="dxa"/>
            <w:vAlign w:val="center"/>
          </w:tcPr>
          <w:p w14:paraId="283C69D6">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出现下列情形之一的，采购人可对项目进行废标，废标后采购人可终止采购，也可重新开展采购活动：</w:t>
            </w:r>
          </w:p>
          <w:p w14:paraId="459FB00C">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（一）因项目发生重大改变，不适宜继续采购的；</w:t>
            </w:r>
          </w:p>
          <w:p w14:paraId="1CF335B7">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（二）由于采购文件有重大缺陷或歧义，无继续采购工作的；</w:t>
            </w:r>
          </w:p>
          <w:p w14:paraId="7AC40588">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（三）纪检部门对项目进行复核检查，发现有影响采购公正的违法违规行为的。</w:t>
            </w:r>
          </w:p>
          <w:p w14:paraId="7B6EE756">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（四）有质疑投诉成功并影响采购结果的。</w:t>
            </w:r>
          </w:p>
          <w:p w14:paraId="32E3BE27">
            <w:pPr>
              <w:autoSpaceDE w:val="0"/>
              <w:autoSpaceDN w:val="0"/>
              <w:adjustRightInd w:val="0"/>
              <w:snapToGrid w:val="0"/>
              <w:spacing w:line="360" w:lineRule="auto"/>
              <w:ind w:left="210" w:leftChars="100"/>
              <w:jc w:val="both"/>
              <w:rPr>
                <w:rFonts w:hint="eastAsia" w:ascii="仿宋" w:hAnsi="Times New Roman" w:eastAsia="仿宋" w:cs="Times New Roman"/>
                <w:bCs/>
                <w:sz w:val="22"/>
                <w:szCs w:val="22"/>
                <w:lang w:val="zh-CN"/>
              </w:rPr>
            </w:pPr>
            <w:r>
              <w:rPr>
                <w:rFonts w:hint="eastAsia" w:ascii="仿宋" w:hAnsi="Times New Roman" w:eastAsia="仿宋" w:cs="Times New Roman"/>
                <w:kern w:val="0"/>
                <w:sz w:val="22"/>
                <w:lang w:val="zh-CN"/>
              </w:rPr>
              <w:t>（五）其他不适宜继续进行采购活动的情形。</w:t>
            </w:r>
          </w:p>
        </w:tc>
      </w:tr>
      <w:tr w14:paraId="2E45C3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57697D5A">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314AEE4C">
            <w:pPr>
              <w:pStyle w:val="28"/>
              <w:snapToGrid w:val="0"/>
              <w:spacing w:line="360" w:lineRule="auto"/>
              <w:jc w:val="center"/>
              <w:rPr>
                <w:rFonts w:ascii="仿宋" w:hAnsi="Times New Roman" w:eastAsia="仿宋" w:cs="Times New Roman"/>
                <w:sz w:val="22"/>
                <w:szCs w:val="22"/>
              </w:rPr>
            </w:pPr>
            <w:r>
              <w:rPr>
                <w:rFonts w:hint="eastAsia" w:ascii="仿宋" w:hAnsi="Times New Roman" w:eastAsia="仿宋" w:cs="Times New Roman"/>
                <w:sz w:val="22"/>
                <w:szCs w:val="22"/>
              </w:rPr>
              <w:t>总体说明</w:t>
            </w:r>
          </w:p>
        </w:tc>
        <w:tc>
          <w:tcPr>
            <w:tcW w:w="6674" w:type="dxa"/>
            <w:vAlign w:val="center"/>
          </w:tcPr>
          <w:p w14:paraId="309F1361">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rPr>
              <w:t>谈判</w:t>
            </w:r>
            <w:r>
              <w:rPr>
                <w:rFonts w:hint="eastAsia" w:ascii="仿宋" w:hAnsi="Times New Roman" w:eastAsia="仿宋" w:cs="Times New Roman"/>
                <w:sz w:val="22"/>
                <w:szCs w:val="22"/>
                <w:lang w:val="zh-CN"/>
              </w:rPr>
              <w:t>产生的一切费用由供应商自行承担；</w:t>
            </w:r>
          </w:p>
          <w:p w14:paraId="5A31C6C1">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rPr>
              <w:t>本文件的第一章、第二章均为实质性要求，供应商应当符合；</w:t>
            </w:r>
          </w:p>
          <w:p w14:paraId="0480FFBC">
            <w:pPr>
              <w:pStyle w:val="28"/>
              <w:numPr>
                <w:ilvl w:val="0"/>
                <w:numId w:val="17"/>
              </w:numPr>
              <w:snapToGrid w:val="0"/>
              <w:spacing w:line="360" w:lineRule="auto"/>
              <w:ind w:left="0"/>
              <w:jc w:val="both"/>
              <w:rPr>
                <w:rFonts w:ascii="仿宋" w:hAnsi="Times New Roman" w:eastAsia="仿宋" w:cs="Times New Roman"/>
                <w:sz w:val="22"/>
                <w:szCs w:val="22"/>
              </w:rPr>
            </w:pPr>
            <w:r>
              <w:rPr>
                <w:rFonts w:hint="eastAsia" w:ascii="仿宋" w:hAnsi="Times New Roman" w:eastAsia="仿宋" w:cs="Times New Roman"/>
                <w:sz w:val="22"/>
                <w:szCs w:val="22"/>
              </w:rPr>
              <w:t>“采购人”系指本次组织谈判的绵阳市中心医院；</w:t>
            </w:r>
          </w:p>
          <w:p w14:paraId="39102200">
            <w:pPr>
              <w:pStyle w:val="28"/>
              <w:numPr>
                <w:ilvl w:val="0"/>
                <w:numId w:val="17"/>
              </w:numPr>
              <w:snapToGrid w:val="0"/>
              <w:spacing w:line="360" w:lineRule="auto"/>
              <w:ind w:left="0"/>
              <w:jc w:val="both"/>
              <w:rPr>
                <w:rFonts w:ascii="仿宋" w:hAnsi="Times New Roman" w:eastAsia="仿宋" w:cs="Times New Roman"/>
                <w:sz w:val="22"/>
                <w:szCs w:val="22"/>
              </w:rPr>
            </w:pPr>
            <w:r>
              <w:rPr>
                <w:rFonts w:hint="eastAsia" w:ascii="仿宋" w:hAnsi="Times New Roman" w:eastAsia="仿宋" w:cs="Times New Roman"/>
                <w:sz w:val="22"/>
                <w:szCs w:val="22"/>
              </w:rPr>
              <w:t>“供应商”“响应供应商”系获取了谈判文件拟参加谈判和向采购人提供货物及相应服务的供应商；</w:t>
            </w:r>
          </w:p>
          <w:p w14:paraId="175422B1">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lang w:val="zh-CN"/>
              </w:rPr>
              <w:t>若采购遇特殊情况，采购人有权终止采购项目；</w:t>
            </w:r>
          </w:p>
          <w:p w14:paraId="75A11564">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lang w:val="zh-CN"/>
              </w:rPr>
              <w:t>本采购项目由采购人纪委办公室监督管理。</w:t>
            </w:r>
          </w:p>
          <w:p w14:paraId="0460785B">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lang w:val="zh-CN"/>
              </w:rPr>
              <w:t>本谈判文件最终解释权归采购人所有。</w:t>
            </w:r>
          </w:p>
        </w:tc>
      </w:tr>
    </w:tbl>
    <w:p w14:paraId="5F7E471B">
      <w:r>
        <w:br w:type="page"/>
      </w:r>
    </w:p>
    <w:p w14:paraId="17DE714C">
      <w:pPr>
        <w:pStyle w:val="2"/>
        <w:numPr>
          <w:ilvl w:val="0"/>
          <w:numId w:val="0"/>
        </w:numPr>
        <w:ind w:left="402"/>
        <w:rPr>
          <w:rFonts w:ascii="黑体" w:hAnsi="黑体" w:cs="黑体"/>
          <w:szCs w:val="32"/>
        </w:rPr>
      </w:pPr>
      <w:bookmarkStart w:id="4" w:name="_Toc28050"/>
      <w:bookmarkStart w:id="5" w:name="_Toc5431"/>
      <w:bookmarkStart w:id="6" w:name="_Toc19400"/>
      <w:r>
        <w:rPr>
          <w:rFonts w:hint="eastAsia"/>
        </w:rPr>
        <w:t xml:space="preserve">第三章 </w:t>
      </w:r>
      <w:r>
        <w:t xml:space="preserve"> </w:t>
      </w:r>
      <w:r>
        <w:rPr>
          <w:rFonts w:hint="eastAsia"/>
        </w:rPr>
        <w:t>供应商资格审查及符合性审查</w:t>
      </w:r>
      <w:bookmarkEnd w:id="4"/>
      <w:bookmarkEnd w:id="5"/>
      <w:bookmarkEnd w:id="6"/>
    </w:p>
    <w:tbl>
      <w:tblPr>
        <w:tblStyle w:val="19"/>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12B4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6DA6B4F8">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3826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F604FCD">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07B02B14">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645CFE22">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F58DF4E">
            <w:pPr>
              <w:widowControl/>
              <w:jc w:val="center"/>
              <w:rPr>
                <w:rFonts w:ascii="仿宋" w:hAnsi="仿宋" w:eastAsia="仿宋" w:cs="仿宋"/>
                <w:b/>
                <w:bCs/>
                <w:sz w:val="22"/>
              </w:rPr>
            </w:pPr>
            <w:r>
              <w:rPr>
                <w:rFonts w:hint="eastAsia" w:ascii="仿宋" w:hAnsi="仿宋" w:eastAsia="仿宋" w:cs="仿宋"/>
                <w:b/>
                <w:bCs/>
                <w:sz w:val="22"/>
              </w:rPr>
              <w:t>结论</w:t>
            </w:r>
          </w:p>
        </w:tc>
      </w:tr>
      <w:tr w14:paraId="1CFB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3709D2C2">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3A8A039E">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39DC16A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6F37048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72293946">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4C78E69C">
            <w:r>
              <w:rPr>
                <w:rFonts w:hint="eastAsia" w:ascii="仿宋" w:hAnsi="仿宋" w:eastAsia="仿宋" w:cs="仿宋"/>
              </w:rPr>
              <w:t>（4）若为自然人：提供“身份证明材料”</w:t>
            </w:r>
          </w:p>
        </w:tc>
        <w:tc>
          <w:tcPr>
            <w:tcW w:w="902" w:type="dxa"/>
            <w:vAlign w:val="center"/>
          </w:tcPr>
          <w:p w14:paraId="76D293A5">
            <w:pPr>
              <w:widowControl/>
              <w:jc w:val="left"/>
              <w:rPr>
                <w:rFonts w:ascii="仿宋" w:hAnsi="仿宋" w:eastAsia="仿宋" w:cs="仿宋"/>
                <w:bCs/>
                <w:kern w:val="0"/>
                <w:sz w:val="22"/>
              </w:rPr>
            </w:pPr>
          </w:p>
        </w:tc>
      </w:tr>
      <w:tr w14:paraId="223DF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4E8084A">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91CD68E">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5EBDC129">
            <w:pPr>
              <w:jc w:val="center"/>
              <w:rPr>
                <w:rFonts w:ascii="仿宋" w:hAnsi="仿宋" w:eastAsia="仿宋" w:cs="仿宋"/>
                <w:sz w:val="22"/>
              </w:rPr>
            </w:pPr>
            <w:r>
              <w:rPr>
                <w:rFonts w:hint="eastAsia" w:ascii="仿宋" w:hAnsi="仿宋" w:eastAsia="仿宋" w:cs="仿宋"/>
                <w:sz w:val="22"/>
              </w:rPr>
              <w:t>统一提供承诺函（格式自拟））</w:t>
            </w:r>
          </w:p>
          <w:p w14:paraId="5D2DBB93">
            <w:pPr>
              <w:rPr>
                <w:rFonts w:ascii="仿宋" w:hAnsi="仿宋" w:eastAsia="仿宋" w:cs="仿宋"/>
                <w:sz w:val="22"/>
              </w:rPr>
            </w:pPr>
          </w:p>
        </w:tc>
        <w:tc>
          <w:tcPr>
            <w:tcW w:w="902" w:type="dxa"/>
            <w:vAlign w:val="center"/>
          </w:tcPr>
          <w:p w14:paraId="68CE19EC">
            <w:pPr>
              <w:jc w:val="left"/>
              <w:rPr>
                <w:rFonts w:ascii="仿宋" w:hAnsi="仿宋" w:eastAsia="仿宋" w:cs="仿宋"/>
                <w:bCs/>
                <w:kern w:val="0"/>
                <w:sz w:val="22"/>
              </w:rPr>
            </w:pPr>
          </w:p>
        </w:tc>
      </w:tr>
      <w:tr w14:paraId="470E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96308B0">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20BE7721">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21EF7AC5">
            <w:pPr>
              <w:jc w:val="center"/>
              <w:rPr>
                <w:rFonts w:ascii="仿宋" w:hAnsi="仿宋" w:eastAsia="仿宋" w:cs="仿宋"/>
                <w:sz w:val="22"/>
              </w:rPr>
            </w:pPr>
            <w:r>
              <w:rPr>
                <w:rFonts w:hint="eastAsia" w:ascii="仿宋" w:hAnsi="仿宋" w:eastAsia="仿宋" w:cs="仿宋"/>
                <w:sz w:val="22"/>
              </w:rPr>
              <w:t>统一提供承诺函</w:t>
            </w:r>
          </w:p>
          <w:p w14:paraId="375F1EB7">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76A4F91C">
            <w:pPr>
              <w:jc w:val="left"/>
              <w:rPr>
                <w:rFonts w:ascii="仿宋" w:hAnsi="仿宋" w:eastAsia="仿宋" w:cs="仿宋"/>
                <w:bCs/>
                <w:kern w:val="0"/>
                <w:sz w:val="22"/>
              </w:rPr>
            </w:pPr>
          </w:p>
        </w:tc>
      </w:tr>
      <w:tr w14:paraId="3505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AFA92D5">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5765DDB3">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EF9D680">
            <w:pPr>
              <w:rPr>
                <w:rFonts w:ascii="仿宋" w:hAnsi="仿宋" w:eastAsia="仿宋" w:cs="仿宋"/>
                <w:sz w:val="22"/>
              </w:rPr>
            </w:pPr>
          </w:p>
        </w:tc>
        <w:tc>
          <w:tcPr>
            <w:tcW w:w="902" w:type="dxa"/>
            <w:vMerge w:val="continue"/>
            <w:vAlign w:val="center"/>
          </w:tcPr>
          <w:p w14:paraId="12042347">
            <w:pPr>
              <w:jc w:val="left"/>
              <w:rPr>
                <w:rFonts w:ascii="仿宋" w:hAnsi="仿宋" w:eastAsia="仿宋" w:cs="仿宋"/>
                <w:bCs/>
                <w:kern w:val="0"/>
                <w:sz w:val="22"/>
              </w:rPr>
            </w:pPr>
          </w:p>
        </w:tc>
      </w:tr>
      <w:tr w14:paraId="0EA5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4E5C64E">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16EED899">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5C9A5D6F">
            <w:pPr>
              <w:rPr>
                <w:rFonts w:ascii="仿宋" w:hAnsi="仿宋" w:eastAsia="仿宋" w:cs="仿宋"/>
                <w:sz w:val="22"/>
              </w:rPr>
            </w:pPr>
          </w:p>
        </w:tc>
        <w:tc>
          <w:tcPr>
            <w:tcW w:w="902" w:type="dxa"/>
            <w:vMerge w:val="continue"/>
            <w:vAlign w:val="center"/>
          </w:tcPr>
          <w:p w14:paraId="5AC0DBD8">
            <w:pPr>
              <w:jc w:val="left"/>
              <w:rPr>
                <w:rFonts w:ascii="仿宋" w:hAnsi="仿宋" w:eastAsia="仿宋" w:cs="仿宋"/>
                <w:bCs/>
                <w:kern w:val="0"/>
                <w:sz w:val="22"/>
              </w:rPr>
            </w:pPr>
          </w:p>
        </w:tc>
      </w:tr>
      <w:tr w14:paraId="572B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023FB1B">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7976C1CE">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55C781D3">
            <w:pPr>
              <w:rPr>
                <w:rFonts w:ascii="仿宋" w:hAnsi="仿宋" w:eastAsia="仿宋" w:cs="仿宋"/>
                <w:sz w:val="22"/>
              </w:rPr>
            </w:pPr>
          </w:p>
        </w:tc>
        <w:tc>
          <w:tcPr>
            <w:tcW w:w="902" w:type="dxa"/>
            <w:vMerge w:val="continue"/>
            <w:vAlign w:val="center"/>
          </w:tcPr>
          <w:p w14:paraId="6A8408C6">
            <w:pPr>
              <w:jc w:val="left"/>
              <w:rPr>
                <w:rFonts w:ascii="仿宋" w:hAnsi="仿宋" w:eastAsia="仿宋" w:cs="仿宋"/>
                <w:bCs/>
                <w:kern w:val="0"/>
                <w:sz w:val="22"/>
              </w:rPr>
            </w:pPr>
          </w:p>
        </w:tc>
      </w:tr>
      <w:tr w14:paraId="1A7C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C735DA0">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21EDE9CA">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71843571">
            <w:pPr>
              <w:rPr>
                <w:rFonts w:ascii="仿宋" w:hAnsi="仿宋" w:eastAsia="仿宋" w:cs="仿宋"/>
                <w:sz w:val="22"/>
              </w:rPr>
            </w:pPr>
          </w:p>
        </w:tc>
        <w:tc>
          <w:tcPr>
            <w:tcW w:w="902" w:type="dxa"/>
            <w:vMerge w:val="continue"/>
            <w:vAlign w:val="center"/>
          </w:tcPr>
          <w:p w14:paraId="6BC6DB98">
            <w:pPr>
              <w:jc w:val="left"/>
              <w:rPr>
                <w:rFonts w:ascii="仿宋" w:hAnsi="仿宋" w:eastAsia="仿宋" w:cs="仿宋"/>
                <w:bCs/>
                <w:kern w:val="0"/>
                <w:sz w:val="22"/>
              </w:rPr>
            </w:pPr>
          </w:p>
        </w:tc>
      </w:tr>
      <w:tr w14:paraId="7CF5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22FF0AD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3F896CF3">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4418490">
            <w:pPr>
              <w:rPr>
                <w:rFonts w:ascii="仿宋" w:hAnsi="仿宋" w:eastAsia="仿宋" w:cs="仿宋"/>
                <w:sz w:val="22"/>
              </w:rPr>
            </w:pPr>
          </w:p>
        </w:tc>
        <w:tc>
          <w:tcPr>
            <w:tcW w:w="902" w:type="dxa"/>
            <w:vMerge w:val="continue"/>
            <w:vAlign w:val="center"/>
          </w:tcPr>
          <w:p w14:paraId="617E23CB">
            <w:pPr>
              <w:jc w:val="left"/>
              <w:rPr>
                <w:rFonts w:ascii="仿宋" w:hAnsi="仿宋" w:eastAsia="仿宋" w:cs="仿宋"/>
                <w:bCs/>
                <w:kern w:val="0"/>
                <w:sz w:val="22"/>
              </w:rPr>
            </w:pPr>
          </w:p>
        </w:tc>
      </w:tr>
      <w:tr w14:paraId="7016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48B07BE0">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6821E7BC">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4726E4B2">
            <w:pPr>
              <w:jc w:val="left"/>
              <w:rPr>
                <w:rFonts w:ascii="仿宋" w:hAnsi="仿宋" w:eastAsia="仿宋" w:cs="仿宋"/>
                <w:sz w:val="22"/>
              </w:rPr>
            </w:pPr>
            <w:r>
              <w:rPr>
                <w:rFonts w:hint="default" w:ascii="仿宋" w:hAnsi="仿宋" w:eastAsia="仿宋" w:cs="仿宋"/>
                <w:sz w:val="22"/>
                <w:lang w:val="en-US" w:eastAsia="zh-CN"/>
              </w:rPr>
              <w:t>建筑装修装饰工程专业承包二级及以上资质</w:t>
            </w:r>
            <w:r>
              <w:rPr>
                <w:rFonts w:hint="eastAsia" w:ascii="仿宋" w:hAnsi="仿宋" w:eastAsia="仿宋" w:cs="仿宋"/>
                <w:sz w:val="22"/>
                <w:lang w:val="en-US" w:eastAsia="zh-CN"/>
              </w:rPr>
              <w:t>或建筑施工总承包三级及以上</w:t>
            </w:r>
          </w:p>
        </w:tc>
        <w:tc>
          <w:tcPr>
            <w:tcW w:w="902" w:type="dxa"/>
            <w:vAlign w:val="center"/>
          </w:tcPr>
          <w:p w14:paraId="2980777A">
            <w:pPr>
              <w:jc w:val="left"/>
              <w:rPr>
                <w:rFonts w:ascii="仿宋" w:hAnsi="仿宋" w:eastAsia="仿宋" w:cs="仿宋"/>
                <w:bCs/>
                <w:kern w:val="0"/>
                <w:sz w:val="22"/>
              </w:rPr>
            </w:pPr>
          </w:p>
        </w:tc>
      </w:tr>
    </w:tbl>
    <w:p w14:paraId="18FD2041"/>
    <w:p w14:paraId="1E1B68C8">
      <w:pPr>
        <w:pStyle w:val="26"/>
      </w:pPr>
    </w:p>
    <w:p w14:paraId="04A45E7C">
      <w:pPr>
        <w:pStyle w:val="26"/>
      </w:pPr>
    </w:p>
    <w:tbl>
      <w:tblPr>
        <w:tblStyle w:val="19"/>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0327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8A50432">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42FD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6BA460C6">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30DB485B">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1252CB96">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9FF57AD">
            <w:pPr>
              <w:widowControl/>
              <w:jc w:val="center"/>
              <w:rPr>
                <w:rFonts w:ascii="仿宋" w:hAnsi="仿宋" w:eastAsia="仿宋" w:cs="仿宋"/>
                <w:b/>
                <w:bCs/>
                <w:sz w:val="22"/>
              </w:rPr>
            </w:pPr>
            <w:r>
              <w:rPr>
                <w:rFonts w:hint="eastAsia" w:ascii="仿宋" w:hAnsi="仿宋" w:eastAsia="仿宋" w:cs="仿宋"/>
                <w:b/>
                <w:bCs/>
                <w:sz w:val="22"/>
              </w:rPr>
              <w:t>结论</w:t>
            </w:r>
          </w:p>
        </w:tc>
      </w:tr>
      <w:tr w14:paraId="49C2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5C4355DC">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1850E286">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359CCA59">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49D736F9">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7060C99C">
            <w:pPr>
              <w:rPr>
                <w:rFonts w:ascii="仿宋" w:hAnsi="仿宋" w:eastAsia="仿宋" w:cs="仿宋"/>
                <w:sz w:val="22"/>
              </w:rPr>
            </w:pPr>
            <w:r>
              <w:rPr>
                <w:rFonts w:hint="eastAsia" w:ascii="仿宋" w:hAnsi="仿宋" w:eastAsia="仿宋" w:cs="仿宋"/>
                <w:sz w:val="22"/>
              </w:rPr>
              <w:t>注：格式见第</w:t>
            </w:r>
            <w:r>
              <w:rPr>
                <w:rFonts w:hint="eastAsia" w:ascii="仿宋" w:hAnsi="仿宋" w:eastAsia="仿宋" w:cs="仿宋"/>
                <w:sz w:val="22"/>
                <w:lang w:val="en-US" w:eastAsia="zh-CN"/>
              </w:rPr>
              <w:t>五</w:t>
            </w:r>
            <w:r>
              <w:rPr>
                <w:rFonts w:hint="eastAsia" w:ascii="仿宋" w:hAnsi="仿宋" w:eastAsia="仿宋" w:cs="仿宋"/>
                <w:sz w:val="22"/>
              </w:rPr>
              <w:t>章“法定代表人身份证明书”以及法定代表人授权委托。</w:t>
            </w:r>
          </w:p>
        </w:tc>
        <w:tc>
          <w:tcPr>
            <w:tcW w:w="902" w:type="dxa"/>
            <w:vAlign w:val="center"/>
          </w:tcPr>
          <w:p w14:paraId="68AB70D0">
            <w:pPr>
              <w:widowControl/>
              <w:jc w:val="left"/>
              <w:rPr>
                <w:rFonts w:ascii="仿宋" w:hAnsi="仿宋" w:eastAsia="仿宋" w:cs="仿宋"/>
                <w:bCs/>
                <w:kern w:val="0"/>
                <w:sz w:val="22"/>
              </w:rPr>
            </w:pPr>
          </w:p>
        </w:tc>
      </w:tr>
      <w:tr w14:paraId="3DFC2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AE4CC5D">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61DB7540">
            <w:pPr>
              <w:jc w:val="center"/>
              <w:rPr>
                <w:rFonts w:ascii="等线" w:hAnsi="等线" w:eastAsia="仿宋"/>
                <w:b/>
                <w:sz w:val="22"/>
              </w:rPr>
            </w:pPr>
            <w:r>
              <w:rPr>
                <w:rFonts w:hint="eastAsia" w:ascii="等线" w:hAnsi="等线" w:eastAsia="仿宋"/>
                <w:b/>
                <w:sz w:val="22"/>
              </w:rPr>
              <w:t>谈判文件中实质性要求</w:t>
            </w:r>
          </w:p>
        </w:tc>
        <w:tc>
          <w:tcPr>
            <w:tcW w:w="4867" w:type="dxa"/>
            <w:vAlign w:val="center"/>
          </w:tcPr>
          <w:p w14:paraId="5F92688E">
            <w:pPr>
              <w:rPr>
                <w:rFonts w:ascii="仿宋" w:hAnsi="仿宋" w:eastAsia="仿宋" w:cs="仿宋"/>
                <w:sz w:val="22"/>
              </w:rPr>
            </w:pPr>
            <w:r>
              <w:rPr>
                <w:rFonts w:hint="eastAsia" w:ascii="仿宋" w:hAnsi="仿宋" w:eastAsia="仿宋" w:cs="仿宋"/>
                <w:sz w:val="22"/>
              </w:rPr>
              <w:t>供应商符合第</w:t>
            </w:r>
            <w:r>
              <w:rPr>
                <w:rFonts w:hint="eastAsia" w:ascii="仿宋" w:hAnsi="仿宋" w:eastAsia="仿宋" w:cs="仿宋"/>
                <w:sz w:val="22"/>
                <w:lang w:val="en-US" w:eastAsia="zh-CN"/>
              </w:rPr>
              <w:t>四</w:t>
            </w:r>
            <w:r>
              <w:rPr>
                <w:rFonts w:hint="eastAsia" w:ascii="仿宋" w:hAnsi="仿宋" w:eastAsia="仿宋" w:cs="仿宋"/>
                <w:sz w:val="22"/>
              </w:rPr>
              <w:t>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3C0055A4">
            <w:pPr>
              <w:widowControl/>
              <w:jc w:val="left"/>
              <w:rPr>
                <w:rFonts w:ascii="仿宋" w:hAnsi="仿宋" w:eastAsia="仿宋" w:cs="仿宋"/>
                <w:bCs/>
                <w:kern w:val="0"/>
                <w:sz w:val="22"/>
              </w:rPr>
            </w:pPr>
          </w:p>
        </w:tc>
      </w:tr>
      <w:tr w14:paraId="6467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374FC460">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7738FA21">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65534349">
            <w:pPr>
              <w:rPr>
                <w:rFonts w:ascii="仿宋" w:hAnsi="仿宋" w:eastAsia="仿宋" w:cs="仿宋"/>
                <w:sz w:val="22"/>
              </w:rPr>
            </w:pPr>
            <w:r>
              <w:rPr>
                <w:rFonts w:hint="eastAsia" w:ascii="仿宋" w:hAnsi="仿宋" w:eastAsia="仿宋" w:cs="仿宋"/>
                <w:sz w:val="22"/>
              </w:rPr>
              <w:t>符合谈判文件编制的实质性要求；</w:t>
            </w:r>
          </w:p>
          <w:p w14:paraId="319AE785">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603742BD">
            <w:pPr>
              <w:widowControl/>
              <w:jc w:val="left"/>
              <w:rPr>
                <w:rFonts w:ascii="仿宋" w:hAnsi="仿宋" w:eastAsia="仿宋" w:cs="仿宋"/>
                <w:bCs/>
                <w:kern w:val="0"/>
                <w:sz w:val="22"/>
              </w:rPr>
            </w:pPr>
          </w:p>
        </w:tc>
      </w:tr>
      <w:tr w14:paraId="54BC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5FFCDC28">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63176CC6">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5689FAFA">
            <w:pPr>
              <w:rPr>
                <w:rFonts w:ascii="仿宋" w:hAnsi="仿宋" w:eastAsia="仿宋" w:cs="仿宋"/>
                <w:sz w:val="22"/>
              </w:rPr>
            </w:pPr>
            <w:r>
              <w:rPr>
                <w:rFonts w:hint="eastAsia" w:ascii="仿宋" w:hAnsi="仿宋" w:eastAsia="仿宋" w:cs="仿宋"/>
                <w:sz w:val="22"/>
              </w:rPr>
              <w:t>符合谈判文件要求;</w:t>
            </w:r>
          </w:p>
          <w:p w14:paraId="0E36B949">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3BFB9368">
            <w:pPr>
              <w:widowControl/>
              <w:jc w:val="left"/>
              <w:rPr>
                <w:rFonts w:ascii="仿宋" w:hAnsi="仿宋" w:eastAsia="仿宋" w:cs="仿宋"/>
                <w:bCs/>
                <w:kern w:val="0"/>
                <w:sz w:val="22"/>
              </w:rPr>
            </w:pPr>
          </w:p>
        </w:tc>
      </w:tr>
      <w:tr w14:paraId="7137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EAEA4BF">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2F8EBDE4">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79376A7F">
            <w:pPr>
              <w:rPr>
                <w:rFonts w:ascii="仿宋" w:hAnsi="仿宋" w:eastAsia="仿宋" w:cs="仿宋"/>
                <w:sz w:val="22"/>
              </w:rPr>
            </w:pPr>
            <w:r>
              <w:rPr>
                <w:rFonts w:hint="eastAsia" w:ascii="仿宋" w:hAnsi="仿宋" w:eastAsia="仿宋" w:cs="仿宋"/>
                <w:sz w:val="22"/>
              </w:rPr>
              <w:t>符合谈判文件报价要求;</w:t>
            </w:r>
          </w:p>
          <w:p w14:paraId="15F0C567">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030DCBEE">
            <w:pPr>
              <w:widowControl/>
              <w:jc w:val="left"/>
              <w:rPr>
                <w:rFonts w:ascii="仿宋" w:hAnsi="仿宋" w:eastAsia="仿宋" w:cs="仿宋"/>
                <w:bCs/>
                <w:kern w:val="0"/>
                <w:sz w:val="22"/>
              </w:rPr>
            </w:pPr>
          </w:p>
        </w:tc>
      </w:tr>
      <w:tr w14:paraId="132E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2EA460F6">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20DBFE6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4CC7ED98">
            <w:pPr>
              <w:rPr>
                <w:rFonts w:ascii="仿宋" w:hAnsi="仿宋" w:eastAsia="仿宋" w:cs="仿宋"/>
                <w:sz w:val="22"/>
              </w:rPr>
            </w:pPr>
          </w:p>
        </w:tc>
        <w:tc>
          <w:tcPr>
            <w:tcW w:w="902" w:type="dxa"/>
            <w:vAlign w:val="center"/>
          </w:tcPr>
          <w:p w14:paraId="0DC545D2">
            <w:pPr>
              <w:widowControl/>
              <w:jc w:val="left"/>
              <w:rPr>
                <w:rFonts w:ascii="仿宋" w:hAnsi="仿宋" w:eastAsia="仿宋" w:cs="仿宋"/>
                <w:bCs/>
                <w:kern w:val="0"/>
                <w:sz w:val="22"/>
              </w:rPr>
            </w:pPr>
          </w:p>
        </w:tc>
      </w:tr>
    </w:tbl>
    <w:p w14:paraId="25F2E093">
      <w:r>
        <w:br w:type="page"/>
      </w:r>
    </w:p>
    <w:p w14:paraId="2C6E6485">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55E8DD2C">
      <w:pPr>
        <w:rPr>
          <w:rFonts w:ascii="仿宋" w:hAnsi="仿宋" w:eastAsia="仿宋" w:cs="仿宋"/>
          <w:b/>
          <w:bCs/>
          <w:sz w:val="24"/>
          <w:szCs w:val="24"/>
        </w:rPr>
      </w:pPr>
    </w:p>
    <w:p w14:paraId="6D06CB63">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466486C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根据院部安排，计划将二住8楼医美中心集中搬迁至经开分院原门诊三楼，同步实施手术室功能改造。</w:t>
      </w:r>
    </w:p>
    <w:p w14:paraId="02217262">
      <w:pPr>
        <w:numPr>
          <w:ilvl w:val="0"/>
          <w:numId w:val="18"/>
        </w:numPr>
        <w:spacing w:after="317" w:afterLines="100"/>
        <w:outlineLvl w:val="1"/>
        <w:rPr>
          <w:rFonts w:hint="eastAsia"/>
        </w:rPr>
      </w:pPr>
      <w:r>
        <w:rPr>
          <w:rFonts w:hint="eastAsia" w:ascii="仿宋" w:hAnsi="仿宋" w:eastAsia="仿宋" w:cs="仿宋"/>
          <w:b/>
          <w:bCs/>
          <w:sz w:val="24"/>
          <w:szCs w:val="24"/>
        </w:rPr>
        <w:t>★技术、服务要求</w:t>
      </w:r>
    </w:p>
    <w:p w14:paraId="39153495">
      <w:pPr>
        <w:pStyle w:val="7"/>
        <w:ind w:left="0" w:leftChars="0" w:firstLine="0" w:firstLineChars="0"/>
        <w:rPr>
          <w:rFonts w:hint="eastAsia" w:ascii="仿宋" w:hAnsi="仿宋" w:eastAsia="仿宋" w:cs="仿宋"/>
          <w:kern w:val="0"/>
          <w:sz w:val="28"/>
          <w:szCs w:val="28"/>
          <w:lang w:val="zh-CN" w:eastAsia="zh-CN" w:bidi="ar-SA"/>
        </w:rPr>
      </w:pPr>
      <w:r>
        <w:rPr>
          <w:rFonts w:hint="eastAsia" w:ascii="仿宋" w:hAnsi="仿宋" w:eastAsia="仿宋" w:cs="仿宋"/>
          <w:kern w:val="0"/>
          <w:sz w:val="28"/>
          <w:szCs w:val="28"/>
          <w:lang w:val="en-US" w:eastAsia="zh-CN" w:bidi="ar-SA"/>
        </w:rPr>
        <w:t>1.搭建</w:t>
      </w:r>
      <w:r>
        <w:rPr>
          <w:rFonts w:hint="eastAsia" w:ascii="仿宋" w:hAnsi="仿宋" w:eastAsia="仿宋" w:cs="仿宋"/>
          <w:kern w:val="0"/>
          <w:sz w:val="28"/>
          <w:szCs w:val="28"/>
          <w:lang w:val="zh-CN" w:eastAsia="zh-CN" w:bidi="ar-SA"/>
        </w:rPr>
        <w:t>50mm厚A级防火玻镁净化板</w:t>
      </w:r>
      <w:r>
        <w:rPr>
          <w:rFonts w:hint="eastAsia" w:ascii="仿宋" w:hAnsi="仿宋" w:eastAsia="仿宋" w:cs="仿宋"/>
          <w:kern w:val="0"/>
          <w:sz w:val="28"/>
          <w:szCs w:val="28"/>
          <w:lang w:val="en-US" w:eastAsia="zh-CN" w:bidi="ar-SA"/>
        </w:rPr>
        <w:t>200㎡</w:t>
      </w:r>
      <w:r>
        <w:rPr>
          <w:rFonts w:hint="eastAsia" w:ascii="仿宋" w:hAnsi="仿宋" w:eastAsia="仿宋" w:cs="仿宋"/>
          <w:kern w:val="0"/>
          <w:sz w:val="28"/>
          <w:szCs w:val="28"/>
          <w:lang w:val="zh-CN" w:eastAsia="zh-CN" w:bidi="ar-SA"/>
        </w:rPr>
        <w:t>；</w:t>
      </w:r>
    </w:p>
    <w:p w14:paraId="44977710">
      <w:pPr>
        <w:pStyle w:val="7"/>
        <w:ind w:left="0" w:leftChars="0" w:firstLine="0" w:firstLineChars="0"/>
        <w:rPr>
          <w:rFonts w:hint="eastAsia" w:ascii="仿宋" w:hAnsi="仿宋" w:eastAsia="仿宋" w:cs="仿宋"/>
          <w:kern w:val="0"/>
          <w:sz w:val="28"/>
          <w:szCs w:val="28"/>
          <w:lang w:val="zh-CN" w:eastAsia="zh-CN" w:bidi="ar-SA"/>
        </w:rPr>
      </w:pPr>
      <w:r>
        <w:rPr>
          <w:rFonts w:hint="eastAsia" w:ascii="仿宋" w:hAnsi="仿宋" w:eastAsia="仿宋" w:cs="仿宋"/>
          <w:kern w:val="0"/>
          <w:sz w:val="28"/>
          <w:szCs w:val="28"/>
          <w:lang w:val="en-US" w:eastAsia="zh-CN" w:bidi="ar-SA"/>
        </w:rPr>
        <w:t>2.安装</w:t>
      </w:r>
      <w:r>
        <w:rPr>
          <w:rFonts w:hint="eastAsia" w:ascii="仿宋" w:hAnsi="仿宋" w:eastAsia="仿宋" w:cs="仿宋"/>
          <w:kern w:val="0"/>
          <w:sz w:val="28"/>
          <w:szCs w:val="28"/>
          <w:lang w:val="zh-CN" w:eastAsia="zh-CN" w:bidi="ar-SA"/>
        </w:rPr>
        <w:t>钢制门共4樘、脚踏式电动手术推拉门共3樘；</w:t>
      </w:r>
    </w:p>
    <w:p w14:paraId="44BA07F3">
      <w:pPr>
        <w:pStyle w:val="7"/>
        <w:ind w:left="0" w:leftChars="0" w:firstLine="0" w:firstLineChars="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3.增设传递窗1扇；</w:t>
      </w:r>
    </w:p>
    <w:p w14:paraId="7C617617">
      <w:pPr>
        <w:pStyle w:val="7"/>
        <w:ind w:left="0" w:leftChars="0" w:firstLine="0" w:firstLineChars="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4.配套完成给排水及强弱电改造，</w:t>
      </w:r>
    </w:p>
    <w:p w14:paraId="16E7DA52">
      <w:pPr>
        <w:pStyle w:val="7"/>
        <w:ind w:left="0" w:leftChars="0" w:firstLine="0" w:firstLineChars="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5.</w:t>
      </w:r>
      <w:r>
        <w:rPr>
          <w:rFonts w:hint="default" w:ascii="仿宋" w:hAnsi="仿宋" w:eastAsia="仿宋" w:cs="仿宋"/>
          <w:kern w:val="0"/>
          <w:sz w:val="28"/>
          <w:szCs w:val="28"/>
          <w:lang w:val="en-US" w:eastAsia="zh-CN" w:bidi="ar-SA"/>
        </w:rPr>
        <w:t>项目按照《经开分院医美中心手术室改造施工说明》的所有内容和现场踏勘了解甲方实际需求等要求实施。</w:t>
      </w:r>
    </w:p>
    <w:p w14:paraId="1689AAB9">
      <w:pPr>
        <w:spacing w:line="500" w:lineRule="exact"/>
        <w:rPr>
          <w:rFonts w:hint="eastAsia" w:ascii="仿宋" w:hAnsi="仿宋" w:eastAsia="仿宋" w:cs="仿宋"/>
          <w:kern w:val="0"/>
          <w:sz w:val="28"/>
          <w:szCs w:val="28"/>
          <w:lang w:val="en-US" w:eastAsia="zh-CN" w:bidi="ar-SA"/>
        </w:rPr>
      </w:pPr>
    </w:p>
    <w:p w14:paraId="3031D67A">
      <w:pPr>
        <w:keepNext w:val="0"/>
        <w:keepLines w:val="0"/>
        <w:pageBreakBefore w:val="0"/>
        <w:widowControl w:val="0"/>
        <w:kinsoku/>
        <w:wordWrap/>
        <w:overflowPunct/>
        <w:topLinePunct w:val="0"/>
        <w:autoSpaceDE/>
        <w:autoSpaceDN/>
        <w:bidi w:val="0"/>
        <w:adjustRightInd/>
        <w:snapToGrid/>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775E764A">
      <w:pPr>
        <w:pStyle w:val="7"/>
        <w:ind w:left="0" w:leftChars="0" w:firstLine="0" w:firstLineChars="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（1）工期要求：入场施工日期以甲方通知为准，从入场施工之日起15个自然日内完工。</w:t>
      </w:r>
    </w:p>
    <w:p w14:paraId="2CFCB2C4">
      <w:pPr>
        <w:pStyle w:val="7"/>
        <w:ind w:left="0" w:leftChars="0" w:firstLine="0" w:firstLineChars="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（2）付款方式：在成交供应商完成工程且验收合格并交付相关报账资料后30日内一次性无息支付。</w:t>
      </w:r>
    </w:p>
    <w:p w14:paraId="16193A2D">
      <w:pPr>
        <w:pStyle w:val="7"/>
        <w:ind w:left="0" w:leftChars="0" w:firstLine="0" w:firstLineChars="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（3）验收方式：施工方完工后，通知后勤保障科，由后勤保障科组织现场验收。</w:t>
      </w:r>
    </w:p>
    <w:p w14:paraId="0178A5B3">
      <w:pPr>
        <w:pStyle w:val="17"/>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5373F20A">
      <w:pPr>
        <w:pStyle w:val="17"/>
        <w:ind w:firstLine="420" w:firstLineChars="200"/>
      </w:pPr>
      <w:r>
        <w:br w:type="page"/>
      </w:r>
    </w:p>
    <w:p w14:paraId="4A80F053">
      <w:pPr>
        <w:pStyle w:val="2"/>
        <w:numPr>
          <w:ilvl w:val="0"/>
          <w:numId w:val="0"/>
        </w:numPr>
        <w:ind w:left="402"/>
      </w:pPr>
      <w:bookmarkStart w:id="10" w:name="_Toc16344"/>
      <w:bookmarkStart w:id="11" w:name="_Toc3094"/>
      <w:bookmarkStart w:id="12" w:name="_Toc22827"/>
      <w:r>
        <w:rPr>
          <w:rFonts w:hint="eastAsia"/>
        </w:rPr>
        <w:t>第五章 响应文件格式</w:t>
      </w:r>
      <w:bookmarkEnd w:id="10"/>
      <w:bookmarkEnd w:id="11"/>
      <w:bookmarkEnd w:id="12"/>
    </w:p>
    <w:p w14:paraId="35B6733D">
      <w:pPr>
        <w:spacing w:line="700" w:lineRule="exact"/>
        <w:rPr>
          <w:rFonts w:ascii="仿宋" w:hAnsi="仿宋" w:eastAsia="仿宋" w:cs="仿宋"/>
          <w:b/>
          <w:bCs/>
          <w:sz w:val="32"/>
          <w:szCs w:val="32"/>
        </w:rPr>
      </w:pPr>
    </w:p>
    <w:p w14:paraId="41531B40">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7468A3D6">
      <w:pPr>
        <w:rPr>
          <w:rFonts w:ascii="仿宋" w:hAnsi="仿宋" w:eastAsia="仿宋" w:cs="仿宋"/>
          <w:sz w:val="28"/>
          <w:szCs w:val="28"/>
        </w:rPr>
      </w:pPr>
    </w:p>
    <w:p w14:paraId="181DBC1A">
      <w:pPr>
        <w:jc w:val="left"/>
        <w:rPr>
          <w:rFonts w:ascii="仿宋" w:hAnsi="仿宋" w:eastAsia="仿宋" w:cs="仿宋"/>
          <w:sz w:val="24"/>
          <w:szCs w:val="24"/>
        </w:rPr>
      </w:pPr>
      <w:bookmarkStart w:id="16" w:name="_Toc30609"/>
      <w:bookmarkStart w:id="17" w:name="_Toc19851"/>
      <w:bookmarkStart w:id="18" w:name="_Toc9428"/>
      <w:r>
        <w:rPr>
          <w:rFonts w:hint="eastAsia" w:ascii="仿宋" w:hAnsi="仿宋" w:eastAsia="仿宋" w:cs="仿宋"/>
          <w:sz w:val="24"/>
          <w:szCs w:val="24"/>
        </w:rPr>
        <w:t>项目名称：</w:t>
      </w:r>
      <w:bookmarkEnd w:id="16"/>
      <w:bookmarkEnd w:id="17"/>
      <w:bookmarkEnd w:id="18"/>
    </w:p>
    <w:p w14:paraId="48AA0BF5">
      <w:pPr>
        <w:jc w:val="left"/>
        <w:rPr>
          <w:rFonts w:ascii="仿宋" w:hAnsi="仿宋" w:eastAsia="仿宋" w:cs="仿宋"/>
          <w:sz w:val="24"/>
          <w:szCs w:val="24"/>
        </w:rPr>
      </w:pPr>
      <w:bookmarkStart w:id="19" w:name="_Toc32352"/>
      <w:bookmarkStart w:id="20" w:name="_Toc1544"/>
      <w:bookmarkStart w:id="21" w:name="_Toc9041"/>
    </w:p>
    <w:p w14:paraId="7709ACD0">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1E53659F">
      <w:pPr>
        <w:rPr>
          <w:rFonts w:ascii="仿宋" w:hAnsi="仿宋" w:eastAsia="仿宋" w:cs="仿宋"/>
        </w:rPr>
      </w:pPr>
    </w:p>
    <w:p w14:paraId="21DD66CF">
      <w:pPr>
        <w:rPr>
          <w:rFonts w:ascii="仿宋" w:hAnsi="仿宋" w:eastAsia="仿宋" w:cs="仿宋"/>
        </w:rPr>
      </w:pPr>
    </w:p>
    <w:p w14:paraId="6D6675C0">
      <w:pPr>
        <w:rPr>
          <w:rFonts w:ascii="仿宋" w:hAnsi="仿宋" w:eastAsia="仿宋" w:cs="仿宋"/>
        </w:rPr>
      </w:pPr>
    </w:p>
    <w:p w14:paraId="4C5CC187">
      <w:pPr>
        <w:jc w:val="left"/>
        <w:rPr>
          <w:rFonts w:ascii="仿宋" w:hAnsi="仿宋" w:eastAsia="仿宋" w:cs="仿宋"/>
          <w:sz w:val="84"/>
          <w:szCs w:val="24"/>
        </w:rPr>
      </w:pPr>
      <w:bookmarkStart w:id="22" w:name="_Toc24097"/>
      <w:bookmarkStart w:id="23" w:name="_Toc21472"/>
    </w:p>
    <w:bookmarkEnd w:id="22"/>
    <w:bookmarkEnd w:id="23"/>
    <w:p w14:paraId="4587500C">
      <w:pPr>
        <w:jc w:val="center"/>
        <w:rPr>
          <w:rFonts w:ascii="仿宋" w:hAnsi="仿宋" w:eastAsia="仿宋" w:cs="仿宋"/>
          <w:sz w:val="96"/>
          <w:szCs w:val="24"/>
        </w:rPr>
      </w:pPr>
      <w:r>
        <w:rPr>
          <w:rFonts w:hint="eastAsia" w:ascii="仿宋" w:hAnsi="仿宋" w:eastAsia="仿宋" w:cs="仿宋"/>
          <w:sz w:val="96"/>
          <w:szCs w:val="24"/>
        </w:rPr>
        <w:t>响应文件</w:t>
      </w:r>
    </w:p>
    <w:p w14:paraId="6F65FB6C">
      <w:pPr>
        <w:rPr>
          <w:rFonts w:ascii="仿宋" w:hAnsi="仿宋" w:eastAsia="仿宋" w:cs="仿宋"/>
        </w:rPr>
      </w:pPr>
    </w:p>
    <w:p w14:paraId="6927BBDB">
      <w:pPr>
        <w:rPr>
          <w:rFonts w:ascii="仿宋" w:hAnsi="仿宋" w:eastAsia="仿宋" w:cs="仿宋"/>
        </w:rPr>
      </w:pPr>
    </w:p>
    <w:p w14:paraId="7E9A4F4E">
      <w:pPr>
        <w:rPr>
          <w:rFonts w:ascii="仿宋" w:hAnsi="仿宋" w:eastAsia="仿宋" w:cs="仿宋"/>
        </w:rPr>
      </w:pPr>
    </w:p>
    <w:p w14:paraId="161032DC">
      <w:pPr>
        <w:rPr>
          <w:rFonts w:ascii="仿宋" w:hAnsi="仿宋" w:eastAsia="仿宋" w:cs="仿宋"/>
        </w:rPr>
      </w:pPr>
    </w:p>
    <w:p w14:paraId="773C270E">
      <w:pPr>
        <w:rPr>
          <w:rFonts w:ascii="仿宋" w:hAnsi="仿宋" w:eastAsia="仿宋" w:cs="仿宋"/>
        </w:rPr>
      </w:pPr>
    </w:p>
    <w:p w14:paraId="24735EC1">
      <w:pPr>
        <w:rPr>
          <w:rFonts w:ascii="仿宋" w:hAnsi="仿宋" w:eastAsia="仿宋" w:cs="仿宋"/>
        </w:rPr>
      </w:pPr>
    </w:p>
    <w:p w14:paraId="796E8D19">
      <w:pPr>
        <w:jc w:val="left"/>
        <w:rPr>
          <w:rFonts w:ascii="仿宋" w:hAnsi="仿宋" w:eastAsia="仿宋" w:cs="仿宋"/>
          <w:sz w:val="28"/>
          <w:szCs w:val="24"/>
        </w:rPr>
      </w:pPr>
      <w:bookmarkStart w:id="24" w:name="_Toc17163"/>
      <w:bookmarkStart w:id="25" w:name="_Toc24859"/>
      <w:bookmarkStart w:id="26" w:name="_Toc1690"/>
      <w:bookmarkStart w:id="27" w:name="_Toc32749"/>
      <w:r>
        <w:rPr>
          <w:rFonts w:hint="eastAsia" w:ascii="仿宋" w:hAnsi="仿宋" w:eastAsia="仿宋" w:cs="仿宋"/>
          <w:sz w:val="28"/>
          <w:szCs w:val="24"/>
        </w:rPr>
        <w:t>供应商名称（公章）：</w:t>
      </w:r>
      <w:bookmarkEnd w:id="24"/>
      <w:bookmarkEnd w:id="25"/>
      <w:bookmarkEnd w:id="26"/>
      <w:bookmarkEnd w:id="27"/>
    </w:p>
    <w:p w14:paraId="5F094EB8">
      <w:pPr>
        <w:jc w:val="left"/>
        <w:rPr>
          <w:rFonts w:ascii="仿宋" w:hAnsi="仿宋" w:eastAsia="仿宋" w:cs="仿宋"/>
          <w:sz w:val="28"/>
          <w:szCs w:val="24"/>
        </w:rPr>
      </w:pPr>
      <w:bookmarkStart w:id="28" w:name="_Toc24123"/>
      <w:bookmarkStart w:id="29" w:name="_Toc3558"/>
      <w:bookmarkStart w:id="30" w:name="_Toc17905"/>
      <w:bookmarkStart w:id="31" w:name="_Toc6803"/>
      <w:r>
        <w:rPr>
          <w:rFonts w:hint="eastAsia" w:ascii="仿宋" w:hAnsi="仿宋" w:eastAsia="仿宋" w:cs="仿宋"/>
          <w:sz w:val="28"/>
          <w:szCs w:val="24"/>
        </w:rPr>
        <w:t>法定代表人或授权代理人（签字）：</w:t>
      </w:r>
      <w:bookmarkEnd w:id="28"/>
      <w:bookmarkEnd w:id="29"/>
      <w:bookmarkEnd w:id="30"/>
      <w:bookmarkEnd w:id="31"/>
    </w:p>
    <w:p w14:paraId="09FF768D">
      <w:pPr>
        <w:jc w:val="left"/>
        <w:rPr>
          <w:rFonts w:ascii="仿宋" w:hAnsi="仿宋" w:eastAsia="仿宋" w:cs="仿宋"/>
          <w:sz w:val="28"/>
          <w:szCs w:val="24"/>
        </w:rPr>
      </w:pPr>
      <w:bookmarkStart w:id="32" w:name="_Toc27135"/>
      <w:bookmarkStart w:id="33" w:name="_Toc2989"/>
      <w:bookmarkStart w:id="34" w:name="_Toc5996"/>
      <w:bookmarkStart w:id="35" w:name="_Toc27526"/>
      <w:r>
        <w:rPr>
          <w:rFonts w:hint="eastAsia" w:ascii="仿宋" w:hAnsi="仿宋" w:eastAsia="仿宋" w:cs="仿宋"/>
          <w:sz w:val="28"/>
          <w:szCs w:val="24"/>
        </w:rPr>
        <w:t>联系方式（移动电话）：</w:t>
      </w:r>
      <w:bookmarkEnd w:id="32"/>
      <w:bookmarkEnd w:id="33"/>
      <w:bookmarkEnd w:id="34"/>
      <w:bookmarkEnd w:id="35"/>
    </w:p>
    <w:p w14:paraId="73144A11">
      <w:pPr>
        <w:jc w:val="left"/>
        <w:rPr>
          <w:rFonts w:ascii="仿宋" w:hAnsi="仿宋" w:eastAsia="仿宋" w:cs="仿宋"/>
          <w:sz w:val="28"/>
          <w:szCs w:val="24"/>
        </w:rPr>
      </w:pPr>
      <w:bookmarkStart w:id="36" w:name="_Toc2031"/>
      <w:bookmarkStart w:id="37" w:name="_Toc19987"/>
      <w:bookmarkStart w:id="38" w:name="_Toc7233"/>
      <w:bookmarkStart w:id="39" w:name="_Toc5056"/>
      <w:r>
        <w:rPr>
          <w:rFonts w:hint="eastAsia" w:ascii="仿宋" w:hAnsi="仿宋" w:eastAsia="仿宋" w:cs="仿宋"/>
          <w:sz w:val="28"/>
          <w:szCs w:val="24"/>
        </w:rPr>
        <w:t>日期：     年    月     日</w:t>
      </w:r>
      <w:bookmarkEnd w:id="36"/>
      <w:bookmarkEnd w:id="37"/>
      <w:bookmarkEnd w:id="38"/>
      <w:bookmarkEnd w:id="39"/>
    </w:p>
    <w:p w14:paraId="1107A93F">
      <w:pPr>
        <w:jc w:val="center"/>
        <w:rPr>
          <w:rFonts w:ascii="仿宋" w:hAnsi="仿宋" w:eastAsia="仿宋" w:cs="仿宋"/>
          <w:sz w:val="32"/>
          <w:szCs w:val="40"/>
        </w:rPr>
      </w:pPr>
      <w:bookmarkStart w:id="40" w:name="_Toc16029"/>
      <w:bookmarkStart w:id="41" w:name="_Toc3023"/>
      <w:bookmarkStart w:id="42" w:name="_Toc6482"/>
      <w:bookmarkStart w:id="43" w:name="_Toc21519"/>
      <w:bookmarkStart w:id="44" w:name="_Toc11352"/>
      <w:bookmarkStart w:id="45" w:name="_Toc14829"/>
    </w:p>
    <w:p w14:paraId="331C58D4">
      <w:pPr>
        <w:rPr>
          <w:rStyle w:val="32"/>
          <w:rFonts w:ascii="仿宋" w:hAnsi="仿宋" w:eastAsia="仿宋" w:cs="仿宋"/>
          <w:b/>
          <w:bCs/>
          <w:sz w:val="32"/>
          <w:szCs w:val="28"/>
        </w:rPr>
      </w:pPr>
      <w:r>
        <w:rPr>
          <w:rStyle w:val="32"/>
          <w:rFonts w:hint="eastAsia" w:ascii="仿宋" w:hAnsi="仿宋" w:eastAsia="仿宋" w:cs="仿宋"/>
          <w:b/>
          <w:bCs/>
          <w:sz w:val="32"/>
          <w:szCs w:val="28"/>
        </w:rPr>
        <w:br w:type="page"/>
      </w:r>
    </w:p>
    <w:p w14:paraId="62B18817">
      <w:pPr>
        <w:pStyle w:val="3"/>
        <w:ind w:firstLine="0"/>
      </w:pPr>
      <w:r>
        <w:rPr>
          <w:rFonts w:hint="eastAsia"/>
        </w:rPr>
        <w:t>承诺函</w:t>
      </w:r>
      <w:bookmarkEnd w:id="40"/>
      <w:bookmarkEnd w:id="41"/>
      <w:bookmarkEnd w:id="42"/>
      <w:bookmarkEnd w:id="43"/>
      <w:bookmarkEnd w:id="44"/>
      <w:bookmarkEnd w:id="45"/>
    </w:p>
    <w:p w14:paraId="5C57FE19">
      <w:pPr>
        <w:pStyle w:val="7"/>
        <w:rPr>
          <w:rFonts w:ascii="仿宋" w:hAnsi="仿宋" w:eastAsia="仿宋" w:cs="仿宋"/>
        </w:rPr>
      </w:pPr>
    </w:p>
    <w:p w14:paraId="4CE7F9A3">
      <w:pPr>
        <w:spacing w:line="360" w:lineRule="auto"/>
        <w:rPr>
          <w:rFonts w:ascii="仿宋" w:hAnsi="仿宋" w:eastAsia="仿宋" w:cs="仿宋"/>
          <w:sz w:val="24"/>
        </w:rPr>
      </w:pPr>
      <w:r>
        <w:rPr>
          <w:rFonts w:hint="eastAsia" w:ascii="仿宋" w:hAnsi="仿宋" w:eastAsia="仿宋" w:cs="仿宋"/>
          <w:sz w:val="24"/>
        </w:rPr>
        <w:t>致绵阳市中心医院：</w:t>
      </w:r>
    </w:p>
    <w:p w14:paraId="6D92BF3E">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5EA035F5">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3A93176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644C97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4F4B22D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759CC20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340D47C9">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（5）参加采购活动前三年内，在经营活动中没有重大违法记录；</w:t>
      </w:r>
    </w:p>
    <w:p w14:paraId="58005853">
      <w:pPr>
        <w:widowControl/>
        <w:spacing w:line="360" w:lineRule="auto"/>
        <w:ind w:firstLine="480" w:firstLineChars="200"/>
        <w:jc w:val="left"/>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6</w:t>
      </w:r>
      <w:r>
        <w:rPr>
          <w:rFonts w:hint="eastAsia" w:ascii="仿宋" w:hAnsi="仿宋" w:eastAsia="仿宋" w:cs="仿宋"/>
          <w:sz w:val="24"/>
          <w:lang w:eastAsia="zh-CN"/>
        </w:rPr>
        <w:t>）</w:t>
      </w:r>
      <w:r>
        <w:rPr>
          <w:rFonts w:hint="eastAsia" w:ascii="仿宋" w:hAnsi="仿宋" w:eastAsia="仿宋" w:cs="仿宋"/>
          <w:sz w:val="24"/>
          <w:lang w:val="en-US" w:eastAsia="zh-CN"/>
        </w:rPr>
        <w:t>本项目参加政府采购活动的投标人、法定代表人(非法人负责人、自然人本人)在前3年内不得具有行贿犯罪记录。</w:t>
      </w:r>
    </w:p>
    <w:p w14:paraId="3447D2F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7</w:t>
      </w:r>
      <w:r>
        <w:rPr>
          <w:rFonts w:hint="eastAsia" w:ascii="仿宋" w:hAnsi="仿宋" w:eastAsia="仿宋" w:cs="仿宋"/>
          <w:sz w:val="24"/>
        </w:rPr>
        <w:t>）法律、行政法规规定的其他条件；</w:t>
      </w:r>
    </w:p>
    <w:p w14:paraId="675C77BB">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8</w:t>
      </w:r>
      <w:r>
        <w:rPr>
          <w:rFonts w:hint="eastAsia" w:ascii="仿宋" w:hAnsi="仿宋" w:eastAsia="仿宋" w:cs="仿宋"/>
          <w:sz w:val="24"/>
        </w:rPr>
        <w:t>）根据采购项目提出的特殊条件。</w:t>
      </w:r>
    </w:p>
    <w:p w14:paraId="6372E34F">
      <w:pPr>
        <w:pStyle w:val="7"/>
        <w:spacing w:line="360" w:lineRule="auto"/>
        <w:ind w:firstLine="480" w:firstLineChars="200"/>
        <w:jc w:val="left"/>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9</w:t>
      </w:r>
      <w:r>
        <w:rPr>
          <w:rFonts w:hint="eastAsia" w:ascii="仿宋" w:hAnsi="仿宋" w:eastAsia="仿宋" w:cs="仿宋"/>
          <w:sz w:val="24"/>
        </w:rPr>
        <w:t>）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1A67AC7A">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2.我方已认真阅读并接受本项目谈判文件的全部实质性要求，如对谈判文件有异议，已依法进行维权救济，不存在对谈判文件有异议的同时又参加谈判以求侥幸成交或者为实现其他非法目的的行为。</w:t>
      </w:r>
    </w:p>
    <w:p w14:paraId="1B508DD6">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3.本项目谈判有效期为90天。</w:t>
      </w:r>
    </w:p>
    <w:p w14:paraId="2E5D1769">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6851A2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谈判文件要求导致未能成交的，我方愿意承担相应不利后果。</w:t>
      </w:r>
    </w:p>
    <w:p w14:paraId="578F8262">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52EECF8D">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7.参加本次采购活动，我方完全同意谈判文件“合同分包”、“合同转包”的实质性要求，并承诺严格按照谈判文件要求履行。</w:t>
      </w:r>
    </w:p>
    <w:p w14:paraId="6A70824E">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谈判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6B6CDC4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9.我方自愿按照谈判文件规定的各项要求向采购人提供所需货物和服务。</w:t>
      </w:r>
    </w:p>
    <w:p w14:paraId="4CB59659">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17FD1220">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11.我方愿意提供贵单位可能另外要求的，与谈判有关的文件资料，并保证我方已提供和将要提供的文件资料是真实、准确的。</w:t>
      </w:r>
    </w:p>
    <w:p w14:paraId="3EB38F62">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28BF1581">
      <w:pPr>
        <w:adjustRightInd w:val="0"/>
        <w:spacing w:line="360" w:lineRule="auto"/>
        <w:rPr>
          <w:rFonts w:ascii="仿宋" w:hAnsi="仿宋" w:eastAsia="仿宋" w:cs="仿宋"/>
          <w:bCs/>
          <w:sz w:val="24"/>
        </w:rPr>
      </w:pPr>
    </w:p>
    <w:p w14:paraId="1C4E222F">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6EDB9FE2">
      <w:pPr>
        <w:pStyle w:val="7"/>
        <w:jc w:val="left"/>
        <w:rPr>
          <w:rFonts w:ascii="仿宋" w:hAnsi="仿宋" w:eastAsia="仿宋" w:cs="仿宋"/>
          <w:sz w:val="24"/>
        </w:rPr>
      </w:pPr>
      <w:r>
        <w:rPr>
          <w:rFonts w:hint="eastAsia" w:ascii="仿宋" w:hAnsi="仿宋" w:eastAsia="仿宋" w:cs="仿宋"/>
          <w:bCs/>
          <w:sz w:val="24"/>
        </w:rPr>
        <w:t>时间：</w:t>
      </w:r>
    </w:p>
    <w:p w14:paraId="0C21B068">
      <w:bookmarkStart w:id="46" w:name="_Toc4305"/>
      <w:bookmarkStart w:id="47" w:name="_Toc31838"/>
      <w:bookmarkStart w:id="48" w:name="_Toc22676"/>
      <w:bookmarkStart w:id="49" w:name="_Toc30971"/>
      <w:bookmarkStart w:id="50" w:name="_Toc17857"/>
      <w:r>
        <w:rPr>
          <w:rFonts w:hint="eastAsia"/>
        </w:rPr>
        <w:br w:type="page"/>
      </w:r>
    </w:p>
    <w:p w14:paraId="6576E327">
      <w:pPr>
        <w:pStyle w:val="3"/>
        <w:ind w:left="-1" w:firstLine="0"/>
      </w:pPr>
      <w:r>
        <w:rPr>
          <w:rFonts w:hint="eastAsia"/>
        </w:rPr>
        <w:t>具有独立承担民事责任的能力</w:t>
      </w:r>
      <w:bookmarkEnd w:id="46"/>
      <w:bookmarkEnd w:id="47"/>
      <w:bookmarkEnd w:id="48"/>
      <w:bookmarkEnd w:id="49"/>
      <w:bookmarkEnd w:id="50"/>
    </w:p>
    <w:p w14:paraId="55AE8E40">
      <w:pPr>
        <w:pStyle w:val="7"/>
        <w:jc w:val="center"/>
        <w:rPr>
          <w:rFonts w:ascii="仿宋" w:hAnsi="仿宋" w:eastAsia="仿宋" w:cs="仿宋"/>
          <w:b/>
          <w:bCs/>
        </w:rPr>
      </w:pPr>
    </w:p>
    <w:p w14:paraId="5B78A276">
      <w:pPr>
        <w:jc w:val="center"/>
        <w:rPr>
          <w:rStyle w:val="32"/>
          <w:rFonts w:ascii="仿宋" w:hAnsi="仿宋" w:eastAsia="仿宋" w:cs="仿宋"/>
          <w:sz w:val="32"/>
          <w:szCs w:val="28"/>
        </w:rPr>
      </w:pPr>
      <w:r>
        <w:rPr>
          <w:rFonts w:hint="eastAsia" w:ascii="仿宋" w:hAnsi="仿宋" w:eastAsia="仿宋" w:cs="仿宋"/>
          <w:sz w:val="32"/>
          <w:szCs w:val="36"/>
        </w:rPr>
        <w:t>（按第三章要求提供）</w:t>
      </w:r>
    </w:p>
    <w:p w14:paraId="594C0C0A">
      <w:pPr>
        <w:pStyle w:val="3"/>
        <w:ind w:firstLine="0"/>
        <w:rPr>
          <w:rStyle w:val="32"/>
          <w:rFonts w:ascii="仿宋" w:hAnsi="仿宋" w:cs="仿宋"/>
          <w:szCs w:val="28"/>
        </w:rPr>
      </w:pPr>
      <w:r>
        <w:rPr>
          <w:rFonts w:hint="eastAsia" w:ascii="仿宋" w:hAnsi="仿宋" w:cs="仿宋"/>
          <w:bCs/>
        </w:rPr>
        <w:br w:type="page"/>
      </w:r>
      <w:bookmarkStart w:id="51" w:name="_Toc15613"/>
      <w:bookmarkStart w:id="52" w:name="_Toc27186"/>
      <w:bookmarkStart w:id="53" w:name="_Toc30158"/>
      <w:r>
        <w:rPr>
          <w:rFonts w:hint="eastAsia"/>
        </w:rPr>
        <w:t>具有健全的财务会计制度的证明材料</w:t>
      </w:r>
    </w:p>
    <w:p w14:paraId="59B6E2E3">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5772BECF">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1297E19C">
      <w:pPr>
        <w:pStyle w:val="7"/>
        <w:rPr>
          <w:rFonts w:ascii="仿宋" w:hAnsi="仿宋" w:eastAsia="仿宋" w:cs="仿宋"/>
        </w:rPr>
      </w:pPr>
    </w:p>
    <w:p w14:paraId="779EAA5C">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23319474">
      <w:pPr>
        <w:pStyle w:val="31"/>
        <w:ind w:left="420" w:leftChars="200"/>
        <w:jc w:val="both"/>
        <w:rPr>
          <w:rFonts w:ascii="仿宋" w:hAnsi="仿宋" w:eastAsia="仿宋" w:cs="仿宋"/>
          <w:color w:val="auto"/>
        </w:rPr>
      </w:pPr>
    </w:p>
    <w:p w14:paraId="350F3BA8">
      <w:pPr>
        <w:pStyle w:val="31"/>
        <w:jc w:val="both"/>
        <w:rPr>
          <w:rFonts w:ascii="仿宋" w:hAnsi="仿宋" w:eastAsia="仿宋" w:cs="仿宋"/>
          <w:iCs/>
          <w:color w:val="auto"/>
        </w:rPr>
      </w:pPr>
      <w:r>
        <w:rPr>
          <w:rFonts w:hint="eastAsia" w:ascii="仿宋" w:hAnsi="仿宋" w:eastAsia="仿宋" w:cs="仿宋"/>
          <w:iCs/>
          <w:color w:val="auto"/>
        </w:rPr>
        <w:t>（若未涉及，填“无”即可）</w:t>
      </w:r>
    </w:p>
    <w:p w14:paraId="5D8DCE98">
      <w:pPr>
        <w:pStyle w:val="3"/>
        <w:ind w:firstLine="0"/>
        <w:rPr>
          <w:rFonts w:ascii="仿宋" w:hAnsi="仿宋" w:cs="仿宋"/>
          <w:szCs w:val="32"/>
        </w:rPr>
      </w:pPr>
      <w:r>
        <w:rPr>
          <w:rFonts w:hint="eastAsia" w:ascii="仿宋" w:hAnsi="仿宋" w:cs="仿宋"/>
          <w:szCs w:val="32"/>
        </w:rPr>
        <w:br w:type="page"/>
      </w:r>
      <w:bookmarkStart w:id="59" w:name="_Toc25638"/>
      <w:bookmarkStart w:id="60" w:name="_Toc11351"/>
      <w:bookmarkStart w:id="61" w:name="_Toc20589"/>
      <w:bookmarkStart w:id="62" w:name="_Toc27661"/>
      <w:bookmarkStart w:id="63" w:name="_Toc15526"/>
      <w:bookmarkStart w:id="64" w:name="_Toc12015"/>
      <w:r>
        <w:rPr>
          <w:rStyle w:val="40"/>
          <w:rFonts w:hint="eastAsia"/>
          <w:b/>
        </w:rPr>
        <w:t>法定代表人身份证明书</w:t>
      </w:r>
      <w:bookmarkEnd w:id="59"/>
      <w:bookmarkEnd w:id="60"/>
      <w:bookmarkEnd w:id="61"/>
      <w:bookmarkEnd w:id="62"/>
      <w:bookmarkEnd w:id="63"/>
      <w:bookmarkEnd w:id="64"/>
    </w:p>
    <w:p w14:paraId="695021DB">
      <w:pPr>
        <w:pStyle w:val="31"/>
        <w:jc w:val="center"/>
        <w:rPr>
          <w:rFonts w:ascii="仿宋" w:hAnsi="仿宋" w:eastAsia="仿宋" w:cs="仿宋"/>
          <w:color w:val="auto"/>
        </w:rPr>
      </w:pPr>
    </w:p>
    <w:p w14:paraId="2B7D8DCC">
      <w:pPr>
        <w:pStyle w:val="31"/>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38B2DE11">
      <w:pPr>
        <w:pStyle w:val="31"/>
        <w:jc w:val="center"/>
        <w:rPr>
          <w:rFonts w:ascii="仿宋" w:hAnsi="仿宋" w:eastAsia="仿宋" w:cs="仿宋"/>
          <w:color w:val="auto"/>
        </w:rPr>
      </w:pPr>
    </w:p>
    <w:p w14:paraId="486C9B47">
      <w:pPr>
        <w:pStyle w:val="31"/>
        <w:jc w:val="center"/>
        <w:rPr>
          <w:rFonts w:ascii="仿宋" w:hAnsi="仿宋" w:eastAsia="仿宋" w:cs="仿宋"/>
          <w:color w:val="auto"/>
        </w:rPr>
      </w:pPr>
    </w:p>
    <w:p w14:paraId="29EC16A4">
      <w:pPr>
        <w:pStyle w:val="31"/>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E6F24BD">
      <w:pPr>
        <w:pStyle w:val="31"/>
        <w:rPr>
          <w:rFonts w:ascii="仿宋" w:hAnsi="仿宋" w:eastAsia="仿宋" w:cs="仿宋"/>
          <w:color w:val="auto"/>
        </w:rPr>
      </w:pPr>
      <w:r>
        <w:rPr>
          <w:rFonts w:hint="eastAsia" w:ascii="仿宋" w:hAnsi="仿宋" w:eastAsia="仿宋" w:cs="仿宋"/>
          <w:color w:val="auto"/>
        </w:rPr>
        <w:t>特此证明。</w:t>
      </w:r>
    </w:p>
    <w:p w14:paraId="034A31F2">
      <w:pPr>
        <w:pStyle w:val="31"/>
        <w:jc w:val="both"/>
        <w:rPr>
          <w:rFonts w:ascii="仿宋" w:hAnsi="仿宋" w:eastAsia="仿宋" w:cs="仿宋"/>
          <w:color w:val="auto"/>
        </w:rPr>
      </w:pPr>
    </w:p>
    <w:p w14:paraId="72E9DDA8">
      <w:pPr>
        <w:pStyle w:val="31"/>
        <w:jc w:val="both"/>
        <w:rPr>
          <w:rFonts w:ascii="仿宋" w:hAnsi="仿宋" w:eastAsia="仿宋" w:cs="仿宋"/>
          <w:color w:val="auto"/>
        </w:rPr>
      </w:pPr>
    </w:p>
    <w:p w14:paraId="1B9835D6">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2DB029">
      <w:pPr>
        <w:pStyle w:val="7"/>
        <w:jc w:val="left"/>
        <w:rPr>
          <w:rFonts w:ascii="仿宋" w:hAnsi="仿宋" w:eastAsia="仿宋" w:cs="仿宋"/>
          <w:sz w:val="24"/>
        </w:rPr>
      </w:pPr>
      <w:r>
        <w:rPr>
          <w:rFonts w:hint="eastAsia" w:ascii="仿宋" w:hAnsi="仿宋" w:eastAsia="仿宋" w:cs="仿宋"/>
          <w:bCs/>
          <w:sz w:val="24"/>
        </w:rPr>
        <w:t>时间：</w:t>
      </w:r>
    </w:p>
    <w:p w14:paraId="4C3483C2">
      <w:pPr>
        <w:pStyle w:val="31"/>
        <w:jc w:val="center"/>
        <w:rPr>
          <w:rFonts w:ascii="仿宋" w:hAnsi="仿宋" w:eastAsia="仿宋" w:cs="仿宋"/>
          <w:color w:val="auto"/>
        </w:rPr>
      </w:pPr>
    </w:p>
    <w:p w14:paraId="36C2B848">
      <w:pPr>
        <w:pStyle w:val="31"/>
        <w:jc w:val="center"/>
        <w:rPr>
          <w:rFonts w:ascii="仿宋" w:hAnsi="仿宋" w:eastAsia="仿宋" w:cs="仿宋"/>
          <w:color w:val="auto"/>
        </w:rPr>
      </w:pPr>
    </w:p>
    <w:p w14:paraId="0517321D">
      <w:pPr>
        <w:pStyle w:val="31"/>
        <w:rPr>
          <w:rFonts w:ascii="仿宋" w:hAnsi="仿宋" w:eastAsia="仿宋" w:cs="仿宋"/>
          <w:color w:val="auto"/>
        </w:rPr>
      </w:pPr>
      <w:r>
        <w:rPr>
          <w:rFonts w:hint="eastAsia" w:ascii="仿宋" w:hAnsi="仿宋" w:eastAsia="仿宋" w:cs="仿宋"/>
          <w:color w:val="auto"/>
        </w:rPr>
        <w:t>注：</w:t>
      </w:r>
    </w:p>
    <w:p w14:paraId="24E10A71">
      <w:pPr>
        <w:pStyle w:val="31"/>
        <w:rPr>
          <w:rFonts w:ascii="仿宋" w:hAnsi="仿宋" w:eastAsia="仿宋" w:cs="仿宋"/>
          <w:color w:val="auto"/>
        </w:rPr>
      </w:pPr>
      <w:r>
        <w:rPr>
          <w:rFonts w:hint="eastAsia" w:ascii="仿宋" w:hAnsi="仿宋" w:eastAsia="仿宋" w:cs="仿宋"/>
          <w:color w:val="auto"/>
        </w:rPr>
        <w:t>1.供应商为自然人时提供“自然人身份证明材料”。</w:t>
      </w:r>
    </w:p>
    <w:p w14:paraId="5FB1BBBE">
      <w:pPr>
        <w:pStyle w:val="31"/>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53A2D382">
      <w:pPr>
        <w:pStyle w:val="31"/>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8F28E3">
      <w:pPr>
        <w:pStyle w:val="31"/>
        <w:jc w:val="both"/>
        <w:rPr>
          <w:rFonts w:ascii="仿宋" w:hAnsi="仿宋" w:eastAsia="仿宋" w:cs="仿宋"/>
          <w:color w:val="auto"/>
          <w:sz w:val="32"/>
          <w:szCs w:val="32"/>
        </w:rPr>
      </w:pPr>
    </w:p>
    <w:p w14:paraId="3ABE58DF">
      <w:pPr>
        <w:pStyle w:val="31"/>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2"/>
          <w:rFonts w:hint="eastAsia" w:ascii="仿宋" w:hAnsi="仿宋" w:eastAsia="仿宋" w:cs="仿宋"/>
          <w:b/>
          <w:bCs/>
          <w:color w:val="auto"/>
          <w:kern w:val="2"/>
          <w:sz w:val="32"/>
          <w:szCs w:val="28"/>
        </w:rPr>
        <w:t>法定代表人授权委托书</w:t>
      </w:r>
    </w:p>
    <w:p w14:paraId="50A12620">
      <w:pPr>
        <w:pStyle w:val="31"/>
        <w:jc w:val="center"/>
        <w:rPr>
          <w:rFonts w:ascii="仿宋" w:hAnsi="仿宋" w:eastAsia="仿宋" w:cs="仿宋"/>
          <w:b/>
          <w:bCs/>
          <w:color w:val="auto"/>
        </w:rPr>
      </w:pPr>
    </w:p>
    <w:p w14:paraId="4682A2A9">
      <w:pPr>
        <w:pStyle w:val="31"/>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3E5109C1">
      <w:pPr>
        <w:pStyle w:val="31"/>
        <w:jc w:val="center"/>
        <w:rPr>
          <w:rFonts w:ascii="仿宋" w:hAnsi="仿宋" w:eastAsia="仿宋" w:cs="仿宋"/>
          <w:color w:val="auto"/>
        </w:rPr>
      </w:pPr>
    </w:p>
    <w:p w14:paraId="49D29E8F">
      <w:pPr>
        <w:pStyle w:val="7"/>
        <w:snapToGrid w:val="0"/>
        <w:spacing w:after="0" w:line="500" w:lineRule="exact"/>
        <w:ind w:firstLine="480" w:firstLineChars="200"/>
        <w:rPr>
          <w:rFonts w:ascii="仿宋" w:hAnsi="仿宋" w:eastAsia="仿宋" w:cs="仿宋"/>
          <w:sz w:val="24"/>
        </w:rPr>
      </w:pPr>
    </w:p>
    <w:p w14:paraId="1D6F7AD1">
      <w:pPr>
        <w:pStyle w:val="7"/>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项目的采购活动。委托代理人在采购活动和评审、谈判以及合同签订过程中所签署的一切文件和处理与之有关的一切事务，我及我公司均予以承认，并全部承担其产生的所有权利和义务。</w:t>
      </w:r>
    </w:p>
    <w:p w14:paraId="086BE175">
      <w:pPr>
        <w:pStyle w:val="7"/>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584ED7AC">
      <w:pPr>
        <w:snapToGrid w:val="0"/>
        <w:spacing w:line="560" w:lineRule="exact"/>
        <w:ind w:firstLine="480" w:firstLineChars="200"/>
        <w:rPr>
          <w:rFonts w:ascii="仿宋" w:hAnsi="仿宋" w:eastAsia="仿宋" w:cs="仿宋"/>
          <w:sz w:val="24"/>
        </w:rPr>
      </w:pPr>
    </w:p>
    <w:p w14:paraId="698C0404">
      <w:pPr>
        <w:snapToGrid w:val="0"/>
        <w:spacing w:line="560" w:lineRule="exact"/>
        <w:ind w:firstLine="480" w:firstLineChars="200"/>
        <w:rPr>
          <w:rFonts w:ascii="仿宋" w:hAnsi="仿宋" w:eastAsia="仿宋" w:cs="仿宋"/>
          <w:sz w:val="24"/>
        </w:rPr>
      </w:pPr>
    </w:p>
    <w:p w14:paraId="69E15A84">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5F39E43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317BA29A">
      <w:pPr>
        <w:snapToGrid w:val="0"/>
        <w:spacing w:line="560" w:lineRule="exact"/>
        <w:rPr>
          <w:rFonts w:ascii="仿宋" w:hAnsi="仿宋" w:eastAsia="仿宋" w:cs="仿宋"/>
          <w:sz w:val="24"/>
        </w:rPr>
      </w:pPr>
    </w:p>
    <w:p w14:paraId="4E972307">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4AC24F19">
      <w:pPr>
        <w:snapToGrid w:val="0"/>
        <w:spacing w:line="560" w:lineRule="exact"/>
        <w:rPr>
          <w:rFonts w:ascii="仿宋" w:hAnsi="仿宋" w:eastAsia="仿宋" w:cs="仿宋"/>
          <w:sz w:val="24"/>
        </w:rPr>
      </w:pPr>
      <w:r>
        <w:rPr>
          <w:rFonts w:hint="eastAsia" w:ascii="仿宋" w:hAnsi="仿宋" w:eastAsia="仿宋" w:cs="仿宋"/>
          <w:sz w:val="24"/>
        </w:rPr>
        <w:t>时间：</w:t>
      </w:r>
    </w:p>
    <w:p w14:paraId="13374366">
      <w:pPr>
        <w:pStyle w:val="7"/>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24BE342E">
      <w:pPr>
        <w:pStyle w:val="3"/>
        <w:ind w:firstLine="0"/>
        <w:rPr>
          <w:rStyle w:val="40"/>
          <w:rFonts w:ascii="仿宋" w:hAnsi="仿宋" w:cs="仿宋"/>
          <w:b/>
          <w:szCs w:val="32"/>
        </w:rPr>
      </w:pPr>
      <w:r>
        <w:rPr>
          <w:rFonts w:hint="eastAsia" w:ascii="仿宋" w:hAnsi="仿宋" w:cs="仿宋"/>
          <w:szCs w:val="32"/>
        </w:rPr>
        <w:br w:type="page"/>
      </w:r>
      <w:bookmarkStart w:id="65" w:name="_Toc2041"/>
      <w:bookmarkStart w:id="66" w:name="_Toc12967"/>
      <w:bookmarkStart w:id="67" w:name="_Toc1074"/>
      <w:bookmarkStart w:id="68" w:name="_Toc16435"/>
      <w:bookmarkStart w:id="69" w:name="_Toc23967"/>
      <w:bookmarkStart w:id="70" w:name="_Toc26969"/>
      <w:r>
        <w:rPr>
          <w:rStyle w:val="40"/>
          <w:rFonts w:hint="eastAsia"/>
          <w:b/>
        </w:rPr>
        <w:t>采购需求偏离表</w:t>
      </w:r>
      <w:bookmarkEnd w:id="65"/>
      <w:bookmarkEnd w:id="66"/>
      <w:bookmarkEnd w:id="67"/>
      <w:bookmarkEnd w:id="68"/>
      <w:bookmarkEnd w:id="69"/>
      <w:bookmarkEnd w:id="70"/>
    </w:p>
    <w:p w14:paraId="0E071324">
      <w:pPr>
        <w:pStyle w:val="3"/>
        <w:numPr>
          <w:ilvl w:val="0"/>
          <w:numId w:val="0"/>
        </w:numPr>
        <w:ind w:firstLine="3534" w:firstLineChars="1100"/>
        <w:jc w:val="both"/>
        <w:rPr>
          <w:rFonts w:ascii="仿宋" w:hAnsi="仿宋" w:cs="仿宋"/>
          <w:szCs w:val="32"/>
        </w:rPr>
      </w:pPr>
      <w:r>
        <w:rPr>
          <w:rStyle w:val="40"/>
          <w:rFonts w:hint="eastAsia"/>
          <w:b/>
        </w:rPr>
        <w:t>1、技术或服务要求偏离表</w:t>
      </w:r>
    </w:p>
    <w:p w14:paraId="1D6442D6">
      <w:pPr>
        <w:pStyle w:val="7"/>
        <w:spacing w:line="300" w:lineRule="atLeast"/>
        <w:rPr>
          <w:rFonts w:ascii="仿宋" w:hAnsi="仿宋" w:eastAsia="仿宋" w:cs="仿宋"/>
          <w:kern w:val="0"/>
          <w:sz w:val="24"/>
          <w:lang w:val="zh-TW" w:eastAsia="zh-TW"/>
        </w:rPr>
      </w:pPr>
    </w:p>
    <w:tbl>
      <w:tblPr>
        <w:tblStyle w:val="19"/>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494720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2C81CF3">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CC19A82">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577ED1">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93B7B1">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CA699D">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5407721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B1D6C4">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3488442">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4E7E01">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E9D52F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44BCFA">
            <w:pPr>
              <w:rPr>
                <w:rFonts w:ascii="仿宋" w:hAnsi="仿宋" w:eastAsia="仿宋" w:cs="仿宋"/>
                <w:sz w:val="24"/>
              </w:rPr>
            </w:pPr>
          </w:p>
        </w:tc>
      </w:tr>
      <w:tr w14:paraId="3723E0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358FE4">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5A97184">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6043ABE">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F65C0C">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8027D19">
            <w:pPr>
              <w:rPr>
                <w:rFonts w:ascii="仿宋" w:hAnsi="仿宋" w:eastAsia="仿宋" w:cs="仿宋"/>
                <w:sz w:val="24"/>
              </w:rPr>
            </w:pPr>
          </w:p>
        </w:tc>
      </w:tr>
      <w:tr w14:paraId="7D29ED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679F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8EB67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9347A59">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AD7D31C">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DA56F9">
            <w:pPr>
              <w:rPr>
                <w:rFonts w:ascii="仿宋" w:hAnsi="仿宋" w:eastAsia="仿宋" w:cs="仿宋"/>
                <w:sz w:val="24"/>
              </w:rPr>
            </w:pPr>
          </w:p>
        </w:tc>
      </w:tr>
    </w:tbl>
    <w:p w14:paraId="1BB4DEC6">
      <w:pPr>
        <w:spacing w:line="360" w:lineRule="auto"/>
        <w:jc w:val="left"/>
        <w:rPr>
          <w:rFonts w:ascii="仿宋" w:hAnsi="仿宋" w:eastAsia="仿宋" w:cs="仿宋"/>
          <w:bCs/>
          <w:sz w:val="24"/>
        </w:rPr>
      </w:pPr>
    </w:p>
    <w:p w14:paraId="42FB4CF6">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1.供应商必须按采购需求的内容据实填写，不得虚假响应，否则将取消其谈判或成交资格并按规定追究其相关责任。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6DE404D2">
      <w:pPr>
        <w:pStyle w:val="17"/>
        <w:ind w:firstLine="0"/>
        <w:rPr>
          <w:rFonts w:ascii="仿宋" w:hAnsi="仿宋" w:eastAsia="仿宋" w:cs="仿宋"/>
          <w:lang w:val="zh-TW" w:eastAsia="zh-TW"/>
        </w:rPr>
      </w:pPr>
    </w:p>
    <w:p w14:paraId="35A3B39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3D5C33A">
      <w:pPr>
        <w:snapToGrid w:val="0"/>
        <w:spacing w:line="560" w:lineRule="exact"/>
        <w:rPr>
          <w:rFonts w:ascii="仿宋" w:hAnsi="仿宋" w:eastAsia="仿宋" w:cs="仿宋"/>
          <w:sz w:val="24"/>
        </w:rPr>
      </w:pPr>
      <w:r>
        <w:rPr>
          <w:rFonts w:hint="eastAsia" w:ascii="仿宋" w:hAnsi="仿宋" w:eastAsia="仿宋" w:cs="仿宋"/>
          <w:sz w:val="24"/>
        </w:rPr>
        <w:t>时间：</w:t>
      </w:r>
    </w:p>
    <w:p w14:paraId="312A199C">
      <w:pPr>
        <w:pStyle w:val="31"/>
        <w:jc w:val="center"/>
        <w:rPr>
          <w:rFonts w:ascii="仿宋" w:hAnsi="仿宋" w:eastAsia="仿宋" w:cs="仿宋"/>
          <w:color w:val="auto"/>
          <w:sz w:val="32"/>
          <w:szCs w:val="32"/>
        </w:rPr>
      </w:pPr>
    </w:p>
    <w:p w14:paraId="615FCF87">
      <w:pPr>
        <w:pStyle w:val="3"/>
        <w:numPr>
          <w:ilvl w:val="0"/>
          <w:numId w:val="0"/>
        </w:numPr>
        <w:ind w:firstLine="3534" w:firstLineChars="1100"/>
        <w:jc w:val="both"/>
        <w:rPr>
          <w:rStyle w:val="40"/>
          <w:b/>
        </w:rPr>
      </w:pPr>
    </w:p>
    <w:p w14:paraId="0853D2E0">
      <w:pPr>
        <w:pStyle w:val="3"/>
        <w:numPr>
          <w:ilvl w:val="0"/>
          <w:numId w:val="0"/>
        </w:numPr>
        <w:ind w:firstLine="3534" w:firstLineChars="1100"/>
        <w:jc w:val="both"/>
        <w:rPr>
          <w:rStyle w:val="40"/>
          <w:b/>
        </w:rPr>
      </w:pPr>
    </w:p>
    <w:p w14:paraId="5014DB5C">
      <w:pPr>
        <w:pStyle w:val="3"/>
        <w:numPr>
          <w:ilvl w:val="0"/>
          <w:numId w:val="0"/>
        </w:numPr>
        <w:ind w:firstLine="3534" w:firstLineChars="1100"/>
        <w:jc w:val="both"/>
        <w:rPr>
          <w:rStyle w:val="40"/>
          <w:b/>
        </w:rPr>
      </w:pPr>
    </w:p>
    <w:p w14:paraId="64E90E23">
      <w:pPr>
        <w:pStyle w:val="3"/>
        <w:numPr>
          <w:ilvl w:val="0"/>
          <w:numId w:val="0"/>
        </w:numPr>
        <w:ind w:firstLine="3534" w:firstLineChars="1100"/>
        <w:jc w:val="both"/>
        <w:rPr>
          <w:rStyle w:val="40"/>
          <w:b/>
        </w:rPr>
      </w:pPr>
    </w:p>
    <w:p w14:paraId="1F217B45">
      <w:pPr>
        <w:pStyle w:val="3"/>
        <w:numPr>
          <w:ilvl w:val="0"/>
          <w:numId w:val="0"/>
        </w:numPr>
        <w:ind w:firstLine="3534" w:firstLineChars="1100"/>
        <w:jc w:val="both"/>
        <w:rPr>
          <w:rStyle w:val="40"/>
          <w:b/>
        </w:rPr>
      </w:pPr>
    </w:p>
    <w:p w14:paraId="356321DF">
      <w:pPr>
        <w:pStyle w:val="3"/>
        <w:numPr>
          <w:ilvl w:val="0"/>
          <w:numId w:val="0"/>
        </w:numPr>
        <w:ind w:firstLine="3534" w:firstLineChars="1100"/>
        <w:jc w:val="both"/>
        <w:rPr>
          <w:rStyle w:val="40"/>
          <w:b/>
        </w:rPr>
      </w:pPr>
    </w:p>
    <w:p w14:paraId="2331287A">
      <w:pPr>
        <w:pStyle w:val="3"/>
        <w:numPr>
          <w:ilvl w:val="0"/>
          <w:numId w:val="0"/>
        </w:numPr>
        <w:ind w:firstLine="3534" w:firstLineChars="1100"/>
        <w:jc w:val="both"/>
        <w:rPr>
          <w:rStyle w:val="40"/>
          <w:b/>
        </w:rPr>
      </w:pPr>
    </w:p>
    <w:p w14:paraId="0FBF74A4">
      <w:pPr>
        <w:pStyle w:val="3"/>
        <w:numPr>
          <w:ilvl w:val="0"/>
          <w:numId w:val="0"/>
        </w:numPr>
        <w:ind w:firstLine="3534" w:firstLineChars="1100"/>
        <w:jc w:val="both"/>
        <w:rPr>
          <w:rStyle w:val="40"/>
          <w:b/>
        </w:rPr>
      </w:pPr>
    </w:p>
    <w:p w14:paraId="209FEA47">
      <w:pPr>
        <w:pStyle w:val="3"/>
        <w:numPr>
          <w:ilvl w:val="0"/>
          <w:numId w:val="0"/>
        </w:numPr>
        <w:ind w:firstLine="3534" w:firstLineChars="1100"/>
        <w:jc w:val="both"/>
        <w:rPr>
          <w:rFonts w:ascii="仿宋" w:hAnsi="仿宋" w:cs="仿宋"/>
          <w:szCs w:val="32"/>
        </w:rPr>
      </w:pPr>
      <w:r>
        <w:rPr>
          <w:rStyle w:val="40"/>
          <w:rFonts w:hint="eastAsia"/>
          <w:b/>
        </w:rPr>
        <w:t>2、商务要求偏离表</w:t>
      </w:r>
    </w:p>
    <w:p w14:paraId="590C3395">
      <w:pPr>
        <w:pStyle w:val="7"/>
        <w:spacing w:line="300" w:lineRule="atLeast"/>
        <w:rPr>
          <w:rFonts w:ascii="仿宋" w:hAnsi="仿宋" w:eastAsia="仿宋" w:cs="仿宋"/>
          <w:kern w:val="0"/>
          <w:sz w:val="24"/>
          <w:lang w:val="zh-TW" w:eastAsia="zh-TW"/>
        </w:rPr>
      </w:pPr>
    </w:p>
    <w:tbl>
      <w:tblPr>
        <w:tblStyle w:val="19"/>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1F38BD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83FACA">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CA4C403">
            <w:pPr>
              <w:widowControl/>
              <w:jc w:val="center"/>
              <w:rPr>
                <w:rFonts w:ascii="仿宋" w:hAnsi="仿宋" w:eastAsia="仿宋" w:cs="仿宋"/>
                <w:b/>
                <w:sz w:val="24"/>
              </w:rPr>
            </w:pPr>
            <w:r>
              <w:rPr>
                <w:rFonts w:hint="eastAsia" w:ascii="仿宋" w:hAnsi="仿宋" w:eastAsia="仿宋" w:cs="仿宋"/>
                <w:b/>
                <w:kern w:val="0"/>
                <w:sz w:val="24"/>
                <w:lang w:val="zh-TW"/>
              </w:rPr>
              <w:t>谈判文件商务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9A59A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AAC7D5">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28827BD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2CB33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7EE0FCA">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1525F1">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A4D92A">
            <w:pPr>
              <w:jc w:val="center"/>
              <w:rPr>
                <w:rFonts w:ascii="仿宋" w:hAnsi="仿宋" w:eastAsia="仿宋" w:cs="仿宋"/>
                <w:sz w:val="24"/>
              </w:rPr>
            </w:pPr>
          </w:p>
        </w:tc>
      </w:tr>
      <w:tr w14:paraId="7E6B4A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EF183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7BABA34">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E4D94A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4AA514B">
            <w:pPr>
              <w:jc w:val="center"/>
              <w:rPr>
                <w:rFonts w:ascii="仿宋" w:hAnsi="仿宋" w:eastAsia="仿宋" w:cs="仿宋"/>
                <w:sz w:val="24"/>
              </w:rPr>
            </w:pPr>
          </w:p>
        </w:tc>
      </w:tr>
      <w:tr w14:paraId="779C0C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B99F10">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B76DB3">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AE99333">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469DDBF">
            <w:pPr>
              <w:jc w:val="center"/>
              <w:rPr>
                <w:rFonts w:ascii="仿宋" w:hAnsi="仿宋" w:eastAsia="仿宋" w:cs="仿宋"/>
                <w:sz w:val="24"/>
              </w:rPr>
            </w:pPr>
          </w:p>
        </w:tc>
      </w:tr>
    </w:tbl>
    <w:p w14:paraId="33A2A95E">
      <w:pPr>
        <w:spacing w:line="360" w:lineRule="auto"/>
        <w:jc w:val="left"/>
        <w:rPr>
          <w:rFonts w:ascii="仿宋" w:hAnsi="仿宋" w:eastAsia="仿宋" w:cs="仿宋"/>
          <w:bCs/>
          <w:sz w:val="24"/>
        </w:rPr>
      </w:pPr>
    </w:p>
    <w:p w14:paraId="216E34B5">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1.供应商必须按商务要求的内容据实填写，不得虚假响应，否则将取消其谈判或成交资格并按规定追究其相关责任。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14F45F99">
      <w:pPr>
        <w:pStyle w:val="17"/>
        <w:ind w:firstLine="0"/>
        <w:rPr>
          <w:rFonts w:ascii="仿宋" w:hAnsi="仿宋" w:eastAsia="仿宋" w:cs="仿宋"/>
          <w:lang w:val="zh-TW" w:eastAsia="zh-TW"/>
        </w:rPr>
      </w:pPr>
    </w:p>
    <w:p w14:paraId="5902CCA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DE42A16">
      <w:pPr>
        <w:snapToGrid w:val="0"/>
        <w:spacing w:line="560" w:lineRule="exact"/>
        <w:rPr>
          <w:rFonts w:ascii="仿宋" w:hAnsi="仿宋" w:eastAsia="仿宋" w:cs="仿宋"/>
          <w:sz w:val="24"/>
        </w:rPr>
      </w:pPr>
      <w:r>
        <w:rPr>
          <w:rFonts w:hint="eastAsia" w:ascii="仿宋" w:hAnsi="仿宋" w:eastAsia="仿宋" w:cs="仿宋"/>
          <w:sz w:val="24"/>
        </w:rPr>
        <w:t>时间：</w:t>
      </w:r>
    </w:p>
    <w:p w14:paraId="2F9897ED">
      <w:pPr>
        <w:pStyle w:val="31"/>
        <w:jc w:val="center"/>
        <w:rPr>
          <w:rFonts w:ascii="仿宋" w:hAnsi="仿宋" w:eastAsia="仿宋" w:cs="仿宋"/>
          <w:color w:val="auto"/>
          <w:sz w:val="32"/>
          <w:szCs w:val="32"/>
        </w:rPr>
      </w:pPr>
    </w:p>
    <w:p w14:paraId="6123EDDE">
      <w:pPr>
        <w:pStyle w:val="31"/>
        <w:jc w:val="center"/>
        <w:rPr>
          <w:rStyle w:val="32"/>
          <w:rFonts w:ascii="仿宋" w:hAnsi="仿宋" w:eastAsia="仿宋" w:cs="仿宋"/>
          <w:sz w:val="32"/>
          <w:szCs w:val="28"/>
        </w:rPr>
      </w:pPr>
      <w:r>
        <w:rPr>
          <w:rFonts w:hint="eastAsia" w:ascii="仿宋" w:hAnsi="仿宋" w:cs="仿宋"/>
          <w:szCs w:val="32"/>
        </w:rPr>
        <w:br w:type="page"/>
      </w:r>
      <w:bookmarkStart w:id="71" w:name="_Toc24494"/>
      <w:bookmarkStart w:id="72" w:name="_Toc32605"/>
      <w:bookmarkStart w:id="73" w:name="_Toc3871"/>
    </w:p>
    <w:p w14:paraId="3299DA49">
      <w:pPr>
        <w:pStyle w:val="3"/>
        <w:ind w:firstLine="0"/>
      </w:pPr>
      <w:bookmarkStart w:id="74" w:name="_Toc15065"/>
      <w:r>
        <w:rPr>
          <w:rFonts w:hint="eastAsia"/>
        </w:rPr>
        <w:t>报价单</w:t>
      </w:r>
      <w:bookmarkEnd w:id="74"/>
    </w:p>
    <w:p w14:paraId="28FE1156">
      <w:pPr>
        <w:ind w:firstLine="660"/>
        <w:rPr>
          <w:rFonts w:ascii="仿宋" w:hAnsi="仿宋" w:eastAsia="仿宋" w:cs="仿宋"/>
          <w:sz w:val="24"/>
          <w:szCs w:val="24"/>
          <w:lang w:val="zh-TW" w:eastAsia="zh-TW"/>
        </w:rPr>
      </w:pPr>
      <w:bookmarkStart w:id="75" w:name="_Toc29032"/>
      <w:bookmarkStart w:id="76" w:name="_Toc14685"/>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0C6ED2CB">
      <w:pPr>
        <w:pStyle w:val="7"/>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21417293">
      <w:pPr>
        <w:pStyle w:val="7"/>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FC94FB5">
      <w:pPr>
        <w:pStyle w:val="7"/>
        <w:rPr>
          <w:rFonts w:ascii="仿宋" w:hAnsi="仿宋" w:eastAsia="仿宋" w:cs="仿宋"/>
          <w:b/>
          <w:bCs/>
        </w:rPr>
      </w:pPr>
      <w:r>
        <w:rPr>
          <w:rFonts w:hint="eastAsia" w:ascii="仿宋" w:hAnsi="仿宋" w:eastAsia="仿宋" w:cs="仿宋"/>
          <w:b/>
          <w:bCs/>
        </w:rPr>
        <w:t>2.报价一览表</w:t>
      </w:r>
    </w:p>
    <w:tbl>
      <w:tblPr>
        <w:tblStyle w:val="20"/>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3747"/>
        <w:gridCol w:w="3817"/>
      </w:tblGrid>
      <w:tr w14:paraId="51C3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44" w:type="dxa"/>
            <w:vAlign w:val="center"/>
          </w:tcPr>
          <w:p w14:paraId="09BEDC02">
            <w:pPr>
              <w:pStyle w:val="7"/>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3747" w:type="dxa"/>
            <w:vAlign w:val="center"/>
          </w:tcPr>
          <w:p w14:paraId="3D101700">
            <w:pPr>
              <w:pStyle w:val="7"/>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3817" w:type="dxa"/>
            <w:vAlign w:val="center"/>
          </w:tcPr>
          <w:p w14:paraId="4F75B2F0">
            <w:pPr>
              <w:pStyle w:val="7"/>
              <w:jc w:val="center"/>
              <w:rPr>
                <w:rFonts w:hint="eastAsia" w:ascii="仿宋" w:hAnsi="仿宋" w:eastAsia="仿宋" w:cs="仿宋"/>
                <w:sz w:val="24"/>
                <w:szCs w:val="24"/>
                <w:lang w:val="en-US" w:eastAsia="zh-CN"/>
              </w:rPr>
            </w:pPr>
            <w:r>
              <w:rPr>
                <w:rFonts w:hint="eastAsia" w:ascii="仿宋" w:hAnsi="仿宋" w:eastAsia="仿宋" w:cs="仿宋"/>
                <w:sz w:val="24"/>
                <w:szCs w:val="24"/>
              </w:rPr>
              <w:t>报价</w:t>
            </w:r>
            <w:r>
              <w:rPr>
                <w:rFonts w:hint="eastAsia" w:ascii="仿宋" w:hAnsi="仿宋" w:eastAsia="仿宋" w:cs="仿宋"/>
                <w:sz w:val="24"/>
                <w:szCs w:val="24"/>
                <w:lang w:val="en-US" w:eastAsia="zh-CN"/>
              </w:rPr>
              <w:t>单价</w:t>
            </w:r>
          </w:p>
        </w:tc>
      </w:tr>
      <w:tr w14:paraId="090C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744" w:type="dxa"/>
            <w:vAlign w:val="center"/>
          </w:tcPr>
          <w:p w14:paraId="35F18D19">
            <w:pPr>
              <w:pStyle w:val="7"/>
              <w:jc w:val="center"/>
              <w:rPr>
                <w:rFonts w:ascii="仿宋" w:hAnsi="仿宋" w:eastAsia="仿宋" w:cs="仿宋"/>
                <w:sz w:val="24"/>
                <w:szCs w:val="24"/>
              </w:rPr>
            </w:pPr>
            <w:r>
              <w:rPr>
                <w:rFonts w:hint="eastAsia" w:ascii="仿宋" w:hAnsi="仿宋" w:eastAsia="仿宋" w:cs="仿宋"/>
                <w:sz w:val="24"/>
                <w:szCs w:val="24"/>
              </w:rPr>
              <w:t>1</w:t>
            </w:r>
          </w:p>
        </w:tc>
        <w:tc>
          <w:tcPr>
            <w:tcW w:w="3747" w:type="dxa"/>
            <w:vAlign w:val="center"/>
          </w:tcPr>
          <w:p w14:paraId="0142CEE6">
            <w:pPr>
              <w:pStyle w:val="7"/>
              <w:jc w:val="center"/>
              <w:rPr>
                <w:rFonts w:ascii="仿宋" w:hAnsi="仿宋" w:eastAsia="仿宋" w:cs="仿宋"/>
                <w:sz w:val="24"/>
                <w:szCs w:val="24"/>
              </w:rPr>
            </w:pPr>
          </w:p>
        </w:tc>
        <w:tc>
          <w:tcPr>
            <w:tcW w:w="3817" w:type="dxa"/>
            <w:vAlign w:val="center"/>
          </w:tcPr>
          <w:p w14:paraId="336E157E">
            <w:pPr>
              <w:pStyle w:val="7"/>
              <w:jc w:val="center"/>
              <w:rPr>
                <w:rFonts w:ascii="仿宋" w:hAnsi="仿宋" w:eastAsia="仿宋" w:cs="仿宋"/>
                <w:sz w:val="24"/>
                <w:szCs w:val="24"/>
              </w:rPr>
            </w:pPr>
          </w:p>
        </w:tc>
      </w:tr>
      <w:tr w14:paraId="0390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744" w:type="dxa"/>
            <w:vAlign w:val="center"/>
          </w:tcPr>
          <w:p w14:paraId="3DBE90BC">
            <w:pPr>
              <w:pStyle w:val="7"/>
              <w:jc w:val="center"/>
              <w:rPr>
                <w:rFonts w:ascii="仿宋" w:hAnsi="仿宋" w:eastAsia="仿宋" w:cs="仿宋"/>
                <w:sz w:val="24"/>
                <w:szCs w:val="24"/>
              </w:rPr>
            </w:pPr>
            <w:r>
              <w:rPr>
                <w:rFonts w:hint="eastAsia" w:ascii="仿宋" w:hAnsi="仿宋" w:eastAsia="仿宋" w:cs="仿宋"/>
                <w:sz w:val="24"/>
                <w:szCs w:val="24"/>
              </w:rPr>
              <w:t>报价合计</w:t>
            </w:r>
          </w:p>
        </w:tc>
        <w:tc>
          <w:tcPr>
            <w:tcW w:w="7564" w:type="dxa"/>
            <w:gridSpan w:val="2"/>
            <w:vAlign w:val="center"/>
          </w:tcPr>
          <w:p w14:paraId="4264496A">
            <w:pPr>
              <w:pStyle w:val="7"/>
              <w:jc w:val="left"/>
              <w:rPr>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5E708E6A">
      <w:pPr>
        <w:widowControl/>
        <w:jc w:val="left"/>
        <w:rPr>
          <w:rFonts w:ascii="仿宋" w:hAnsi="仿宋" w:eastAsia="仿宋" w:cs="仿宋"/>
          <w:sz w:val="24"/>
          <w:szCs w:val="24"/>
          <w:lang w:val="zh-TW"/>
        </w:rPr>
      </w:pPr>
    </w:p>
    <w:p w14:paraId="44AB4BC9">
      <w:pPr>
        <w:widowControl/>
        <w:jc w:val="left"/>
        <w:rPr>
          <w:rFonts w:ascii="仿宋" w:hAnsi="仿宋" w:eastAsia="仿宋" w:cs="仿宋"/>
          <w:sz w:val="24"/>
          <w:szCs w:val="24"/>
          <w:lang w:val="zh-TW"/>
        </w:rPr>
      </w:pPr>
    </w:p>
    <w:p w14:paraId="53978A6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7280B53E">
      <w:pPr>
        <w:pStyle w:val="7"/>
        <w:rPr>
          <w:rFonts w:ascii="仿宋" w:hAnsi="仿宋" w:eastAsia="仿宋" w:cs="仿宋"/>
          <w:lang w:val="zh-TW" w:eastAsia="zh-TW"/>
        </w:rPr>
      </w:pPr>
    </w:p>
    <w:p w14:paraId="4C1E5EF3">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54C6C6F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36B2D43F">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8CC3219">
      <w:pPr>
        <w:rPr>
          <w:rFonts w:ascii="仿宋" w:hAnsi="仿宋" w:eastAsia="仿宋" w:cs="仿宋"/>
          <w:sz w:val="24"/>
          <w:szCs w:val="24"/>
          <w:u w:val="single"/>
        </w:rPr>
      </w:pPr>
      <w:r>
        <w:rPr>
          <w:rFonts w:hint="eastAsia" w:ascii="仿宋" w:hAnsi="仿宋" w:eastAsia="仿宋" w:cs="仿宋"/>
          <w:sz w:val="24"/>
          <w:szCs w:val="24"/>
          <w:u w:val="single"/>
        </w:rPr>
        <w:br w:type="page"/>
      </w:r>
    </w:p>
    <w:p w14:paraId="11C25BFF">
      <w:pPr>
        <w:pStyle w:val="3"/>
        <w:ind w:firstLine="0"/>
      </w:pPr>
      <w:r>
        <w:rPr>
          <w:rFonts w:hint="eastAsia"/>
        </w:rPr>
        <w:t>供应商认为需要提供的其他材料</w:t>
      </w:r>
      <w:bookmarkEnd w:id="71"/>
      <w:bookmarkEnd w:id="72"/>
      <w:bookmarkEnd w:id="73"/>
      <w:bookmarkEnd w:id="75"/>
      <w:bookmarkEnd w:id="76"/>
      <w:bookmarkEnd w:id="77"/>
    </w:p>
    <w:p w14:paraId="75706F50">
      <w:pPr>
        <w:pStyle w:val="7"/>
        <w:jc w:val="center"/>
        <w:rPr>
          <w:rFonts w:ascii="仿宋" w:hAnsi="仿宋" w:eastAsia="仿宋" w:cs="仿宋"/>
        </w:rPr>
      </w:pPr>
    </w:p>
    <w:p w14:paraId="3BDE8109">
      <w:pPr>
        <w:pStyle w:val="7"/>
        <w:jc w:val="center"/>
        <w:rPr>
          <w:rFonts w:ascii="仿宋" w:hAnsi="仿宋" w:eastAsia="仿宋" w:cs="仿宋"/>
        </w:rPr>
      </w:pPr>
    </w:p>
    <w:p w14:paraId="63FFE08D">
      <w:pPr>
        <w:pStyle w:val="7"/>
        <w:jc w:val="center"/>
        <w:rPr>
          <w:rFonts w:ascii="仿宋" w:hAnsi="仿宋" w:eastAsia="仿宋" w:cs="仿宋"/>
        </w:rPr>
      </w:pPr>
    </w:p>
    <w:p w14:paraId="45648C50">
      <w:pPr>
        <w:pStyle w:val="7"/>
        <w:jc w:val="center"/>
        <w:rPr>
          <w:rFonts w:ascii="仿宋" w:hAnsi="仿宋" w:eastAsia="仿宋" w:cs="仿宋"/>
          <w:b/>
          <w:bCs/>
          <w:sz w:val="32"/>
          <w:szCs w:val="36"/>
        </w:rPr>
      </w:pPr>
      <w:r>
        <w:rPr>
          <w:rFonts w:hint="eastAsia" w:ascii="仿宋" w:hAnsi="仿宋" w:eastAsia="仿宋" w:cs="仿宋"/>
          <w:b/>
          <w:bCs/>
          <w:sz w:val="32"/>
          <w:szCs w:val="36"/>
        </w:rPr>
        <w:t>格式自拟</w:t>
      </w:r>
    </w:p>
    <w:p w14:paraId="184EDEF1">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headerReference r:id="rId11" w:type="default"/>
      <w:footerReference r:id="rId12"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01A6905-6DA1-4E23-B004-C87F11EEDFE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B4E50D3D-8731-459D-80A9-5D2B9D9022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26952E69-9CD1-48AA-B518-0415148CB625}"/>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4" w:fontKey="{FD01B915-8B96-40A1-B9F4-6CA5638D1A20}"/>
  </w:font>
  <w:font w:name="楷体">
    <w:panose1 w:val="02010609060101010101"/>
    <w:charset w:val="86"/>
    <w:family w:val="modern"/>
    <w:pitch w:val="default"/>
    <w:sig w:usb0="800002BF" w:usb1="38CF7CFA" w:usb2="00000016" w:usb3="00000000" w:csb0="00040001" w:csb1="00000000"/>
  </w:font>
  <w:font w:name="KSOFE816CA0F">
    <w:panose1 w:val="02020603050405020304"/>
    <w:charset w:val="00"/>
    <w:family w:val="auto"/>
    <w:pitch w:val="default"/>
    <w:sig w:usb0="00000001" w:usb1="00000000" w:usb2="00000000" w:usb3="00000000" w:csb0="00000001" w:csb1="00000000"/>
  </w:font>
  <w:font w:name="Wingdings">
    <w:panose1 w:val="05000000000000000000"/>
    <w:charset w:val="00"/>
    <w:family w:val="auto"/>
    <w:pitch w:val="default"/>
    <w:sig w:usb0="00000000" w:usb1="00000000" w:usb2="00000000" w:usb3="00000000" w:csb0="80000000" w:csb1="00000000"/>
    <w:embedRegular r:id="rId5" w:fontKey="{F11CAC8D-7121-4DBA-84B5-001A67E89EF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393E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1430E">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A8B01">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4A3BA">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C974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7D257">
                          <w:pPr>
                            <w:pStyle w:val="12"/>
                          </w:pPr>
                          <w:r>
                            <w:t xml:space="preserve">第 </w:t>
                          </w:r>
                          <w:r>
                            <w:fldChar w:fldCharType="begin"/>
                          </w:r>
                          <w:r>
                            <w:instrText xml:space="preserve"> PAGE  \* MERGEFORMAT </w:instrText>
                          </w:r>
                          <w:r>
                            <w:fldChar w:fldCharType="separate"/>
                          </w:r>
                          <w:r>
                            <w:t>24</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C67D257">
                    <w:pPr>
                      <w:pStyle w:val="12"/>
                    </w:pPr>
                    <w:r>
                      <w:t xml:space="preserve">第 </w:t>
                    </w:r>
                    <w:r>
                      <w:fldChar w:fldCharType="begin"/>
                    </w:r>
                    <w:r>
                      <w:instrText xml:space="preserve"> PAGE  \* MERGEFORMAT </w:instrText>
                    </w:r>
                    <w:r>
                      <w:fldChar w:fldCharType="separate"/>
                    </w:r>
                    <w:r>
                      <w:t>24</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5D8ED">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59053">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C4E07">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60195">
    <w:pPr>
      <w:pStyle w:val="1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942AA">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6">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7">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8">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9">
    <w:nsid w:val="FCA5E3A8"/>
    <w:multiLevelType w:val="singleLevel"/>
    <w:tmpl w:val="FCA5E3A8"/>
    <w:lvl w:ilvl="0" w:tentative="0">
      <w:start w:val="1"/>
      <w:numFmt w:val="decimal"/>
      <w:suff w:val="nothing"/>
      <w:lvlText w:val="（%1）"/>
      <w:lvlJc w:val="left"/>
      <w:pPr>
        <w:ind w:left="-210"/>
      </w:pPr>
    </w:lvl>
  </w:abstractNum>
  <w:abstractNum w:abstractNumId="10">
    <w:nsid w:val="012C4457"/>
    <w:multiLevelType w:val="singleLevel"/>
    <w:tmpl w:val="012C4457"/>
    <w:lvl w:ilvl="0" w:tentative="0">
      <w:start w:val="1"/>
      <w:numFmt w:val="chineseCounting"/>
      <w:suff w:val="nothing"/>
      <w:lvlText w:val="%1、"/>
      <w:lvlJc w:val="left"/>
      <w:rPr>
        <w:rFonts w:hint="eastAsia"/>
      </w:rPr>
    </w:lvl>
  </w:abstractNum>
  <w:abstractNum w:abstractNumId="11">
    <w:nsid w:val="1F712D09"/>
    <w:multiLevelType w:val="singleLevel"/>
    <w:tmpl w:val="1F712D09"/>
    <w:lvl w:ilvl="0" w:tentative="0">
      <w:start w:val="1"/>
      <w:numFmt w:val="decimal"/>
      <w:lvlText w:val="(%1)"/>
      <w:lvlJc w:val="left"/>
      <w:pPr>
        <w:ind w:left="218" w:hanging="425"/>
      </w:pPr>
      <w:rPr>
        <w:rFonts w:hint="default"/>
      </w:rPr>
    </w:lvl>
  </w:abstractNum>
  <w:abstractNum w:abstractNumId="12">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3A69C7D9"/>
    <w:multiLevelType w:val="singleLevel"/>
    <w:tmpl w:val="3A69C7D9"/>
    <w:lvl w:ilvl="0" w:tentative="0">
      <w:start w:val="1"/>
      <w:numFmt w:val="decimal"/>
      <w:lvlText w:val="(%1)"/>
      <w:lvlJc w:val="left"/>
      <w:pPr>
        <w:ind w:left="425" w:hanging="425"/>
      </w:pPr>
      <w:rPr>
        <w:rFonts w:hint="default"/>
      </w:r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5">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6">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7">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2"/>
  </w:num>
  <w:num w:numId="2">
    <w:abstractNumId w:val="8"/>
  </w:num>
  <w:num w:numId="3">
    <w:abstractNumId w:val="14"/>
  </w:num>
  <w:num w:numId="4">
    <w:abstractNumId w:val="17"/>
  </w:num>
  <w:num w:numId="5">
    <w:abstractNumId w:val="11"/>
  </w:num>
  <w:num w:numId="6">
    <w:abstractNumId w:val="16"/>
  </w:num>
  <w:num w:numId="7">
    <w:abstractNumId w:val="13"/>
  </w:num>
  <w:num w:numId="8">
    <w:abstractNumId w:val="7"/>
  </w:num>
  <w:num w:numId="9">
    <w:abstractNumId w:val="15"/>
  </w:num>
  <w:num w:numId="10">
    <w:abstractNumId w:val="1"/>
  </w:num>
  <w:num w:numId="11">
    <w:abstractNumId w:val="4"/>
  </w:num>
  <w:num w:numId="12">
    <w:abstractNumId w:val="0"/>
  </w:num>
  <w:num w:numId="13">
    <w:abstractNumId w:val="2"/>
  </w:num>
  <w:num w:numId="14">
    <w:abstractNumId w:val="6"/>
  </w:num>
  <w:num w:numId="15">
    <w:abstractNumId w:val="3"/>
  </w:num>
  <w:num w:numId="16">
    <w:abstractNumId w:val="5"/>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F028A"/>
    <w:rsid w:val="004035FE"/>
    <w:rsid w:val="00403654"/>
    <w:rsid w:val="00421AD9"/>
    <w:rsid w:val="00461368"/>
    <w:rsid w:val="00463DD9"/>
    <w:rsid w:val="0046491D"/>
    <w:rsid w:val="00465660"/>
    <w:rsid w:val="00466DA5"/>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7167F"/>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1669"/>
    <w:rsid w:val="00C80DB0"/>
    <w:rsid w:val="00C866E7"/>
    <w:rsid w:val="00CA6EE8"/>
    <w:rsid w:val="00D06B57"/>
    <w:rsid w:val="00D14E92"/>
    <w:rsid w:val="00D34523"/>
    <w:rsid w:val="00D644BF"/>
    <w:rsid w:val="00D7089D"/>
    <w:rsid w:val="00DB3358"/>
    <w:rsid w:val="00DB406D"/>
    <w:rsid w:val="00DB7281"/>
    <w:rsid w:val="00DF3B6A"/>
    <w:rsid w:val="00E30F6B"/>
    <w:rsid w:val="00E66EAD"/>
    <w:rsid w:val="00E6714A"/>
    <w:rsid w:val="00E75424"/>
    <w:rsid w:val="00E81879"/>
    <w:rsid w:val="00F3202A"/>
    <w:rsid w:val="00F523A1"/>
    <w:rsid w:val="00F90C3B"/>
    <w:rsid w:val="00FF60E3"/>
    <w:rsid w:val="015B3238"/>
    <w:rsid w:val="01F057BA"/>
    <w:rsid w:val="01FF1E15"/>
    <w:rsid w:val="02BC7782"/>
    <w:rsid w:val="037B73C5"/>
    <w:rsid w:val="03875EC9"/>
    <w:rsid w:val="038E0C11"/>
    <w:rsid w:val="041D546A"/>
    <w:rsid w:val="05034CD6"/>
    <w:rsid w:val="05786D8C"/>
    <w:rsid w:val="058C78B0"/>
    <w:rsid w:val="05AC0822"/>
    <w:rsid w:val="05E13064"/>
    <w:rsid w:val="06043A48"/>
    <w:rsid w:val="06D857D5"/>
    <w:rsid w:val="07275343"/>
    <w:rsid w:val="078909F5"/>
    <w:rsid w:val="07CA7DEC"/>
    <w:rsid w:val="093323A4"/>
    <w:rsid w:val="093A3733"/>
    <w:rsid w:val="09E77828"/>
    <w:rsid w:val="0A4B5655"/>
    <w:rsid w:val="0A5B6C7C"/>
    <w:rsid w:val="0B223ED3"/>
    <w:rsid w:val="0B395F4B"/>
    <w:rsid w:val="0B4276FF"/>
    <w:rsid w:val="0B4508AE"/>
    <w:rsid w:val="0BF34D9F"/>
    <w:rsid w:val="0C375F99"/>
    <w:rsid w:val="0C917085"/>
    <w:rsid w:val="0CD33899"/>
    <w:rsid w:val="0D465A55"/>
    <w:rsid w:val="0DF5199B"/>
    <w:rsid w:val="0E0B7FF0"/>
    <w:rsid w:val="0E176739"/>
    <w:rsid w:val="0E9953A0"/>
    <w:rsid w:val="0E9A4D55"/>
    <w:rsid w:val="0EC00B7E"/>
    <w:rsid w:val="0F23034D"/>
    <w:rsid w:val="0F522C33"/>
    <w:rsid w:val="0FB9627D"/>
    <w:rsid w:val="0FDF3286"/>
    <w:rsid w:val="103B6B80"/>
    <w:rsid w:val="10453CDC"/>
    <w:rsid w:val="108E5337"/>
    <w:rsid w:val="111E5122"/>
    <w:rsid w:val="117A5014"/>
    <w:rsid w:val="11B31C24"/>
    <w:rsid w:val="11C15BEE"/>
    <w:rsid w:val="127F05A0"/>
    <w:rsid w:val="1291530D"/>
    <w:rsid w:val="12E75E98"/>
    <w:rsid w:val="12EA1E51"/>
    <w:rsid w:val="136D78F8"/>
    <w:rsid w:val="143F1847"/>
    <w:rsid w:val="146C3D6E"/>
    <w:rsid w:val="14A910E0"/>
    <w:rsid w:val="14EF122E"/>
    <w:rsid w:val="15C26E1F"/>
    <w:rsid w:val="15DC53AD"/>
    <w:rsid w:val="16082FC8"/>
    <w:rsid w:val="162A4F7D"/>
    <w:rsid w:val="16DF591A"/>
    <w:rsid w:val="16EF7A16"/>
    <w:rsid w:val="17130116"/>
    <w:rsid w:val="172F68A1"/>
    <w:rsid w:val="17887E32"/>
    <w:rsid w:val="17CC7129"/>
    <w:rsid w:val="17F1147E"/>
    <w:rsid w:val="19847FC3"/>
    <w:rsid w:val="1994787E"/>
    <w:rsid w:val="1A22449B"/>
    <w:rsid w:val="1A586B54"/>
    <w:rsid w:val="1AAE3FD3"/>
    <w:rsid w:val="1AEF347F"/>
    <w:rsid w:val="1B083691"/>
    <w:rsid w:val="1B3B2C45"/>
    <w:rsid w:val="1BA62EAA"/>
    <w:rsid w:val="1C9753FE"/>
    <w:rsid w:val="1CC32D57"/>
    <w:rsid w:val="1DD000AF"/>
    <w:rsid w:val="1E09745A"/>
    <w:rsid w:val="1E14234D"/>
    <w:rsid w:val="1E8F4CF1"/>
    <w:rsid w:val="1F4F7C3B"/>
    <w:rsid w:val="1F920200"/>
    <w:rsid w:val="20D97009"/>
    <w:rsid w:val="210C2FB0"/>
    <w:rsid w:val="211D2ED8"/>
    <w:rsid w:val="2173335D"/>
    <w:rsid w:val="224F429B"/>
    <w:rsid w:val="23791F56"/>
    <w:rsid w:val="24D42836"/>
    <w:rsid w:val="250334A1"/>
    <w:rsid w:val="257858B7"/>
    <w:rsid w:val="25BD312B"/>
    <w:rsid w:val="262C2FF8"/>
    <w:rsid w:val="26614BE2"/>
    <w:rsid w:val="26957D93"/>
    <w:rsid w:val="26A655F4"/>
    <w:rsid w:val="26B009F2"/>
    <w:rsid w:val="28276C03"/>
    <w:rsid w:val="28D821B5"/>
    <w:rsid w:val="29502FD4"/>
    <w:rsid w:val="29A078DB"/>
    <w:rsid w:val="29B965A0"/>
    <w:rsid w:val="29C5318E"/>
    <w:rsid w:val="2A3335F4"/>
    <w:rsid w:val="2AA607D0"/>
    <w:rsid w:val="2AAD33E1"/>
    <w:rsid w:val="2AEF232A"/>
    <w:rsid w:val="2AF54989"/>
    <w:rsid w:val="2B881F73"/>
    <w:rsid w:val="2C9A0A9E"/>
    <w:rsid w:val="2CC93AF1"/>
    <w:rsid w:val="2CE462F8"/>
    <w:rsid w:val="2D6B5578"/>
    <w:rsid w:val="2DA70D65"/>
    <w:rsid w:val="2E8822E7"/>
    <w:rsid w:val="2F966F61"/>
    <w:rsid w:val="305F1EED"/>
    <w:rsid w:val="31F51A59"/>
    <w:rsid w:val="32724DD0"/>
    <w:rsid w:val="332B5D17"/>
    <w:rsid w:val="338B5C72"/>
    <w:rsid w:val="33C24ADF"/>
    <w:rsid w:val="33C55DB7"/>
    <w:rsid w:val="342E01E0"/>
    <w:rsid w:val="343706EB"/>
    <w:rsid w:val="34732DE4"/>
    <w:rsid w:val="34E851C6"/>
    <w:rsid w:val="351A08D0"/>
    <w:rsid w:val="357519FC"/>
    <w:rsid w:val="35A61797"/>
    <w:rsid w:val="35D74205"/>
    <w:rsid w:val="362A0508"/>
    <w:rsid w:val="367D6EF4"/>
    <w:rsid w:val="372F3AE9"/>
    <w:rsid w:val="373D3686"/>
    <w:rsid w:val="37BF3B20"/>
    <w:rsid w:val="37D82A22"/>
    <w:rsid w:val="380B5401"/>
    <w:rsid w:val="38323B02"/>
    <w:rsid w:val="38AE5E8C"/>
    <w:rsid w:val="394037B6"/>
    <w:rsid w:val="39643D30"/>
    <w:rsid w:val="3A335BDD"/>
    <w:rsid w:val="3A900FE8"/>
    <w:rsid w:val="3B4E7DFC"/>
    <w:rsid w:val="3D375AA1"/>
    <w:rsid w:val="3D931F15"/>
    <w:rsid w:val="3EA40469"/>
    <w:rsid w:val="3F966DC2"/>
    <w:rsid w:val="3FA84948"/>
    <w:rsid w:val="3FAF2DDF"/>
    <w:rsid w:val="3FE34CD0"/>
    <w:rsid w:val="4106480E"/>
    <w:rsid w:val="41600431"/>
    <w:rsid w:val="42075FF8"/>
    <w:rsid w:val="42E77C3D"/>
    <w:rsid w:val="45763769"/>
    <w:rsid w:val="46271B24"/>
    <w:rsid w:val="465D0053"/>
    <w:rsid w:val="468567BB"/>
    <w:rsid w:val="4782487D"/>
    <w:rsid w:val="483002E2"/>
    <w:rsid w:val="48D62926"/>
    <w:rsid w:val="49112086"/>
    <w:rsid w:val="49344560"/>
    <w:rsid w:val="495751DE"/>
    <w:rsid w:val="4A275032"/>
    <w:rsid w:val="4A32695E"/>
    <w:rsid w:val="4AB820A2"/>
    <w:rsid w:val="4AC2542A"/>
    <w:rsid w:val="4AC93DD1"/>
    <w:rsid w:val="4B4F618D"/>
    <w:rsid w:val="4BAD0151"/>
    <w:rsid w:val="4C760D25"/>
    <w:rsid w:val="4C8F75A2"/>
    <w:rsid w:val="4C9B5B63"/>
    <w:rsid w:val="4CAD0AB1"/>
    <w:rsid w:val="4CB701C3"/>
    <w:rsid w:val="4E1A4A99"/>
    <w:rsid w:val="4E8C008E"/>
    <w:rsid w:val="4F091A0A"/>
    <w:rsid w:val="4FD14828"/>
    <w:rsid w:val="4FE76A45"/>
    <w:rsid w:val="506A72A7"/>
    <w:rsid w:val="50771A9C"/>
    <w:rsid w:val="52C23BC2"/>
    <w:rsid w:val="52EC23F5"/>
    <w:rsid w:val="52FA3ECC"/>
    <w:rsid w:val="53177E08"/>
    <w:rsid w:val="53854CE8"/>
    <w:rsid w:val="53BF0A7B"/>
    <w:rsid w:val="5455382C"/>
    <w:rsid w:val="545E542E"/>
    <w:rsid w:val="54E0475B"/>
    <w:rsid w:val="55F06C20"/>
    <w:rsid w:val="566B5FD6"/>
    <w:rsid w:val="56A53892"/>
    <w:rsid w:val="56A77B69"/>
    <w:rsid w:val="56AE7383"/>
    <w:rsid w:val="5728175E"/>
    <w:rsid w:val="5734171E"/>
    <w:rsid w:val="5782747F"/>
    <w:rsid w:val="579E47FB"/>
    <w:rsid w:val="57B819BF"/>
    <w:rsid w:val="57C512E5"/>
    <w:rsid w:val="586B0701"/>
    <w:rsid w:val="58BD4DB3"/>
    <w:rsid w:val="59710D46"/>
    <w:rsid w:val="59C90057"/>
    <w:rsid w:val="5A071E36"/>
    <w:rsid w:val="5B243E89"/>
    <w:rsid w:val="5B800F26"/>
    <w:rsid w:val="5C124930"/>
    <w:rsid w:val="5C4A7838"/>
    <w:rsid w:val="5E291F62"/>
    <w:rsid w:val="5EB9456E"/>
    <w:rsid w:val="5EFC3EB9"/>
    <w:rsid w:val="5F423385"/>
    <w:rsid w:val="5F796A42"/>
    <w:rsid w:val="60605BAC"/>
    <w:rsid w:val="60C53B7A"/>
    <w:rsid w:val="60E308E3"/>
    <w:rsid w:val="62330506"/>
    <w:rsid w:val="62C51434"/>
    <w:rsid w:val="632E2511"/>
    <w:rsid w:val="63553057"/>
    <w:rsid w:val="63A9427A"/>
    <w:rsid w:val="63AB062A"/>
    <w:rsid w:val="63D462B1"/>
    <w:rsid w:val="64055F8C"/>
    <w:rsid w:val="641A3596"/>
    <w:rsid w:val="644B0163"/>
    <w:rsid w:val="647C6435"/>
    <w:rsid w:val="64B21544"/>
    <w:rsid w:val="65493C57"/>
    <w:rsid w:val="658845F7"/>
    <w:rsid w:val="65E40ADA"/>
    <w:rsid w:val="66293A88"/>
    <w:rsid w:val="66330B86"/>
    <w:rsid w:val="667879D5"/>
    <w:rsid w:val="66A70F60"/>
    <w:rsid w:val="66E22203"/>
    <w:rsid w:val="67133952"/>
    <w:rsid w:val="67330CCC"/>
    <w:rsid w:val="67C95196"/>
    <w:rsid w:val="68C36416"/>
    <w:rsid w:val="693D5574"/>
    <w:rsid w:val="69C42446"/>
    <w:rsid w:val="69D50CF4"/>
    <w:rsid w:val="6A0171F6"/>
    <w:rsid w:val="6AA97CAB"/>
    <w:rsid w:val="6AD401BA"/>
    <w:rsid w:val="6C487AFD"/>
    <w:rsid w:val="6CB24363"/>
    <w:rsid w:val="6D926B67"/>
    <w:rsid w:val="6DA52693"/>
    <w:rsid w:val="6DE728CA"/>
    <w:rsid w:val="6F1572A0"/>
    <w:rsid w:val="6FA23F69"/>
    <w:rsid w:val="6FCF0795"/>
    <w:rsid w:val="70076B11"/>
    <w:rsid w:val="70480305"/>
    <w:rsid w:val="71314520"/>
    <w:rsid w:val="71646B2B"/>
    <w:rsid w:val="72D75444"/>
    <w:rsid w:val="736343F9"/>
    <w:rsid w:val="73634FBB"/>
    <w:rsid w:val="73AC4DB9"/>
    <w:rsid w:val="741C016E"/>
    <w:rsid w:val="745F66ED"/>
    <w:rsid w:val="752F0ACE"/>
    <w:rsid w:val="75306550"/>
    <w:rsid w:val="75331EE9"/>
    <w:rsid w:val="754D1D92"/>
    <w:rsid w:val="75BD46DB"/>
    <w:rsid w:val="76536663"/>
    <w:rsid w:val="77F474AF"/>
    <w:rsid w:val="78202D4E"/>
    <w:rsid w:val="78273E08"/>
    <w:rsid w:val="784F3822"/>
    <w:rsid w:val="78E44CAE"/>
    <w:rsid w:val="79967A89"/>
    <w:rsid w:val="7A3B22B0"/>
    <w:rsid w:val="7A995229"/>
    <w:rsid w:val="7B550DA5"/>
    <w:rsid w:val="7B5F74F8"/>
    <w:rsid w:val="7B690630"/>
    <w:rsid w:val="7BB6153E"/>
    <w:rsid w:val="7BF24BF0"/>
    <w:rsid w:val="7C387CDA"/>
    <w:rsid w:val="7CE74C9B"/>
    <w:rsid w:val="7CF47CCC"/>
    <w:rsid w:val="7D040AB6"/>
    <w:rsid w:val="7D4119E6"/>
    <w:rsid w:val="7D84422A"/>
    <w:rsid w:val="7E3F39F1"/>
    <w:rsid w:val="7E8C541C"/>
    <w:rsid w:val="7F58120E"/>
    <w:rsid w:val="7FF52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40"/>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index 8"/>
    <w:basedOn w:val="1"/>
    <w:next w:val="1"/>
    <w:semiHidden/>
    <w:qFormat/>
    <w:uiPriority w:val="99"/>
    <w:pPr>
      <w:ind w:left="2940"/>
    </w:pPr>
  </w:style>
  <w:style w:type="paragraph" w:styleId="5">
    <w:name w:val="Normal Indent"/>
    <w:basedOn w:val="1"/>
    <w:next w:val="1"/>
    <w:qFormat/>
    <w:uiPriority w:val="0"/>
    <w:pPr>
      <w:ind w:firstLine="420" w:firstLineChars="200"/>
    </w:pPr>
    <w:rPr>
      <w:kern w:val="0"/>
      <w:sz w:val="24"/>
      <w:szCs w:val="20"/>
    </w:rPr>
  </w:style>
  <w:style w:type="paragraph" w:styleId="6">
    <w:name w:val="annotation text"/>
    <w:basedOn w:val="1"/>
    <w:link w:val="37"/>
    <w:qFormat/>
    <w:uiPriority w:val="0"/>
    <w:pPr>
      <w:jc w:val="left"/>
    </w:pPr>
  </w:style>
  <w:style w:type="paragraph" w:styleId="7">
    <w:name w:val="Body Text"/>
    <w:basedOn w:val="1"/>
    <w:next w:val="1"/>
    <w:qFormat/>
    <w:uiPriority w:val="0"/>
    <w:pPr>
      <w:spacing w:after="120"/>
    </w:p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2"/>
    <w:qFormat/>
    <w:uiPriority w:val="0"/>
    <w:pPr>
      <w:spacing w:after="120" w:line="480" w:lineRule="auto"/>
      <w:ind w:left="420" w:leftChars="200"/>
    </w:pPr>
    <w:rPr>
      <w:szCs w:val="20"/>
    </w:rPr>
  </w:style>
  <w:style w:type="paragraph" w:styleId="11">
    <w:name w:val="Balloon Text"/>
    <w:basedOn w:val="1"/>
    <w:link w:val="39"/>
    <w:qFormat/>
    <w:uiPriority w:val="0"/>
    <w:rPr>
      <w:sz w:val="18"/>
      <w:szCs w:val="18"/>
    </w:rPr>
  </w:style>
  <w:style w:type="paragraph" w:styleId="12">
    <w:name w:val="footer"/>
    <w:basedOn w:val="1"/>
    <w:link w:val="44"/>
    <w:unhideWhenUsed/>
    <w:qFormat/>
    <w:uiPriority w:val="99"/>
    <w:pPr>
      <w:tabs>
        <w:tab w:val="center" w:pos="4153"/>
        <w:tab w:val="right" w:pos="8306"/>
      </w:tabs>
      <w:snapToGrid w:val="0"/>
      <w:jc w:val="left"/>
    </w:pPr>
    <w:rPr>
      <w:sz w:val="18"/>
      <w:szCs w:val="18"/>
    </w:rPr>
  </w:style>
  <w:style w:type="paragraph" w:styleId="13">
    <w:name w:val="header"/>
    <w:basedOn w:val="1"/>
    <w:next w:val="7"/>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Body Text 2"/>
    <w:basedOn w:val="1"/>
    <w:unhideWhenUsed/>
    <w:qFormat/>
    <w:uiPriority w:val="99"/>
    <w:pPr>
      <w:widowControl/>
      <w:spacing w:after="120" w:line="480" w:lineRule="auto"/>
    </w:pPr>
  </w:style>
  <w:style w:type="paragraph" w:styleId="16">
    <w:name w:val="annotation subject"/>
    <w:basedOn w:val="6"/>
    <w:next w:val="6"/>
    <w:link w:val="38"/>
    <w:qFormat/>
    <w:uiPriority w:val="0"/>
    <w:rPr>
      <w:b/>
      <w:bCs/>
    </w:rPr>
  </w:style>
  <w:style w:type="paragraph" w:styleId="17">
    <w:name w:val="Body Text First Indent"/>
    <w:basedOn w:val="7"/>
    <w:link w:val="33"/>
    <w:qFormat/>
    <w:uiPriority w:val="0"/>
    <w:pPr>
      <w:snapToGrid w:val="0"/>
      <w:spacing w:before="40" w:after="40" w:line="288" w:lineRule="auto"/>
      <w:ind w:firstLine="482"/>
    </w:pPr>
    <w:rPr>
      <w:rFonts w:ascii="仿宋_GB2312" w:hAnsi="仿宋_GB2312" w:eastAsia="仿宋_GB2312"/>
      <w:szCs w:val="20"/>
    </w:rPr>
  </w:style>
  <w:style w:type="paragraph" w:styleId="18">
    <w:name w:val="Body Text First Indent 2"/>
    <w:basedOn w:val="8"/>
    <w:link w:val="36"/>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0"/>
    <w:rPr>
      <w:color w:val="0000FF"/>
      <w:u w:val="single"/>
    </w:rPr>
  </w:style>
  <w:style w:type="character" w:styleId="23">
    <w:name w:val="annotation reference"/>
    <w:basedOn w:val="21"/>
    <w:qFormat/>
    <w:uiPriority w:val="0"/>
    <w:rPr>
      <w:sz w:val="21"/>
      <w:szCs w:val="21"/>
    </w:rPr>
  </w:style>
  <w:style w:type="paragraph" w:customStyle="1" w:styleId="24">
    <w:name w:val="标题 5（有编号）（绿盟科技）"/>
    <w:basedOn w:val="25"/>
    <w:next w:val="26"/>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6">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7">
    <w:name w:val="13、表格内居中正文"/>
    <w:basedOn w:val="1"/>
    <w:qFormat/>
    <w:uiPriority w:val="0"/>
    <w:pPr>
      <w:wordWrap w:val="0"/>
      <w:topLinePunct/>
      <w:spacing w:line="360" w:lineRule="exact"/>
      <w:jc w:val="center"/>
    </w:pPr>
    <w:rPr>
      <w:rFonts w:ascii="宋体" w:hAnsi="宋体" w:eastAsia="宋体"/>
    </w:r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9">
    <w:name w:val="List Paragraph"/>
    <w:basedOn w:val="1"/>
    <w:qFormat/>
    <w:uiPriority w:val="0"/>
    <w:pPr>
      <w:spacing w:line="500" w:lineRule="exact"/>
      <w:ind w:firstLine="420" w:firstLineChars="200"/>
    </w:pPr>
    <w:rPr>
      <w:szCs w:val="24"/>
    </w:rPr>
  </w:style>
  <w:style w:type="paragraph" w:customStyle="1" w:styleId="30">
    <w:name w:val="正文首行缩进两字符"/>
    <w:basedOn w:val="1"/>
    <w:qFormat/>
    <w:uiPriority w:val="0"/>
    <w:pPr>
      <w:spacing w:line="360" w:lineRule="auto"/>
      <w:ind w:firstLine="200" w:firstLineChars="200"/>
    </w:pPr>
  </w:style>
  <w:style w:type="paragraph" w:customStyle="1" w:styleId="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2">
    <w:name w:val="正文文本缩进 2 字符"/>
    <w:link w:val="10"/>
    <w:qFormat/>
    <w:uiPriority w:val="0"/>
    <w:rPr>
      <w:szCs w:val="20"/>
    </w:rPr>
  </w:style>
  <w:style w:type="character" w:customStyle="1" w:styleId="33">
    <w:name w:val="正文首行缩进 字符"/>
    <w:link w:val="17"/>
    <w:qFormat/>
    <w:uiPriority w:val="0"/>
    <w:rPr>
      <w:rFonts w:ascii="仿宋_GB2312" w:hAnsi="仿宋_GB2312" w:eastAsia="仿宋_GB2312"/>
      <w:szCs w:val="20"/>
    </w:rPr>
  </w:style>
  <w:style w:type="paragraph" w:customStyle="1" w:styleId="34">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5">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6">
    <w:name w:val="正文首行缩进 2 字符"/>
    <w:link w:val="18"/>
    <w:qFormat/>
    <w:uiPriority w:val="99"/>
    <w:rPr>
      <w:rFonts w:ascii="宋体" w:hAnsi="Times New Roman"/>
      <w:kern w:val="0"/>
      <w:sz w:val="21"/>
      <w:szCs w:val="24"/>
    </w:rPr>
  </w:style>
  <w:style w:type="character" w:customStyle="1" w:styleId="37">
    <w:name w:val="批注文字 字符"/>
    <w:basedOn w:val="21"/>
    <w:link w:val="6"/>
    <w:qFormat/>
    <w:uiPriority w:val="0"/>
    <w:rPr>
      <w:kern w:val="2"/>
      <w:sz w:val="21"/>
      <w:szCs w:val="22"/>
    </w:rPr>
  </w:style>
  <w:style w:type="character" w:customStyle="1" w:styleId="38">
    <w:name w:val="批注主题 字符"/>
    <w:basedOn w:val="37"/>
    <w:link w:val="16"/>
    <w:qFormat/>
    <w:uiPriority w:val="0"/>
    <w:rPr>
      <w:b/>
      <w:bCs/>
      <w:kern w:val="2"/>
      <w:sz w:val="21"/>
      <w:szCs w:val="22"/>
    </w:rPr>
  </w:style>
  <w:style w:type="character" w:customStyle="1" w:styleId="39">
    <w:name w:val="批注框文本 字符"/>
    <w:basedOn w:val="21"/>
    <w:link w:val="11"/>
    <w:qFormat/>
    <w:uiPriority w:val="0"/>
    <w:rPr>
      <w:kern w:val="2"/>
      <w:sz w:val="18"/>
      <w:szCs w:val="18"/>
    </w:rPr>
  </w:style>
  <w:style w:type="character" w:customStyle="1" w:styleId="40">
    <w:name w:val="标题 2 字符"/>
    <w:link w:val="3"/>
    <w:qFormat/>
    <w:uiPriority w:val="0"/>
    <w:rPr>
      <w:rFonts w:ascii="Times New Roman" w:hAnsi="Times New Roman" w:eastAsia="仿宋" w:cs="Times New Roman"/>
      <w:b/>
      <w:sz w:val="32"/>
    </w:rPr>
  </w:style>
  <w:style w:type="paragraph" w:customStyle="1" w:styleId="41">
    <w:name w:val="_Style 2"/>
    <w:basedOn w:val="1"/>
    <w:qFormat/>
    <w:uiPriority w:val="0"/>
    <w:pPr>
      <w:ind w:firstLine="420" w:firstLineChars="200"/>
    </w:pPr>
    <w:rPr>
      <w:sz w:val="18"/>
      <w:szCs w:val="18"/>
    </w:rPr>
  </w:style>
  <w:style w:type="paragraph" w:styleId="42">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3">
    <w:name w:val="列出段落1"/>
    <w:basedOn w:val="1"/>
    <w:qFormat/>
    <w:uiPriority w:val="0"/>
    <w:pPr>
      <w:ind w:firstLine="420" w:firstLineChars="200"/>
    </w:pPr>
    <w:rPr>
      <w:rFonts w:ascii="Times New Roman" w:hAnsi="Times New Roman" w:eastAsia="宋体" w:cs="Times New Roman"/>
      <w:szCs w:val="20"/>
    </w:rPr>
  </w:style>
  <w:style w:type="character" w:customStyle="1" w:styleId="44">
    <w:name w:val="页脚 字符"/>
    <w:basedOn w:val="21"/>
    <w:link w:val="12"/>
    <w:qFormat/>
    <w:uiPriority w:val="99"/>
    <w:rPr>
      <w:rFonts w:asciiTheme="minorHAnsi" w:hAnsiTheme="minorHAnsi" w:eastAsiaTheme="minorEastAsia" w:cstheme="minorBidi"/>
      <w:kern w:val="2"/>
      <w:sz w:val="18"/>
      <w:szCs w:val="18"/>
    </w:rPr>
  </w:style>
  <w:style w:type="character" w:customStyle="1" w:styleId="45">
    <w:name w:val="页眉 字符"/>
    <w:basedOn w:val="21"/>
    <w:link w:val="13"/>
    <w:qFormat/>
    <w:uiPriority w:val="99"/>
    <w:rPr>
      <w:rFonts w:asciiTheme="minorHAnsi" w:hAnsiTheme="minorHAnsi" w:eastAsiaTheme="minorEastAsia" w:cstheme="minorBidi"/>
      <w:kern w:val="2"/>
      <w:sz w:val="18"/>
      <w:szCs w:val="18"/>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正文空2字"/>
    <w:basedOn w:val="15"/>
    <w:autoRedefine/>
    <w:qFormat/>
    <w:uiPriority w:val="0"/>
    <w:pPr>
      <w:widowControl w:val="0"/>
      <w:spacing w:after="0" w:line="560" w:lineRule="exact"/>
      <w:ind w:firstLine="648"/>
    </w:pPr>
    <w:rPr>
      <w:rFonts w:ascii="仿宋_GB2312" w:hAnsi="微软雅黑"/>
      <w:color w:val="000000"/>
      <w:spacing w:val="2"/>
      <w:szCs w:val="26"/>
      <w:shd w:val="clear" w:color="auto" w:fill="FFFFFF"/>
      <w:lang w:val="zh-TW"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FBB5AF-8AC1-45F6-B811-32B71A87A854}">
  <ds:schemaRefs/>
</ds:datastoreItem>
</file>

<file path=docProps/app.xml><?xml version="1.0" encoding="utf-8"?>
<Properties xmlns="http://schemas.openxmlformats.org/officeDocument/2006/extended-properties" xmlns:vt="http://schemas.openxmlformats.org/officeDocument/2006/docPropsVTypes">
  <Template>Normal</Template>
  <Pages>26</Pages>
  <Words>121</Words>
  <Characters>134</Characters>
  <Lines>59</Lines>
  <Paragraphs>16</Paragraphs>
  <TotalTime>12</TotalTime>
  <ScaleCrop>false</ScaleCrop>
  <LinksUpToDate>false</LinksUpToDate>
  <CharactersWithSpaces>152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2024-08-12T09:18:00Z</dcterms:created>
  <dc:creator>7</dc:creator>
  <cp:lastModifiedBy>Yyh</cp:lastModifiedBy>
  <dcterms:modified xsi:type="dcterms:W3CDTF">2026-06-24T06:49:03Z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4DA82CAED06742128E33922AA0A73283_13</vt:lpwstr>
  </property>
  <property fmtid="{D5CDD505-2E9C-101B-9397-08002B2CF9AE}" pid="4" name="KSOTemplateDocerSaveRecord">
    <vt:lpwstr>eyJoZGlkIjoiMGVhNTY2M2EwZDMyZTE0NTZiN2UxNDUzN2E2YmY2OTIiLCJ1c2VySWQiOiI2NzcyOTQ5MDQifQ==</vt:lpwstr>
  </property>
</Properties>
</file>