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w:t>
      </w:r>
      <w:r>
        <w:rPr>
          <w:rFonts w:hint="eastAsia" w:ascii="宋体" w:hAnsi="宋体"/>
          <w:b/>
          <w:color w:val="000000"/>
          <w:sz w:val="36"/>
          <w:lang w:val="en-US" w:eastAsia="zh-CN"/>
        </w:rPr>
        <w:t>152号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瓶装饮用水</w:t>
      </w:r>
    </w:p>
    <w:p w14:paraId="411F97D1">
      <w:pPr>
        <w:rPr>
          <w:rFonts w:hint="eastAsia" w:ascii="宋体" w:hAnsi="宋体"/>
          <w:b/>
          <w:color w:val="000000"/>
          <w:sz w:val="36"/>
        </w:rPr>
      </w:pPr>
    </w:p>
    <w:p w14:paraId="4968C931">
      <w:pPr>
        <w:rPr>
          <w:rFonts w:hint="eastAsia" w:ascii="宋体" w:hAnsi="宋体"/>
          <w:b/>
          <w:color w:val="000000"/>
          <w:sz w:val="36"/>
        </w:rPr>
      </w:pPr>
    </w:p>
    <w:p w14:paraId="05557A00">
      <w:pPr>
        <w:rPr>
          <w:rFonts w:hint="eastAsia" w:ascii="宋体" w:hAnsi="宋体"/>
          <w:b/>
          <w:color w:val="000000"/>
          <w:sz w:val="36"/>
        </w:rPr>
      </w:pPr>
    </w:p>
    <w:p w14:paraId="4F840FA9">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月</w:t>
      </w:r>
    </w:p>
    <w:p w14:paraId="194144A0">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3"/>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3"/>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3"/>
        <w:tabs>
          <w:tab w:val="right" w:leader="dot" w:pos="8299"/>
        </w:tabs>
        <w:rPr>
          <w:rFonts w:ascii="仿宋" w:hAnsi="仿宋" w:eastAsia="仿宋" w:cs="仿宋"/>
          <w:sz w:val="28"/>
          <w:szCs w:val="28"/>
        </w:rPr>
      </w:pPr>
    </w:p>
    <w:p w14:paraId="541E0714">
      <w:pPr>
        <w:pStyle w:val="12"/>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瓶装饮用水</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6）152号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E76CD17">
            <w:pPr>
              <w:spacing w:line="500" w:lineRule="exact"/>
              <w:jc w:val="left"/>
              <w:rPr>
                <w:rFonts w:hint="eastAsia"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不超过1.05元/瓶，总费用不超过6万元/年</w:t>
            </w:r>
          </w:p>
          <w:p w14:paraId="45A53C31">
            <w:pPr>
              <w:spacing w:line="360" w:lineRule="auto"/>
              <w:ind w:left="210" w:leftChars="100"/>
              <w:rPr>
                <w:rFonts w:ascii="仿宋" w:hAnsi="仿宋" w:eastAsia="仿宋" w:cs="仿宋"/>
                <w:sz w:val="22"/>
              </w:rPr>
            </w:pP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以公告时间为准</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lang w:val="en-US" w:eastAsia="zh-CN"/>
              </w:rPr>
              <w:t>邮箱或短信</w:t>
            </w:r>
            <w:r>
              <w:rPr>
                <w:rFonts w:hint="eastAsia" w:ascii="仿宋" w:hAnsi="仿宋" w:eastAsia="仿宋" w:cs="仿宋"/>
                <w:sz w:val="24"/>
                <w:szCs w:val="24"/>
              </w:rPr>
              <w:t>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 xml:space="preserve">主管部门： </w:t>
            </w:r>
            <w:r>
              <w:rPr>
                <w:rFonts w:hint="eastAsia" w:ascii="仿宋" w:hAnsi="仿宋" w:eastAsia="仿宋" w:cs="仿宋"/>
                <w:b/>
                <w:bCs/>
                <w:sz w:val="22"/>
                <w:lang w:val="en-US" w:eastAsia="zh-CN"/>
              </w:rPr>
              <w:t>院办公室</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姜老师 15228738888</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19400"/>
      <w:bookmarkStart w:id="3" w:name="_Toc28050"/>
      <w:bookmarkStart w:id="4" w:name="_Toc5431"/>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036115DB">
            <w:pPr>
              <w:numPr>
                <w:ilvl w:val="0"/>
                <w:numId w:val="18"/>
              </w:numPr>
              <w:ind w:left="425" w:leftChars="0" w:hanging="425" w:firstLineChars="0"/>
              <w:jc w:val="left"/>
              <w:rPr>
                <w:rFonts w:hint="eastAsia" w:ascii="仿宋" w:hAnsi="仿宋" w:eastAsia="仿宋" w:cs="仿宋"/>
                <w:sz w:val="22"/>
                <w:lang w:val="en-US" w:eastAsia="zh-CN"/>
              </w:rPr>
            </w:pPr>
            <w:r>
              <w:rPr>
                <w:rFonts w:hint="eastAsia" w:ascii="仿宋" w:hAnsi="仿宋" w:eastAsia="仿宋" w:cs="仿宋"/>
                <w:sz w:val="22"/>
                <w:lang w:val="en-US" w:eastAsia="zh-CN"/>
              </w:rPr>
              <w:t>供应商为生产企业的，具备有效《食品生产许可证》（包装饮用水类别）；</w:t>
            </w:r>
          </w:p>
          <w:p w14:paraId="65BDC5F0">
            <w:pPr>
              <w:numPr>
                <w:ilvl w:val="0"/>
                <w:numId w:val="18"/>
              </w:numPr>
              <w:ind w:left="425" w:leftChars="0" w:hanging="425" w:firstLineChars="0"/>
              <w:jc w:val="left"/>
              <w:rPr>
                <w:rFonts w:hint="eastAsia" w:ascii="仿宋" w:hAnsi="仿宋" w:eastAsia="仿宋" w:cs="仿宋"/>
                <w:sz w:val="22"/>
                <w:lang w:val="en-US" w:eastAsia="zh-CN"/>
              </w:rPr>
            </w:pPr>
            <w:r>
              <w:rPr>
                <w:rFonts w:hint="eastAsia" w:ascii="仿宋" w:hAnsi="仿宋" w:eastAsia="仿宋" w:cs="仿宋"/>
                <w:sz w:val="22"/>
                <w:lang w:val="en-US" w:eastAsia="zh-CN"/>
              </w:rPr>
              <w:t>供应商为经销 / 配送商：具备有效《食品经营许可证》，并提供生产厂家正规授权书；</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w:t>
            </w:r>
            <w:r>
              <w:rPr>
                <w:rFonts w:hint="eastAsia" w:ascii="仿宋" w:hAnsi="仿宋" w:eastAsia="仿宋" w:cs="仿宋"/>
                <w:sz w:val="22"/>
                <w:lang w:val="en-US" w:eastAsia="zh-CN"/>
              </w:rPr>
              <w:t>五</w:t>
            </w:r>
            <w:r>
              <w:rPr>
                <w:rFonts w:hint="eastAsia" w:ascii="仿宋" w:hAnsi="仿宋" w:eastAsia="仿宋" w:cs="仿宋"/>
                <w:sz w:val="22"/>
              </w:rPr>
              <w:t>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w:t>
            </w:r>
            <w:r>
              <w:rPr>
                <w:rFonts w:hint="eastAsia" w:ascii="仿宋" w:hAnsi="仿宋" w:eastAsia="仿宋" w:cs="仿宋"/>
                <w:sz w:val="22"/>
                <w:lang w:val="en-US" w:eastAsia="zh-CN"/>
              </w:rPr>
              <w:t>四</w:t>
            </w:r>
            <w:r>
              <w:rPr>
                <w:rFonts w:hint="eastAsia" w:ascii="仿宋" w:hAnsi="仿宋" w:eastAsia="仿宋" w:cs="仿宋"/>
                <w:sz w:val="22"/>
              </w:rPr>
              <w:t>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12193"/>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9"/>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kern w:val="0"/>
          <w:sz w:val="24"/>
          <w:szCs w:val="24"/>
          <w:lang w:val="en-US" w:eastAsia="zh-CN"/>
        </w:rPr>
      </w:pPr>
      <w:r>
        <w:rPr>
          <w:rFonts w:hint="eastAsia"/>
          <w:kern w:val="0"/>
          <w:sz w:val="24"/>
          <w:szCs w:val="24"/>
          <w:lang w:val="en-US" w:eastAsia="zh-CN"/>
        </w:rPr>
        <w:t>绵阳市中心医院</w:t>
      </w:r>
      <w:r>
        <w:rPr>
          <w:rFonts w:hint="eastAsia"/>
          <w:kern w:val="0"/>
          <w:sz w:val="28"/>
          <w:szCs w:val="28"/>
          <w:lang w:val="en-US" w:eastAsia="zh-CN"/>
        </w:rPr>
        <w:t>订</w:t>
      </w:r>
      <w:r>
        <w:rPr>
          <w:rFonts w:hint="eastAsia"/>
          <w:kern w:val="0"/>
          <w:sz w:val="24"/>
          <w:szCs w:val="24"/>
          <w:lang w:val="en-US" w:eastAsia="zh-CN"/>
        </w:rPr>
        <w:t>制瓶装饮用水用于医院各类会议接待、夏季送清凉慰问、急诊救护转运、保健体检等。</w:t>
      </w:r>
    </w:p>
    <w:p w14:paraId="29B914A7">
      <w:pPr>
        <w:numPr>
          <w:ilvl w:val="0"/>
          <w:numId w:val="19"/>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41C4456C">
      <w:pPr>
        <w:numPr>
          <w:ilvl w:val="0"/>
          <w:numId w:val="20"/>
        </w:numPr>
        <w:spacing w:line="360" w:lineRule="auto"/>
        <w:ind w:left="425" w:leftChars="0" w:hanging="425" w:firstLineChars="0"/>
        <w:rPr>
          <w:rFonts w:hint="eastAsia"/>
          <w:kern w:val="0"/>
          <w:sz w:val="24"/>
          <w:szCs w:val="24"/>
          <w:lang w:val="en-US" w:eastAsia="zh-CN"/>
        </w:rPr>
      </w:pPr>
      <w:r>
        <w:rPr>
          <w:rFonts w:hint="eastAsia"/>
          <w:kern w:val="0"/>
          <w:sz w:val="24"/>
          <w:szCs w:val="24"/>
          <w:lang w:val="en-US" w:eastAsia="zh-CN"/>
        </w:rPr>
        <w:t>容量：350—500毫升的瓶装饮用水;</w:t>
      </w:r>
    </w:p>
    <w:p w14:paraId="7DE051C1">
      <w:pPr>
        <w:numPr>
          <w:ilvl w:val="0"/>
          <w:numId w:val="20"/>
        </w:numPr>
        <w:spacing w:line="360" w:lineRule="auto"/>
        <w:ind w:left="425" w:leftChars="0" w:hanging="425" w:firstLineChars="0"/>
        <w:rPr>
          <w:rFonts w:hint="eastAsia"/>
          <w:kern w:val="0"/>
          <w:sz w:val="24"/>
          <w:szCs w:val="24"/>
          <w:lang w:val="en-US" w:eastAsia="zh-CN"/>
        </w:rPr>
      </w:pPr>
      <w:r>
        <w:rPr>
          <w:rFonts w:hint="eastAsia"/>
          <w:kern w:val="0"/>
          <w:sz w:val="24"/>
          <w:szCs w:val="24"/>
          <w:lang w:val="en-US" w:eastAsia="zh-CN"/>
        </w:rPr>
        <w:t>类型：包含矿泉水、纯净水;</w:t>
      </w:r>
    </w:p>
    <w:p w14:paraId="0CF1F974">
      <w:pPr>
        <w:numPr>
          <w:ilvl w:val="0"/>
          <w:numId w:val="20"/>
        </w:numPr>
        <w:spacing w:line="360" w:lineRule="auto"/>
        <w:ind w:left="425" w:leftChars="0" w:hanging="425" w:firstLineChars="0"/>
        <w:rPr>
          <w:rFonts w:hint="eastAsia"/>
          <w:kern w:val="0"/>
          <w:sz w:val="24"/>
          <w:szCs w:val="24"/>
          <w:lang w:val="en-US" w:eastAsia="zh-CN"/>
        </w:rPr>
      </w:pPr>
      <w:r>
        <w:rPr>
          <w:rFonts w:hint="eastAsia"/>
          <w:kern w:val="0"/>
          <w:sz w:val="24"/>
          <w:szCs w:val="24"/>
          <w:lang w:val="en-US" w:eastAsia="zh-CN"/>
        </w:rPr>
        <w:t>定制标签：具备定制瓶身 LOGO 印刷生产能力，提供供相关机构定制供货案例；</w:t>
      </w:r>
    </w:p>
    <w:p w14:paraId="2E9EB058">
      <w:pPr>
        <w:numPr>
          <w:ilvl w:val="0"/>
          <w:numId w:val="20"/>
        </w:numPr>
        <w:spacing w:line="360" w:lineRule="auto"/>
        <w:ind w:left="425" w:leftChars="0" w:hanging="425" w:firstLineChars="0"/>
        <w:rPr>
          <w:rFonts w:hint="eastAsia"/>
          <w:kern w:val="0"/>
          <w:sz w:val="24"/>
          <w:szCs w:val="24"/>
          <w:lang w:val="en-US" w:eastAsia="zh-CN"/>
        </w:rPr>
      </w:pPr>
      <w:r>
        <w:rPr>
          <w:rFonts w:hint="eastAsia"/>
          <w:kern w:val="0"/>
          <w:sz w:val="24"/>
          <w:szCs w:val="24"/>
          <w:lang w:val="en-US" w:eastAsia="zh-CN"/>
        </w:rPr>
        <w:t>运输：自有食品专用配送车辆，配送人员持有有效食品健康证（需提供证件），本地配套仓储，满足一小时加急配送需求；</w:t>
      </w:r>
    </w:p>
    <w:p w14:paraId="2EFF3D31">
      <w:pPr>
        <w:numPr>
          <w:ilvl w:val="0"/>
          <w:numId w:val="20"/>
        </w:numPr>
        <w:spacing w:line="360" w:lineRule="auto"/>
        <w:ind w:left="425" w:leftChars="0" w:hanging="425" w:firstLineChars="0"/>
        <w:rPr>
          <w:rFonts w:hint="eastAsia"/>
          <w:kern w:val="0"/>
          <w:sz w:val="24"/>
          <w:szCs w:val="24"/>
          <w:lang w:val="en-US" w:eastAsia="zh-CN"/>
        </w:rPr>
      </w:pPr>
      <w:r>
        <w:rPr>
          <w:rFonts w:hint="eastAsia"/>
          <w:kern w:val="0"/>
          <w:sz w:val="24"/>
          <w:szCs w:val="24"/>
          <w:lang w:val="en-US" w:eastAsia="zh-CN"/>
        </w:rPr>
        <w:t>所供饮用水符合《食品安全国家标准包装饮用水》（GB 19298）、《生活饮用水卫生标准》（GB 5749），提供供批次质检报告；</w:t>
      </w:r>
    </w:p>
    <w:p w14:paraId="007DC9A9">
      <w:pPr>
        <w:numPr>
          <w:ilvl w:val="0"/>
          <w:numId w:val="20"/>
        </w:numPr>
        <w:spacing w:line="360" w:lineRule="auto"/>
        <w:ind w:left="425" w:leftChars="0" w:hanging="425" w:firstLineChars="0"/>
        <w:rPr>
          <w:rFonts w:hint="eastAsia"/>
          <w:kern w:val="0"/>
          <w:sz w:val="24"/>
          <w:szCs w:val="24"/>
          <w:lang w:val="en-US" w:eastAsia="zh-CN"/>
        </w:rPr>
      </w:pPr>
      <w:r>
        <w:rPr>
          <w:rFonts w:hint="eastAsia"/>
          <w:kern w:val="0"/>
          <w:sz w:val="24"/>
          <w:szCs w:val="24"/>
          <w:lang w:val="en-US" w:eastAsia="zh-CN"/>
        </w:rPr>
        <w:t>生产厂家具备 ISO22000 食品安全、ISO9001 质量体系认证；</w:t>
      </w:r>
    </w:p>
    <w:p w14:paraId="78F121F2">
      <w:pPr>
        <w:numPr>
          <w:ilvl w:val="0"/>
          <w:numId w:val="20"/>
        </w:numPr>
        <w:spacing w:line="360" w:lineRule="auto"/>
        <w:ind w:left="425" w:leftChars="0" w:hanging="425" w:firstLineChars="0"/>
        <w:rPr>
          <w:rFonts w:hint="eastAsia" w:ascii="仿宋" w:hAnsi="仿宋" w:eastAsia="仿宋" w:cs="仿宋"/>
          <w:b/>
          <w:bCs/>
          <w:sz w:val="24"/>
          <w:szCs w:val="24"/>
        </w:rPr>
      </w:pPr>
      <w:r>
        <w:rPr>
          <w:rFonts w:hint="eastAsia"/>
          <w:kern w:val="0"/>
          <w:sz w:val="24"/>
          <w:szCs w:val="24"/>
          <w:lang w:val="en-US" w:eastAsia="zh-CN"/>
        </w:rPr>
        <w:t>提供近一年内第三方水质全项检测报告，产品符合 GB19298、GB8537 国标；食品级包装容器资质齐全</w:t>
      </w:r>
      <w:r>
        <w:rPr>
          <w:rFonts w:hint="eastAsia"/>
          <w:kern w:val="0"/>
          <w:sz w:val="28"/>
          <w:szCs w:val="28"/>
          <w:lang w:val="en-US" w:eastAsia="zh-CN"/>
        </w:rPr>
        <w:t>；</w:t>
      </w:r>
    </w:p>
    <w:p w14:paraId="2B237F53">
      <w:pPr>
        <w:numPr>
          <w:ilvl w:val="0"/>
          <w:numId w:val="0"/>
        </w:numPr>
        <w:spacing w:line="360" w:lineRule="auto"/>
        <w:ind w:leftChars="0"/>
        <w:rPr>
          <w:rFonts w:hint="eastAsia" w:ascii="仿宋" w:hAnsi="仿宋" w:eastAsia="仿宋" w:cs="仿宋"/>
          <w:b/>
          <w:bCs/>
          <w:sz w:val="24"/>
          <w:szCs w:val="24"/>
        </w:rPr>
      </w:pPr>
    </w:p>
    <w:p w14:paraId="5AE84BA5">
      <w:pPr>
        <w:numPr>
          <w:ilvl w:val="0"/>
          <w:numId w:val="0"/>
        </w:numPr>
        <w:spacing w:line="360" w:lineRule="auto"/>
        <w:ind w:leftChars="0"/>
        <w:rPr>
          <w:rFonts w:hint="eastAsia" w:ascii="仿宋" w:hAnsi="仿宋" w:eastAsia="仿宋" w:cs="仿宋"/>
          <w:b/>
          <w:bCs/>
          <w:sz w:val="24"/>
          <w:szCs w:val="24"/>
        </w:rPr>
      </w:pPr>
      <w:r>
        <w:rPr>
          <w:rFonts w:hint="eastAsia" w:ascii="仿宋" w:hAnsi="仿宋" w:eastAsia="仿宋" w:cs="仿宋"/>
          <w:b/>
          <w:bCs/>
          <w:sz w:val="24"/>
          <w:szCs w:val="24"/>
        </w:rPr>
        <w:t>★三、商务要求</w:t>
      </w:r>
    </w:p>
    <w:p w14:paraId="7531BE16">
      <w:pPr>
        <w:numPr>
          <w:ilvl w:val="0"/>
          <w:numId w:val="0"/>
        </w:numPr>
        <w:spacing w:line="360" w:lineRule="auto"/>
        <w:ind w:leftChars="0"/>
        <w:rPr>
          <w:rFonts w:hint="eastAsia"/>
          <w:kern w:val="0"/>
          <w:sz w:val="24"/>
          <w:szCs w:val="24"/>
          <w:lang w:val="en-US" w:eastAsia="zh-CN"/>
        </w:rPr>
      </w:pPr>
      <w:r>
        <w:rPr>
          <w:rFonts w:hint="eastAsia"/>
          <w:kern w:val="0"/>
          <w:sz w:val="24"/>
          <w:szCs w:val="24"/>
          <w:lang w:val="en-US" w:eastAsia="zh-CN"/>
        </w:rPr>
        <w:t>1.服务期三年，合同一年一签;</w:t>
      </w:r>
    </w:p>
    <w:p w14:paraId="0E7B6997">
      <w:pPr>
        <w:numPr>
          <w:ilvl w:val="0"/>
          <w:numId w:val="0"/>
        </w:numPr>
        <w:spacing w:line="360" w:lineRule="auto"/>
        <w:ind w:leftChars="0"/>
        <w:rPr>
          <w:rFonts w:hint="eastAsia"/>
          <w:kern w:val="0"/>
          <w:sz w:val="24"/>
          <w:szCs w:val="24"/>
          <w:lang w:val="en-US" w:eastAsia="zh-CN"/>
        </w:rPr>
      </w:pPr>
      <w:r>
        <w:rPr>
          <w:rFonts w:hint="eastAsia"/>
          <w:kern w:val="0"/>
          <w:sz w:val="24"/>
          <w:szCs w:val="24"/>
          <w:lang w:val="en-US" w:eastAsia="zh-CN"/>
        </w:rPr>
        <w:t>2.付款方式：合同签署后每6个月根据实际配送数量据实结算。提交发票等资料后30日内100%支付货款。</w:t>
      </w:r>
    </w:p>
    <w:p w14:paraId="12397480">
      <w:pPr>
        <w:pStyle w:val="15"/>
        <w:numPr>
          <w:ilvl w:val="0"/>
          <w:numId w:val="0"/>
        </w:numPr>
        <w:spacing w:line="360" w:lineRule="auto"/>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15"/>
        <w:ind w:firstLine="420" w:firstLineChars="200"/>
      </w:pPr>
      <w:r>
        <w:br w:type="page"/>
      </w:r>
    </w:p>
    <w:p w14:paraId="7908AF34">
      <w:pPr>
        <w:pStyle w:val="2"/>
        <w:numPr>
          <w:ilvl w:val="0"/>
          <w:numId w:val="0"/>
        </w:numPr>
        <w:ind w:left="402"/>
      </w:pPr>
      <w:bookmarkStart w:id="8" w:name="_Toc16344"/>
      <w:bookmarkStart w:id="9" w:name="_Toc22827"/>
      <w:bookmarkStart w:id="10" w:name="_Toc309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29819"/>
      <w:bookmarkStart w:id="12" w:name="_Toc4960"/>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9428"/>
      <w:bookmarkStart w:id="15" w:name="_Toc19851"/>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1544"/>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690"/>
      <w:bookmarkStart w:id="23" w:name="_Toc24859"/>
      <w:bookmarkStart w:id="24" w:name="_Toc17163"/>
      <w:bookmarkStart w:id="25" w:name="_Toc3274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6803"/>
      <w:bookmarkStart w:id="27" w:name="_Toc17905"/>
      <w:bookmarkStart w:id="28" w:name="_Toc24123"/>
      <w:bookmarkStart w:id="29" w:name="_Toc3558"/>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5996"/>
      <w:bookmarkStart w:id="31" w:name="_Toc27526"/>
      <w:bookmarkStart w:id="32" w:name="_Toc2989"/>
      <w:bookmarkStart w:id="33" w:name="_Toc27135"/>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5056"/>
      <w:bookmarkStart w:id="36" w:name="_Toc7233"/>
      <w:bookmarkStart w:id="37" w:name="_Toc19987"/>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1352"/>
      <w:bookmarkStart w:id="39" w:name="_Toc6482"/>
      <w:bookmarkStart w:id="40" w:name="_Toc14829"/>
      <w:bookmarkStart w:id="41" w:name="_Toc21519"/>
      <w:bookmarkStart w:id="42" w:name="_Toc3023"/>
      <w:bookmarkStart w:id="43" w:name="_Toc1602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（4）有依法缴纳税收和社会保障资金的良好记录；</w:t>
      </w:r>
    </w:p>
    <w:p w14:paraId="66AE1E3A">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（5）参加采购活动前三年内，在经营活动中没有重大违法记录；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）本项目采购活动的投标人、法定代表人(非法人负责人、自然人本人)在前3年内不得具有行贿犯罪记录；</w:t>
      </w:r>
      <w:bookmarkStart w:id="78" w:name="_GoBack"/>
      <w:bookmarkEnd w:id="78"/>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7</w:t>
      </w:r>
      <w:r>
        <w:rPr>
          <w:rFonts w:hint="eastAsia" w:ascii="仿宋" w:hAnsi="仿宋" w:eastAsia="仿宋" w:cs="仿宋"/>
          <w:sz w:val="24"/>
        </w:rPr>
        <w:t>）法律、行政法规规定的其他条件；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8</w:t>
      </w:r>
      <w:r>
        <w:rPr>
          <w:rFonts w:hint="eastAsia" w:ascii="仿宋" w:hAnsi="仿宋" w:eastAsia="仿宋" w:cs="仿宋"/>
          <w:sz w:val="24"/>
        </w:rPr>
        <w:t>）根据采购项目提出的特殊条件。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9</w:t>
      </w:r>
      <w:r>
        <w:rPr>
          <w:rFonts w:hint="eastAsia" w:ascii="仿宋" w:hAnsi="仿宋" w:eastAsia="仿宋" w:cs="仿宋"/>
          <w:sz w:val="24"/>
        </w:rPr>
        <w:t>）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0971"/>
      <w:bookmarkStart w:id="45" w:name="_Toc31838"/>
      <w:bookmarkStart w:id="46" w:name="_Toc22676"/>
      <w:bookmarkStart w:id="47" w:name="_Toc4305"/>
      <w:bookmarkStart w:id="48" w:name="_Toc17857"/>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706"/>
      <w:bookmarkStart w:id="54" w:name="_Toc13904"/>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5526"/>
      <w:bookmarkStart w:id="58" w:name="_Toc11351"/>
      <w:bookmarkStart w:id="59" w:name="_Toc20589"/>
      <w:bookmarkStart w:id="60" w:name="_Toc25638"/>
      <w:bookmarkStart w:id="61" w:name="_Toc27661"/>
      <w:bookmarkStart w:id="62" w:name="_Toc12015"/>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6435"/>
      <w:bookmarkStart w:id="64" w:name="_Toc1074"/>
      <w:bookmarkStart w:id="65" w:name="_Toc12967"/>
      <w:bookmarkStart w:id="66" w:name="_Toc26969"/>
      <w:bookmarkStart w:id="67" w:name="_Toc23967"/>
      <w:bookmarkStart w:id="68" w:name="_Toc2041"/>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15"/>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15"/>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24494"/>
      <w:bookmarkStart w:id="70" w:name="_Toc32605"/>
      <w:bookmarkStart w:id="71" w:name="_Toc3871"/>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30002"/>
      <w:bookmarkStart w:id="74" w:name="_Toc2903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毫升</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8F02E98-945F-4DA5-BD91-DD5594359A5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7434C23-8684-4546-A6C5-9617497C37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8A58E9BC-E208-4A3D-B288-2467F9082702}"/>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D159A90B-E6B9-4359-BF0E-5C50BA6B1E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05D2EBE"/>
    <w:multiLevelType w:val="singleLevel"/>
    <w:tmpl w:val="105D2EBE"/>
    <w:lvl w:ilvl="0" w:tentative="0">
      <w:start w:val="1"/>
      <w:numFmt w:val="decimal"/>
      <w:lvlText w:val="%1."/>
      <w:lvlJc w:val="left"/>
      <w:pPr>
        <w:ind w:left="425" w:hanging="425"/>
      </w:pPr>
      <w:rPr>
        <w:rFonts w:hint="default"/>
      </w:rPr>
    </w:lvl>
  </w:abstractNum>
  <w:abstractNum w:abstractNumId="12">
    <w:nsid w:val="171AC1D1"/>
    <w:multiLevelType w:val="singleLevel"/>
    <w:tmpl w:val="171AC1D1"/>
    <w:lvl w:ilvl="0" w:tentative="0">
      <w:start w:val="1"/>
      <w:numFmt w:val="decimal"/>
      <w:lvlText w:val="%1."/>
      <w:lvlJc w:val="left"/>
      <w:pPr>
        <w:ind w:left="425" w:hanging="425"/>
      </w:pPr>
      <w:rPr>
        <w:rFonts w:hint="default"/>
      </w:rPr>
    </w:lvl>
  </w:abstractNum>
  <w:abstractNum w:abstractNumId="13">
    <w:nsid w:val="1F712D09"/>
    <w:multiLevelType w:val="singleLevel"/>
    <w:tmpl w:val="1F712D09"/>
    <w:lvl w:ilvl="0" w:tentative="0">
      <w:start w:val="1"/>
      <w:numFmt w:val="decimal"/>
      <w:lvlText w:val="(%1)"/>
      <w:lvlJc w:val="left"/>
      <w:pPr>
        <w:ind w:left="218" w:hanging="425"/>
      </w:pPr>
      <w:rPr>
        <w:rFonts w:hint="default"/>
      </w:rPr>
    </w:lvl>
  </w:abstractNum>
  <w:abstractNum w:abstractNumId="14">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3A69C7D9"/>
    <w:multiLevelType w:val="singleLevel"/>
    <w:tmpl w:val="3A69C7D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9">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4"/>
  </w:num>
  <w:num w:numId="2">
    <w:abstractNumId w:val="9"/>
  </w:num>
  <w:num w:numId="3">
    <w:abstractNumId w:val="16"/>
  </w:num>
  <w:num w:numId="4">
    <w:abstractNumId w:val="19"/>
  </w:num>
  <w:num w:numId="5">
    <w:abstractNumId w:val="13"/>
  </w:num>
  <w:num w:numId="6">
    <w:abstractNumId w:val="18"/>
  </w:num>
  <w:num w:numId="7">
    <w:abstractNumId w:val="15"/>
  </w:num>
  <w:num w:numId="8">
    <w:abstractNumId w:val="8"/>
  </w:num>
  <w:num w:numId="9">
    <w:abstractNumId w:val="17"/>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12"/>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424774D"/>
    <w:rsid w:val="053034D0"/>
    <w:rsid w:val="058C78B0"/>
    <w:rsid w:val="05D12E0E"/>
    <w:rsid w:val="05E13064"/>
    <w:rsid w:val="06043A48"/>
    <w:rsid w:val="06DD0510"/>
    <w:rsid w:val="07275343"/>
    <w:rsid w:val="078909F5"/>
    <w:rsid w:val="0797664C"/>
    <w:rsid w:val="07CA7DEC"/>
    <w:rsid w:val="08722396"/>
    <w:rsid w:val="08FE51A1"/>
    <w:rsid w:val="093A3733"/>
    <w:rsid w:val="095073FA"/>
    <w:rsid w:val="0A2B3D50"/>
    <w:rsid w:val="0A4467EC"/>
    <w:rsid w:val="0A5B6C7C"/>
    <w:rsid w:val="0ABB1787"/>
    <w:rsid w:val="0B223ED3"/>
    <w:rsid w:val="0B395F4B"/>
    <w:rsid w:val="0B4276FF"/>
    <w:rsid w:val="0B4508AE"/>
    <w:rsid w:val="0B574F31"/>
    <w:rsid w:val="0BF34D9F"/>
    <w:rsid w:val="0C375F99"/>
    <w:rsid w:val="0CD33899"/>
    <w:rsid w:val="0D662D48"/>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1B538A"/>
    <w:rsid w:val="127F05A0"/>
    <w:rsid w:val="12E75E98"/>
    <w:rsid w:val="12EA1E51"/>
    <w:rsid w:val="136D78F8"/>
    <w:rsid w:val="13D35A4E"/>
    <w:rsid w:val="13E56991"/>
    <w:rsid w:val="143F1847"/>
    <w:rsid w:val="14522278"/>
    <w:rsid w:val="146C3D6E"/>
    <w:rsid w:val="14A910E0"/>
    <w:rsid w:val="14EF122E"/>
    <w:rsid w:val="15C26E1F"/>
    <w:rsid w:val="15DC53AD"/>
    <w:rsid w:val="162A4F7D"/>
    <w:rsid w:val="16957055"/>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6C4F89"/>
    <w:rsid w:val="2BD274F4"/>
    <w:rsid w:val="2C7C33D1"/>
    <w:rsid w:val="2C9A0A9E"/>
    <w:rsid w:val="2CC93AF1"/>
    <w:rsid w:val="2CDF3C0F"/>
    <w:rsid w:val="2CE462F8"/>
    <w:rsid w:val="2DA70D65"/>
    <w:rsid w:val="2E8822E7"/>
    <w:rsid w:val="2F966F61"/>
    <w:rsid w:val="305F1EED"/>
    <w:rsid w:val="30A901D0"/>
    <w:rsid w:val="30BE31DA"/>
    <w:rsid w:val="310A7CBF"/>
    <w:rsid w:val="31F51A59"/>
    <w:rsid w:val="32724DD0"/>
    <w:rsid w:val="32787627"/>
    <w:rsid w:val="329655CE"/>
    <w:rsid w:val="32AC3E17"/>
    <w:rsid w:val="33C24ADF"/>
    <w:rsid w:val="343706EB"/>
    <w:rsid w:val="351A08D0"/>
    <w:rsid w:val="352764AA"/>
    <w:rsid w:val="357519FC"/>
    <w:rsid w:val="35A61797"/>
    <w:rsid w:val="35D74205"/>
    <w:rsid w:val="367D6EF4"/>
    <w:rsid w:val="36D52B69"/>
    <w:rsid w:val="371E7B30"/>
    <w:rsid w:val="376B05BA"/>
    <w:rsid w:val="37BF3B20"/>
    <w:rsid w:val="380B5401"/>
    <w:rsid w:val="38323B02"/>
    <w:rsid w:val="38AE5E8C"/>
    <w:rsid w:val="3A06710B"/>
    <w:rsid w:val="3A335BDD"/>
    <w:rsid w:val="3A900FE8"/>
    <w:rsid w:val="3A973F7E"/>
    <w:rsid w:val="3B4E7DFC"/>
    <w:rsid w:val="3C1063F2"/>
    <w:rsid w:val="3CBC5C91"/>
    <w:rsid w:val="3D375AA1"/>
    <w:rsid w:val="3D931F15"/>
    <w:rsid w:val="3DB51E2C"/>
    <w:rsid w:val="3EA40469"/>
    <w:rsid w:val="3F6C393F"/>
    <w:rsid w:val="3FA84948"/>
    <w:rsid w:val="3FE34CD0"/>
    <w:rsid w:val="40C56FE8"/>
    <w:rsid w:val="41600431"/>
    <w:rsid w:val="42075FF8"/>
    <w:rsid w:val="42434B77"/>
    <w:rsid w:val="42D94E43"/>
    <w:rsid w:val="42E77C3D"/>
    <w:rsid w:val="4335673E"/>
    <w:rsid w:val="43B34232"/>
    <w:rsid w:val="43C401ED"/>
    <w:rsid w:val="44A32AC2"/>
    <w:rsid w:val="452C0E08"/>
    <w:rsid w:val="454937BA"/>
    <w:rsid w:val="454D7D6F"/>
    <w:rsid w:val="46271B24"/>
    <w:rsid w:val="46284338"/>
    <w:rsid w:val="465B6B84"/>
    <w:rsid w:val="465D0053"/>
    <w:rsid w:val="468567BB"/>
    <w:rsid w:val="46A35ADB"/>
    <w:rsid w:val="4710374A"/>
    <w:rsid w:val="477F61D9"/>
    <w:rsid w:val="4782487D"/>
    <w:rsid w:val="47F36CDA"/>
    <w:rsid w:val="480756B2"/>
    <w:rsid w:val="483002E2"/>
    <w:rsid w:val="489F1E0A"/>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04438"/>
    <w:rsid w:val="52B21B59"/>
    <w:rsid w:val="52EC23F5"/>
    <w:rsid w:val="53360836"/>
    <w:rsid w:val="53854CE8"/>
    <w:rsid w:val="53BF0A7B"/>
    <w:rsid w:val="5455382C"/>
    <w:rsid w:val="545E542E"/>
    <w:rsid w:val="550B3952"/>
    <w:rsid w:val="562C28B6"/>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BC375D3"/>
    <w:rsid w:val="5C124930"/>
    <w:rsid w:val="5C4A7838"/>
    <w:rsid w:val="5EB9456E"/>
    <w:rsid w:val="5EFC3EB9"/>
    <w:rsid w:val="5F796A42"/>
    <w:rsid w:val="5FA25E8E"/>
    <w:rsid w:val="5FB711E9"/>
    <w:rsid w:val="6017073D"/>
    <w:rsid w:val="60605BAC"/>
    <w:rsid w:val="60C53B7A"/>
    <w:rsid w:val="60E308E3"/>
    <w:rsid w:val="615547CC"/>
    <w:rsid w:val="62330506"/>
    <w:rsid w:val="62362AB4"/>
    <w:rsid w:val="625B2157"/>
    <w:rsid w:val="62C51434"/>
    <w:rsid w:val="632E2511"/>
    <w:rsid w:val="63553057"/>
    <w:rsid w:val="63A9427A"/>
    <w:rsid w:val="63AB062A"/>
    <w:rsid w:val="63C60FC0"/>
    <w:rsid w:val="63C619D1"/>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6873CF"/>
    <w:rsid w:val="6FA23F69"/>
    <w:rsid w:val="6FCA0EA6"/>
    <w:rsid w:val="6FCF0795"/>
    <w:rsid w:val="6FFD6D35"/>
    <w:rsid w:val="70076B11"/>
    <w:rsid w:val="70480305"/>
    <w:rsid w:val="715D2776"/>
    <w:rsid w:val="71646B2B"/>
    <w:rsid w:val="720756B6"/>
    <w:rsid w:val="72D75444"/>
    <w:rsid w:val="73634FBB"/>
    <w:rsid w:val="73825D29"/>
    <w:rsid w:val="73DD2C3C"/>
    <w:rsid w:val="741C016E"/>
    <w:rsid w:val="743E30A2"/>
    <w:rsid w:val="745F66ED"/>
    <w:rsid w:val="752F0ACE"/>
    <w:rsid w:val="75306550"/>
    <w:rsid w:val="75331EE9"/>
    <w:rsid w:val="754D1D92"/>
    <w:rsid w:val="75955757"/>
    <w:rsid w:val="75AE290D"/>
    <w:rsid w:val="75BD46DB"/>
    <w:rsid w:val="764A3CD3"/>
    <w:rsid w:val="76536663"/>
    <w:rsid w:val="76C620A3"/>
    <w:rsid w:val="772660E8"/>
    <w:rsid w:val="7763329E"/>
    <w:rsid w:val="77BD11A4"/>
    <w:rsid w:val="77F474AF"/>
    <w:rsid w:val="78012883"/>
    <w:rsid w:val="78202D4E"/>
    <w:rsid w:val="78273E08"/>
    <w:rsid w:val="78686E6C"/>
    <w:rsid w:val="78E44CAE"/>
    <w:rsid w:val="7982533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4823</Words>
  <Characters>4915</Characters>
  <Lines>58</Lines>
  <Paragraphs>16</Paragraphs>
  <TotalTime>0</TotalTime>
  <ScaleCrop>false</ScaleCrop>
  <LinksUpToDate>false</LinksUpToDate>
  <CharactersWithSpaces>5007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2026-06-24T03:44:16Z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