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比选（2026）121号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艰难梭菌毒素A/B检测试剂盒及配套设备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艰难梭菌毒素A/B检测试剂盒及配套设备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比选（2026）121号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1940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12193"/>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kern w:val="0"/>
          <w:sz w:val="24"/>
          <w:szCs w:val="24"/>
          <w:lang w:val="en-US" w:eastAsia="zh-CN"/>
        </w:rPr>
        <w:t>艰难梭菌作为医院和社区感染性腹泻，尤其是伪膜性肠炎等相关疾病的重要病原体。目前免疫学方法直接检测腹泻粪便标本中的CD 毒素，用单克隆抗体特异性结合CD A/B 毒素蛋白进行检测。检测CD 毒素的优点是特异性高 ，能区分产毒株和非产毒株，并且检测周期短，数小时即可出结果，操作简便，应用广泛。</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医学检验科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艰难梭菌毒素A/B检测试剂盒及配套设备</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705B5BE8">
            <w:pPr>
              <w:keepNext w:val="0"/>
              <w:keepLines w:val="0"/>
              <w:widowControl/>
              <w:numPr>
                <w:ilvl w:val="0"/>
                <w:numId w:val="16"/>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方法学：酶联免疫荧光法，用于检测人粪便样本中的难辨梭菌毒素A和毒素B。</w:t>
            </w:r>
          </w:p>
          <w:p w14:paraId="6AD8958C">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2E07DDD5">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设备限价12万元。</w:t>
            </w:r>
          </w:p>
          <w:p w14:paraId="0EAC6B3A">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4、设备可检测项目：至少包含谷氨酸脱氢酶GDH、难辨梭菌A/B毒素、抗缪勒管激素AMH等项目，以及定量检测降钙素原（PCT）、高敏肌钙蛋白I、N端B型原钠尿肽（NT-proBNP）、D二聚体等项目。</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19851"/>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32749"/>
      <w:bookmarkStart w:id="26" w:name="_Toc17163"/>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6803"/>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526"/>
      <w:bookmarkStart w:id="34" w:name="_Toc599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2031"/>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6029"/>
      <w:bookmarkStart w:id="42" w:name="_Toc3023"/>
      <w:bookmarkStart w:id="43" w:name="_Toc14829"/>
      <w:bookmarkStart w:id="44" w:name="_Toc21519"/>
      <w:bookmarkStart w:id="45" w:name="_Toc648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2015"/>
      <w:bookmarkStart w:id="60" w:name="_Toc11351"/>
      <w:bookmarkStart w:id="61" w:name="_Toc25638"/>
      <w:bookmarkStart w:id="62" w:name="_Toc27661"/>
      <w:bookmarkStart w:id="63" w:name="_Toc15526"/>
      <w:bookmarkStart w:id="64" w:name="_Toc20589"/>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2967"/>
      <w:bookmarkStart w:id="66" w:name="_Toc23967"/>
      <w:bookmarkStart w:id="67" w:name="_Toc26969"/>
      <w:bookmarkStart w:id="68" w:name="_Toc2041"/>
      <w:bookmarkStart w:id="69" w:name="_Toc16435"/>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9655F5F-66C8-4EA1-949B-993AB0755EF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52F639C-6692-4CCA-A4C8-4179EA893F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6552F5F-6A8B-424C-B155-B0561ABE5E8E}"/>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1F119FED-425C-4802-A999-5D7ACBB8D29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248C140"/>
    <w:multiLevelType w:val="singleLevel"/>
    <w:tmpl w:val="5248C140"/>
    <w:lvl w:ilvl="0" w:tentative="0">
      <w:start w:val="1"/>
      <w:numFmt w:val="decimal"/>
      <w:suff w:val="nothing"/>
      <w:lvlText w:val="%1、"/>
      <w:lvlJc w:val="left"/>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5"/>
  </w:num>
  <w:num w:numId="5">
    <w:abstractNumId w:val="8"/>
  </w:num>
  <w:num w:numId="6">
    <w:abstractNumId w:val="14"/>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6C1381"/>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1307</Words>
  <Characters>1379</Characters>
  <Lines>68</Lines>
  <Paragraphs>19</Paragraphs>
  <TotalTime>0</TotalTime>
  <ScaleCrop>false</ScaleCrop>
  <LinksUpToDate>false</LinksUpToDate>
  <CharactersWithSpaces>1467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2026-05-29T07:51:48Z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CEF86ADEBE674658A57FAF9F4E5070DA_13</vt:lpwstr>
  </property>
  <property fmtid="{D5CDD505-2E9C-101B-9397-08002B2CF9AE}" pid="4" name="KSOTemplateDocerSaveRecord">
    <vt:lpwstr>eyJoZGlkIjoiZDU1MTNmZmUyODIzN2MxNDgwNzc5NDI0N2ZkNjJhM2IiLCJ1c2VySWQiOiIzMTQ2NjUyOTIifQ==</vt:lpwstr>
  </property>
</Properties>
</file>