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bookmarkStart w:id="78" w:name="_GoBack"/>
      <w:bookmarkEnd w:id="78"/>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）0</w:t>
      </w:r>
      <w:r>
        <w:rPr>
          <w:rFonts w:hint="eastAsia" w:ascii="宋体" w:hAnsi="宋体"/>
          <w:b/>
          <w:color w:val="000000"/>
          <w:sz w:val="36"/>
          <w:lang w:val="en-US" w:eastAsia="zh-CN"/>
        </w:rPr>
        <w:t>95号</w:t>
      </w:r>
    </w:p>
    <w:p w14:paraId="4002C554">
      <w:pPr>
        <w:ind w:firstLine="723" w:firstLineChars="200"/>
        <w:rPr>
          <w:rFonts w:hint="eastAsia" w:ascii="宋体" w:hAnsi="宋体"/>
          <w:b/>
          <w:color w:val="000000"/>
          <w:sz w:val="36"/>
        </w:rPr>
      </w:pPr>
    </w:p>
    <w:p w14:paraId="203576E3">
      <w:pPr>
        <w:ind w:firstLine="723" w:firstLineChars="200"/>
        <w:rPr>
          <w:rFonts w:hint="eastAsia" w:ascii="宋体" w:hAnsi="宋体"/>
          <w:b/>
          <w:color w:val="000000"/>
          <w:sz w:val="36"/>
        </w:rPr>
      </w:pPr>
      <w:r>
        <w:rPr>
          <w:rFonts w:hint="eastAsia" w:ascii="宋体" w:hAnsi="宋体"/>
          <w:b/>
          <w:color w:val="000000"/>
          <w:sz w:val="36"/>
        </w:rPr>
        <w:t>项目名称：</w:t>
      </w:r>
      <w:r>
        <w:rPr>
          <w:rFonts w:hint="eastAsia" w:ascii="宋体" w:hAnsi="宋体"/>
          <w:b/>
          <w:color w:val="000000"/>
          <w:sz w:val="36"/>
          <w:lang w:val="en-US" w:eastAsia="zh-CN"/>
        </w:rPr>
        <w:t>腕带标识贴等一批印刷品</w:t>
      </w:r>
    </w:p>
    <w:p w14:paraId="6AD7194A">
      <w:pPr>
        <w:ind w:firstLine="723" w:firstLineChars="200"/>
        <w:rPr>
          <w:rFonts w:hint="eastAsia" w:ascii="宋体" w:hAnsi="宋体"/>
          <w:b/>
          <w:color w:val="000000"/>
          <w:sz w:val="36"/>
        </w:rPr>
      </w:pPr>
    </w:p>
    <w:p w14:paraId="411F97D1">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5</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lang w:val="en-US" w:eastAsia="zh-CN"/>
              </w:rPr>
              <w:t>腕带标识贴等一批印刷品</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w:t>
            </w:r>
            <w:r>
              <w:rPr>
                <w:rFonts w:hint="eastAsia" w:ascii="仿宋" w:hAnsi="仿宋" w:eastAsia="仿宋" w:cs="仿宋"/>
                <w:sz w:val="22"/>
              </w:rPr>
              <w:t>）0</w:t>
            </w:r>
            <w:r>
              <w:rPr>
                <w:rFonts w:hint="eastAsia" w:ascii="仿宋" w:hAnsi="仿宋" w:eastAsia="仿宋" w:cs="仿宋"/>
                <w:sz w:val="22"/>
                <w:lang w:val="en-US" w:eastAsia="zh-CN"/>
              </w:rPr>
              <w:t>95号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1DA76DC0">
            <w:pPr>
              <w:spacing w:line="360" w:lineRule="auto"/>
              <w:rPr>
                <w:rFonts w:hint="default" w:ascii="仿宋" w:hAnsi="仿宋" w:eastAsia="仿宋" w:cs="仿宋"/>
                <w:sz w:val="22"/>
                <w:highlight w:val="none"/>
                <w:lang w:val="en-US" w:eastAsia="zh-CN"/>
              </w:rPr>
            </w:pPr>
            <w:r>
              <w:rPr>
                <w:rFonts w:hint="eastAsia" w:ascii="仿宋" w:hAnsi="仿宋" w:eastAsia="仿宋" w:cs="仿宋"/>
                <w:sz w:val="22"/>
              </w:rPr>
              <w:t>限价：</w:t>
            </w:r>
            <w:r>
              <w:rPr>
                <w:rFonts w:hint="eastAsia" w:ascii="仿宋" w:hAnsi="仿宋" w:eastAsia="仿宋" w:cs="仿宋"/>
                <w:sz w:val="22"/>
                <w:highlight w:val="none"/>
                <w:lang w:val="en-US" w:eastAsia="zh-CN"/>
              </w:rPr>
              <w:t>以限价为准，报价为下浮率报价</w:t>
            </w:r>
          </w:p>
          <w:p w14:paraId="45A53C31">
            <w:pPr>
              <w:spacing w:line="360" w:lineRule="auto"/>
              <w:ind w:left="210" w:leftChars="100"/>
              <w:rPr>
                <w:rFonts w:ascii="仿宋" w:hAnsi="仿宋" w:eastAsia="仿宋" w:cs="仿宋"/>
                <w:sz w:val="22"/>
              </w:rPr>
            </w:pPr>
            <w:r>
              <w:rPr>
                <w:rFonts w:hint="eastAsia" w:ascii="仿宋" w:hAnsi="仿宋" w:eastAsia="仿宋" w:cs="仿宋"/>
                <w:sz w:val="22"/>
                <w:highlight w:val="none"/>
              </w:rPr>
              <w:t>（超过最高限价的报价，其响应文件作</w:t>
            </w:r>
            <w:r>
              <w:rPr>
                <w:rFonts w:hint="eastAsia" w:ascii="仿宋" w:hAnsi="仿宋" w:eastAsia="仿宋" w:cs="仿宋"/>
                <w:sz w:val="22"/>
              </w:rPr>
              <w:t>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529A0668">
            <w:pPr>
              <w:spacing w:line="360" w:lineRule="auto"/>
              <w:ind w:left="210" w:leftChars="100"/>
              <w:rPr>
                <w:rFonts w:hint="eastAsia" w:ascii="仿宋" w:hAnsi="仿宋" w:eastAsia="仿宋" w:cs="仿宋"/>
                <w:b/>
                <w:bCs/>
                <w:sz w:val="22"/>
                <w:lang w:val="en-US" w:eastAsia="zh-CN"/>
              </w:rPr>
            </w:pPr>
            <w:r>
              <w:rPr>
                <w:rFonts w:hint="eastAsia" w:ascii="仿宋" w:hAnsi="仿宋" w:eastAsia="仿宋" w:cs="仿宋"/>
                <w:b/>
                <w:bCs/>
                <w:sz w:val="22"/>
              </w:rPr>
              <w:t xml:space="preserve">（2）主管部门： </w:t>
            </w:r>
            <w:r>
              <w:rPr>
                <w:rFonts w:hint="eastAsia" w:ascii="仿宋" w:hAnsi="仿宋" w:eastAsia="仿宋" w:cs="仿宋"/>
                <w:b/>
                <w:bCs/>
                <w:sz w:val="22"/>
                <w:lang w:val="en-US" w:eastAsia="zh-CN"/>
              </w:rPr>
              <w:t>物资调配与供应中心</w:t>
            </w:r>
            <w:r>
              <w:rPr>
                <w:rFonts w:hint="eastAsia" w:ascii="仿宋" w:hAnsi="仿宋" w:eastAsia="仿宋" w:cs="仿宋"/>
                <w:b/>
                <w:bCs/>
                <w:sz w:val="22"/>
              </w:rPr>
              <w:t xml:space="preserve"> </w:t>
            </w:r>
          </w:p>
          <w:p w14:paraId="7CDD0D97">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罗老师 13752927447</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19400"/>
      <w:bookmarkStart w:id="3" w:name="_Toc5431"/>
      <w:bookmarkStart w:id="4" w:name="_Toc28050"/>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18A0CD6E">
            <w:pPr>
              <w:jc w:val="left"/>
              <w:rPr>
                <w:rFonts w:hint="eastAsia" w:ascii="仿宋" w:hAnsi="仿宋" w:eastAsia="仿宋" w:cs="仿宋"/>
                <w:sz w:val="22"/>
                <w:lang w:val="en-US" w:eastAsia="zh-CN"/>
              </w:rPr>
            </w:pP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12668"/>
      <w:bookmarkStart w:id="6" w:name="_Toc3988"/>
      <w:bookmarkStart w:id="7" w:name="_Toc12193"/>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656CF420">
      <w:pPr>
        <w:numPr>
          <w:ilvl w:val="0"/>
          <w:numId w:val="0"/>
        </w:numPr>
        <w:spacing w:line="360" w:lineRule="auto"/>
        <w:ind w:leftChars="0" w:firstLine="480" w:firstLineChars="200"/>
        <w:rPr>
          <w:rFonts w:hint="default" w:ascii="仿宋" w:hAnsi="仿宋" w:eastAsia="仿宋" w:cs="仿宋"/>
          <w:kern w:val="2"/>
          <w:sz w:val="24"/>
          <w:szCs w:val="24"/>
          <w:lang w:val="en-US" w:eastAsia="zh-CN" w:bidi="ar-SA"/>
        </w:rPr>
      </w:pPr>
      <w:r>
        <w:rPr>
          <w:rFonts w:hint="eastAsia" w:ascii="宋体" w:hAnsi="宋体" w:eastAsia="宋体" w:cs="宋体"/>
          <w:color w:val="000000"/>
          <w:kern w:val="2"/>
          <w:sz w:val="24"/>
          <w:szCs w:val="24"/>
          <w:lang w:val="en-US" w:eastAsia="zh-CN" w:bidi="ar-SA"/>
        </w:rPr>
        <w:t>为满足经开分院印刷品物资需求，现将经开分院常规使用的187个印刷品面向市场采购。</w:t>
      </w:r>
    </w:p>
    <w:p w14:paraId="29B914A7">
      <w:pPr>
        <w:numPr>
          <w:ilvl w:val="0"/>
          <w:numId w:val="18"/>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tbl>
      <w:tblPr>
        <w:tblStyle w:val="17"/>
        <w:tblW w:w="9837"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1"/>
        <w:gridCol w:w="2793"/>
        <w:gridCol w:w="1010"/>
        <w:gridCol w:w="3690"/>
        <w:gridCol w:w="1073"/>
      </w:tblGrid>
      <w:tr w14:paraId="62F74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E7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2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C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3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8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2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限价（元）</w:t>
            </w:r>
          </w:p>
        </w:tc>
      </w:tr>
      <w:tr w14:paraId="5A465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6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5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腕带标识贴（高危跌倒）</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6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E1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圆形直径15mm，50个/张</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9C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w:t>
            </w:r>
          </w:p>
        </w:tc>
      </w:tr>
      <w:tr w14:paraId="79545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8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E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腕带标识贴（过敏史）</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C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7D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圆形直径15mm，50个/张</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A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w:t>
            </w:r>
          </w:p>
        </w:tc>
      </w:tr>
      <w:tr w14:paraId="68376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3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0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(男孩)曲线图</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C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90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C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16345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3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7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(女孩)曲线图</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A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39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19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11037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4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0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Timp智力测试量表</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C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BF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80g，A4，6页/本，双面印刷，拆页装订</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5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0.52</w:t>
            </w:r>
          </w:p>
        </w:tc>
      </w:tr>
      <w:tr w14:paraId="17465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28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9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安环手术知情同意书</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F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CB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8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7DE31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1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3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北京-GESELL量表</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1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76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80g，加大A3，A4，100页/套,双面印刷，两个版本</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D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13.12</w:t>
            </w:r>
          </w:p>
        </w:tc>
      </w:tr>
      <w:tr w14:paraId="39C04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1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F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便携式血糖仪质控记录本</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A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BB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A4，60g，50页/本，单面印刷，牛皮纸包封面</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2D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14:paraId="0EFC4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F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A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标签贴</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F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DC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50mm*20mm,500张/卷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AD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14:paraId="1C927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0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C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标签贴(鼻饲空针)</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0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5E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80mm*20mm,500张/卷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80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r>
      <w:tr w14:paraId="2A04B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C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D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标签贴(负压引流器)</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2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E2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80mm*20mm,500张/卷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1A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r>
      <w:tr w14:paraId="0B498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9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D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标签贴(腹腔引流管)</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6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06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80mm*20mm,500张/卷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93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r>
      <w:tr w14:paraId="0B4E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37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C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标签贴(尿袋)</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2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6D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80mm*20mm,500张/卷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6E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r>
      <w:tr w14:paraId="7DBD4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2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B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标签贴(尿管)</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5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90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80mm*20mm,500张/卷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78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r>
      <w:tr w14:paraId="24D90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B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0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标签贴(外用)</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E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B0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80mm*20mm,500张/卷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D3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r>
      <w:tr w14:paraId="09578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E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9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标签贴(胃管)</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0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5A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80mm*20mm,500张/卷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AF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r>
      <w:tr w14:paraId="355C4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B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C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标签贴(无菌治疗盘)</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D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1B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80mm*20mm,500张/卷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9E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r>
      <w:tr w14:paraId="46E10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3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0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标签贴(胸腔引流管)</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4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B7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80mm*20mm,500张/卷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F3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r>
      <w:tr w14:paraId="2E054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E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5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标签贴(引流袋/瓶)</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C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8E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80mm*20mm,500张/卷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41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r>
      <w:tr w14:paraId="7FCEB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3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6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标签贴(引流管)</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7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2A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80mm*20mm,500张/卷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D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r>
      <w:tr w14:paraId="11737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8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F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冰箱温度监测登记本</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3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60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60g，大32K，20页/本,单面印刷，牛皮纸包封面</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4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0.87</w:t>
            </w:r>
          </w:p>
        </w:tc>
      </w:tr>
      <w:tr w14:paraId="5C3E0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F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F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病案复印授权委托书</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D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6E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80g，A4，100页/本，单面印刷，不胶装</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F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4.37</w:t>
            </w:r>
          </w:p>
        </w:tc>
      </w:tr>
      <w:tr w14:paraId="7FD83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D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4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病房工作日报</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4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CC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30g，32K，100页/本,单面印刷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8E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r>
      <w:tr w14:paraId="24B89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A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D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病房交班报告(外科系统)</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3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51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38.5×26，8K，60g，100页/本，牛皮纸包封面</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2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r>
      <w:tr w14:paraId="7759C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D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B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病房治疗费用记账通知单</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D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AA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60g，8K，100页/本，单面印刷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22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6.65</w:t>
            </w:r>
          </w:p>
        </w:tc>
      </w:tr>
      <w:tr w14:paraId="78D3D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E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5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病理组织(或液体)送检单</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2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F3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29.7×21.8，A4，大16K，80g双胶纸，100页/本，双面印刷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4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4.37</w:t>
            </w:r>
          </w:p>
        </w:tc>
      </w:tr>
      <w:tr w14:paraId="1578C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3A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8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病历复印内容确认表</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D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E5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29×21，A4，60g书写纸，100页/本，单面印刷，不胶装</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05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0C4D9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6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F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病历质量自查表(出科前)</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6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62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80g，29.7×21.8，A4，100页/本，双面印刷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D6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4.37</w:t>
            </w:r>
          </w:p>
        </w:tc>
      </w:tr>
      <w:tr w14:paraId="7B152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7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2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不干胶标签(急)</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A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87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16K，急诊分层标识</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F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0.87</w:t>
            </w:r>
          </w:p>
        </w:tc>
      </w:tr>
      <w:tr w14:paraId="0FBCE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B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7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不干胶标签(抢)</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6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AC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16K，急诊分层标识</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1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0.87</w:t>
            </w:r>
          </w:p>
        </w:tc>
      </w:tr>
      <w:tr w14:paraId="5805E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2F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9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不干胶标示贴</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C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1A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A4,静脉用，可书写纸，蓝色字印刷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36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0.52</w:t>
            </w:r>
          </w:p>
        </w:tc>
      </w:tr>
      <w:tr w14:paraId="5BE2B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5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2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不干胶标示贴</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4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B4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A4，可书写纸，,外用药物</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39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0.52</w:t>
            </w:r>
          </w:p>
        </w:tc>
      </w:tr>
      <w:tr w14:paraId="0EFEA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0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A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不干胶标示贴</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B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93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A4,皮内、皮下、肌肉注射用，可书写纸</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6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0.52</w:t>
            </w:r>
          </w:p>
        </w:tc>
      </w:tr>
      <w:tr w14:paraId="4B6A1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C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C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差旅费报销单</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2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1F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80g，大32K，100页/本，双面印刷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F8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w:t>
            </w:r>
          </w:p>
        </w:tc>
      </w:tr>
      <w:tr w14:paraId="663DF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3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4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常规手术物品清点记录</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1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AD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4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3E08A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7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C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出院病人结账申请单</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F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4E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60g，大32K，100页，单面印刷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6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r>
      <w:tr w14:paraId="79EE8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7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6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出院小结第三联</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3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73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80g，A4，66页/本，单面印刷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E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3A6B7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4E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1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出院小结第二联</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2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16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80g，A4，33页/本，单面印刷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ED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r>
      <w:tr w14:paraId="6BD2A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A8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B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出院小结第一联</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2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29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80g，A4，66页，单面印刷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4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w:t>
            </w:r>
          </w:p>
        </w:tc>
      </w:tr>
      <w:tr w14:paraId="558F7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C1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2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处方笺</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3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B2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32K，30g，100页/本，单面印刷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7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r>
      <w:tr w14:paraId="69975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58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E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处方笺(精二)</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1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41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32K，30g有光纸，100页/本，单面印刷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C7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r>
      <w:tr w14:paraId="0CDC9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3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F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处方签(蓝)</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C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38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19×13，32K，30g彩打纸，100张/本，单面印刷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C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r>
      <w:tr w14:paraId="6A371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A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3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党员学习记录本</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A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13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80g，大32K，132页/本，250g彩色封面</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B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52DF0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F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D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多重耐药菌病历登记本</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E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89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60g，A4，50页/本，单面印刷，牛皮纸封面</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E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14:paraId="00EA1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5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3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多重耐药菌病例清洁消毒登记本</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6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75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60g，A4，50页/本，单面印刷，牛皮纸包封面</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F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14:paraId="7C40E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D7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A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儿保体格发育和营养评价</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5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B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80g，大32K，100页/本，单面印刷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4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r>
      <w:tr w14:paraId="0AB03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A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E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儿科新生儿病房危重新生儿和和早产儿病情告知单</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4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2D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B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1DCCE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66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B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儿科新生儿病人相关信息记录</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A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4A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5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5EC84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6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5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儿科新生儿科出院查对记录</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C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C6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40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75E8E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5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A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儿科新生儿入院须知</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6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3D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72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1A66D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A8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A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儿童医学中心新生儿病区入院告知</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B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9D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ED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47A31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0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1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放射治疗档案袋</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7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69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390*460mm，120gA级牛皮纸.</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D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0.52</w:t>
            </w:r>
          </w:p>
        </w:tc>
      </w:tr>
      <w:tr w14:paraId="50252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0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2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放置(曼月乐)环手术知情同意书</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A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7D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C8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2BC24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D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9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费用支出报销单</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6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AB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23.2×12.9，24K，80g双胶纸，100张/本，单面印刷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6F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2.71</w:t>
            </w:r>
          </w:p>
        </w:tc>
      </w:tr>
      <w:tr w14:paraId="1C1C1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0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3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费用支出申报表</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0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CA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80g，大32K，100页/本，双面印刷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65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w:t>
            </w:r>
          </w:p>
        </w:tc>
      </w:tr>
      <w:tr w14:paraId="663FD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D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6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封条</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7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A8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60g，40*480mm，单面印刷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7C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0.17</w:t>
            </w:r>
          </w:p>
        </w:tc>
      </w:tr>
      <w:tr w14:paraId="52BA2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F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3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妇科门诊口服米索前列醇知情同意书</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3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BE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52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21049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0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F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妇科门诊手术记录表</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F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D0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8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47AC2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F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5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复诊卡</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F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AA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100*70mm，250g白卡纸，双面印刷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9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0.08</w:t>
            </w:r>
          </w:p>
        </w:tc>
      </w:tr>
      <w:tr w14:paraId="5BC69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7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4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腹膜透析液提货单</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2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23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178*86mm（48K），一本50联，一联两页，100页/本,无碳复写纸，单面印刷；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9D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r>
      <w:tr w14:paraId="0D340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E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A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感染性布类交接本</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A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8B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A4，60g书写纸，60页/本，单面印刷，牛皮纸包封面</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E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01336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7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E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感染性织物交接单</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0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1F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A4，不干胶标识贴、单色（红色字）印刷、每页6格</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E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0.74</w:t>
            </w:r>
          </w:p>
        </w:tc>
      </w:tr>
      <w:tr w14:paraId="532B6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B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5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干部工作笔记本（文创）</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4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C8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定制，大32开，80 张，80g道林纸单横线，双面印刷，封面 200铜版纸覆膜</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B5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19041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B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7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干部会议记录本（文创）</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0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12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定制，正16开，80 张，80g道林纸单横线，双面印刷，封面 200铜版纸覆膜</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B2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3.93</w:t>
            </w:r>
          </w:p>
        </w:tc>
      </w:tr>
      <w:tr w14:paraId="48BB1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C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E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高危险药品交接及使用登记本</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5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DC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60g，A4，100页/本，单面印刷，牛皮纸包封面，易改版</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9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3.67</w:t>
            </w:r>
          </w:p>
        </w:tc>
      </w:tr>
      <w:tr w14:paraId="29221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5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6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根管治疗知情同意书</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3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DE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60g，大32K，100页/本，单面印刷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61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r>
      <w:tr w14:paraId="21B12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21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3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工休座谈会记录本</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D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25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60g，A4，60页/本，单面印刷，牛皮纸封面</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A4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w:t>
            </w:r>
          </w:p>
        </w:tc>
      </w:tr>
      <w:tr w14:paraId="7EEFF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0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A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工作笔记本</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B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9F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32K，30g有光纸，100页/本，80g印字牛皮纸包封面</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40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r>
      <w:tr w14:paraId="765E1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3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A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宫腔镜检查术知情同意书</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3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BF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4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5D6B9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9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D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孤独症谱系及相关发育障碍儿童评估心理教育量表中文修订三版</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9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9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80g，A4，14页/本，双面印刷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E8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r>
      <w:tr w14:paraId="48872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40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3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护患沟通知情同意书</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4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AA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80g，A4，100页/本，双面印刷，易改版</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80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4.37</w:t>
            </w:r>
          </w:p>
        </w:tc>
      </w:tr>
      <w:tr w14:paraId="1026E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F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1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护理工作查对记录本</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9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B0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60g，A4，50页/本，单面印刷，牛皮纸包封面</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4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14:paraId="78E22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F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6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护理公物交班本</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7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F9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60g，16K，100页/本，单面印刷，牛皮纸包封面，易改版</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9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303D2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B2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7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护理会诊及疑难病例讨论登记本</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6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09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60g，A4，50页/本，单面印刷，牛皮纸封面</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4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14:paraId="798DD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5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4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护理质量管理手册</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7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81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80g，A4，76页/本，双面印刷，牛皮纸包封面，易改版</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D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r>
      <w:tr w14:paraId="59B79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A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8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护士规范化培训登记考核手册（内部用书）</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6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A7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A4，70g，64页/本，皮纹纸包封面，双面印刷，易改版</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4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5.68</w:t>
            </w:r>
          </w:p>
        </w:tc>
      </w:tr>
      <w:tr w14:paraId="368FA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B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3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护士规范化培训临床教学实施记录</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3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4F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70g，A4，148页/本，250铜版纸彩色封面，双面印刷，易改版</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7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14:paraId="0BA60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4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8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护嘱交班记录</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0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5F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26×19，16K编号，60g书写纸，100页/本，单面印刷，易改版</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5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w:t>
            </w:r>
          </w:p>
        </w:tc>
      </w:tr>
      <w:tr w14:paraId="21F37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8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3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环境表面清洁及空气消毒登记本</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0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50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A4，60g，50页/本，牛皮纸包本</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C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6D65D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6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6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环境表面清洁及消毒登记本</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0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82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A4，60g，50页/本，牛皮纸包本</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A7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5C9AF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9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2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会计凭证封面</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0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2F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大12K，300g牛卡纸</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2A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0.43</w:t>
            </w:r>
          </w:p>
        </w:tc>
      </w:tr>
      <w:tr w14:paraId="49311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5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4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会议记录本</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2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85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26.5×19，16K，60g书写纸，60页/本，单面印刷，牛皮纸包封面</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2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4B748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98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5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激光角膜屈光矫正手术记录</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E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28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80g，A4，8页/本，封面150g双胶纸，单面印刷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9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r>
      <w:tr w14:paraId="7FAAC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6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4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激光角膜屈光矫正手术记录</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3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72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80g，A4，12页/本，封面150g双胶纸，单面印刷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65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r>
      <w:tr w14:paraId="500CA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7C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B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急救中心危重病人抢救护理记录</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0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ED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80g，A4，100页/本，双面印刷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9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4.81</w:t>
            </w:r>
          </w:p>
        </w:tc>
      </w:tr>
      <w:tr w14:paraId="631C9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5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7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急诊科患者转科护理交接记录单</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9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03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A4无碳复印纸，二联单(每本50联100页)，双面印刷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81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4.37</w:t>
            </w:r>
          </w:p>
        </w:tc>
      </w:tr>
      <w:tr w14:paraId="30975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B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5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计划领物单</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6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78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60g，大32K，100页/本，单面印刷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BA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r>
      <w:tr w14:paraId="14FAE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3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7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居民死亡医学证明(推断书)</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D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F8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80g，A4，20页/本，单面印刷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4F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r>
      <w:tr w14:paraId="48DC3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4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F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科研经费本</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E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DE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80g，20K，16页/本，单面印刷，牛皮纸封面</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B0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r>
      <w:tr w14:paraId="6A354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C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B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肯格王空气消毒登记本</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4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11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60g，A4，50页/本，单面印刷，牛皮纸包封面</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D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14:paraId="4A3BB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A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1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库房下送物资登记本</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4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25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60g，16K，30页/本，单面印刷，牛皮纸包封面</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6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0.86</w:t>
            </w:r>
          </w:p>
        </w:tc>
      </w:tr>
      <w:tr w14:paraId="00A36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5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1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临床护理教学实施记录本</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7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7C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70g，A4，146页/本，双面印刷，牛皮纸包封面，易改版</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23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11.37</w:t>
            </w:r>
          </w:p>
        </w:tc>
      </w:tr>
      <w:tr w14:paraId="1A5A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6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C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临床科室危急值登记本</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C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24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60g，A4，100页/本，单面印刷，牛皮纸封面，前8页内容不同</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96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3.67</w:t>
            </w:r>
          </w:p>
        </w:tc>
      </w:tr>
      <w:tr w14:paraId="534B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E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6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临床药师工作手册</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1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74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185mm*130mm,100页/本，双面印刷，100g双胶纸,皮纹纸封面</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79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6.12</w:t>
            </w:r>
          </w:p>
        </w:tc>
      </w:tr>
      <w:tr w14:paraId="711CB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3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8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临时医嘱单</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E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A7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B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647E5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B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B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流产后关爱服务(PAC)咨询/随访记录表(二)</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B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10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F6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2547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7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2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流产后关爱服务(PAC)咨询/随访记录表(三)</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E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FE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5D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66257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A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E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流产后关爱服务(PAC)咨询/随访记录表(一)</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B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A9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69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04DA9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5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E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麻醉科收费表</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F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75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60g，A4，100页/本，双面印刷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8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39F04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1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C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麻醉眼科监护收费单</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5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86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60g，大32K，100页/本，单面印刷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C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r>
      <w:tr w14:paraId="1435C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1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D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门诊病历首页</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5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F1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3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08162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8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7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门诊手术病历记录表</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0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12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3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7FDCB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9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4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门诊手术室高值耗材使用知情同意书</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4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F5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C9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29C3C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4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8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门诊手术室高值耗材使用知情同意书《宫安康》</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6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00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E6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1D71F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8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B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门诊退费申请单</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5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57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30g，32K，100页/本,单面印刷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E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3C914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2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B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门诊治疗卡</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9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26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9×6.3，144K，60g，100张/本，单面印刷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8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0.37</w:t>
            </w:r>
          </w:p>
        </w:tc>
      </w:tr>
      <w:tr w14:paraId="59234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A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9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绵阳市病区麻醉药品和一类精神药品管理登记本</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8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31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60g，A4，50页/本，单面印刷，牛皮纸包封面，易改版</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89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14:paraId="71A5F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F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6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绵阳市中心医院处方签(急诊)</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D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8B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19×13，32K，30g彩打纸，100张/本，单面印刷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54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r>
      <w:tr w14:paraId="2E238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F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6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绵阳市中心医院处方签(麻、精一)</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D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B1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19×13,32K,30g彩打纸,100张/本,单面印刷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5D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r>
      <w:tr w14:paraId="47E71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A5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B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绵阳市中心医院患者转科评估/交接记录单</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4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34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80g，A4，100页/本，单面印刷，易改版</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B2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4.37</w:t>
            </w:r>
          </w:p>
        </w:tc>
      </w:tr>
      <w:tr w14:paraId="37A2E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7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0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绵阳市中心医院收费日报</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3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8D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30g，32K，100页/本,单面印刷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E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r>
      <w:tr w14:paraId="61FBD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8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A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内服药袋</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C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75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60g，双胶纸</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8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w:t>
            </w:r>
          </w:p>
        </w:tc>
      </w:tr>
      <w:tr w14:paraId="7D3A5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30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7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配包单（大）</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9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AF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60g，32K，100页/本，单面印刷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39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r>
      <w:tr w14:paraId="5B78B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8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3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配包单（特大）</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0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E0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60g，160*220mm，100页/本，单面印刷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93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w:t>
            </w:r>
          </w:p>
        </w:tc>
      </w:tr>
      <w:tr w14:paraId="7912D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8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F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配包单（小）</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A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37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60g，64K，100页/本，单面印刷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C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0.87</w:t>
            </w:r>
          </w:p>
        </w:tc>
      </w:tr>
      <w:tr w14:paraId="2F7F7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3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0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配包单（中）</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E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76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60g，90*180mm，100页/本，单面印刷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B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r>
      <w:tr w14:paraId="5EC14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9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0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皮面笔记本（文创）</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2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72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定制，B5，99张，80g道林纸单横线双面印刷，封面羊巴皮</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3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10.93</w:t>
            </w:r>
          </w:p>
        </w:tc>
      </w:tr>
      <w:tr w14:paraId="65036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2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3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皮面笔记本（文创）</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E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F4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定制，A5，99张，80g道林纸单横线双面印刷，封面羊巴皮</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A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10.93</w:t>
            </w:r>
          </w:p>
        </w:tc>
      </w:tr>
      <w:tr w14:paraId="1270A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E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3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普通手术间消毒处理情况登记本</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7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E8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4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8.75</w:t>
            </w:r>
          </w:p>
        </w:tc>
      </w:tr>
      <w:tr w14:paraId="3452C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6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D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腔镜手术物品清点记录单</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9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81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2A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2D75F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3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C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抢救车外药械交接登记本</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A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EE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60g，大32K，52页/本，单面印刷，牛皮纸包封面，易改版</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88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r>
      <w:tr w14:paraId="5E401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02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7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抢救车药械交接登记本</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F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C9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60g，A4，50页/本，单面印刷，牛皮纸包封面，易改版</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0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14:paraId="06A17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1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4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取环手术知情同意书</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F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34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A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1D330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6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A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人工流产/清宫寺术同意书</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9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D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60g，A4，100页/本，双面印刷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9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4B2B2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1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7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人工流产后避孕服务知情同意书</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A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EA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A8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62F83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E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A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软面抄（文创）</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7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DD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定制，A5，40张，70g道林纸单横线，双面印刷，封面 200铜版纸覆膜</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FD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w:t>
            </w:r>
          </w:p>
        </w:tc>
      </w:tr>
      <w:tr w14:paraId="6315A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D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5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三测临时记录单</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B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F2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16K，30g有光纸，双色印刷，100页/本，单面印刷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F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2.97</w:t>
            </w:r>
          </w:p>
        </w:tc>
      </w:tr>
      <w:tr w14:paraId="7EFDC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A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B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生长曲线(0-3岁男孩)</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A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36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60g，A4，100页/本，单面印刷，分一、二套</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52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487F7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F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4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生长曲线(0-3岁女孩)</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C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85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60g，A4，100页/本，单面印刷，分一、二套</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24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53165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2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4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生长曲线(2-18岁男孩)</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9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35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60g，A4，100页/本，单面印刷，分一、二套</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92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76E9C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6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5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生长曲线(2-18岁女孩)</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0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5C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60g，A4，100页/本，单面印刷，分一、二套</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FE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09BDC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1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B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生殖中心病历封面</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C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0D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200g，430*297,铜版纸，单面印刷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E2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0.43</w:t>
            </w:r>
          </w:p>
        </w:tc>
      </w:tr>
      <w:tr w14:paraId="19F48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D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F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生殖中心临床交班本</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2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FD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60g，A4，100页/本，单面印刷，牛皮纸包封面</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EC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3.67</w:t>
            </w:r>
          </w:p>
        </w:tc>
      </w:tr>
      <w:tr w14:paraId="5BE64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8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C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生殖中心实验室交班本</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3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F1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60g，A4，100页/本，单面印刷，牛皮纸包封面</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66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3.67</w:t>
            </w:r>
          </w:p>
        </w:tc>
      </w:tr>
      <w:tr w14:paraId="57013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B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D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手术安全核查表</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F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29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E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4.37</w:t>
            </w:r>
          </w:p>
        </w:tc>
      </w:tr>
      <w:tr w14:paraId="7572F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B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B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手术布类收送登记本</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0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CC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60g，大32K，40页/本，单面印刷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1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r>
      <w:tr w14:paraId="5AA1B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7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5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手术计费单</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C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85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B8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4.37</w:t>
            </w:r>
          </w:p>
        </w:tc>
      </w:tr>
      <w:tr w14:paraId="34B1E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4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A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手术室计费单（高值非扫码）</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1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B7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A4，60g浅绿书写纸，100张/本，单面印刷，胶头</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1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5.68</w:t>
            </w:r>
          </w:p>
        </w:tc>
      </w:tr>
      <w:tr w14:paraId="3A23A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13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8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手术知情同意书</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6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A6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4B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35659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E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E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死亡证明书</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0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16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80g，A4，100页/本，编号，单面印刷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4E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5.25</w:t>
            </w:r>
          </w:p>
        </w:tc>
      </w:tr>
      <w:tr w14:paraId="20B78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6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1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特殊检查、特殊治疗知情同意书</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C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10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25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628E8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4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D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体格检查表</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1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55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5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5.25</w:t>
            </w:r>
          </w:p>
        </w:tc>
      </w:tr>
      <w:tr w14:paraId="56288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1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9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通用门诊病历</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3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71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大32K，24页，内页70g，封面128g，双面印刷，彩色封面</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E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0.39</w:t>
            </w:r>
          </w:p>
        </w:tc>
      </w:tr>
      <w:tr w14:paraId="0B0DF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8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9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退药申请单</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6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66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19×13，32K，30g有光纸，100张/本，单面印刷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F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r>
      <w:tr w14:paraId="099CD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6A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D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韦氏儿童智力量表记分单</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F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5F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80g，16K，6页/本，双面印刷，拆页装订</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F3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0.52</w:t>
            </w:r>
          </w:p>
        </w:tc>
      </w:tr>
      <w:tr w14:paraId="5A976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3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F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维修派工单</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3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30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30g，32K，二联单(每本50联100页)，有光原浆纸，单面印刷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4D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14:paraId="134AE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C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F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无痛诊疗麻醉风险监测与调控表</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A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66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A4，60g，100页/本</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8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646E9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24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C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无痛诊疗麻醉知情同意书</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2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0A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60g，A4，100页/本，双面印刷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14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2BA16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7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3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雾化治疗室雾化泵租赁协议</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A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C4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A4,无碳复印纸、二联单(每本50联100页)，单面印刷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4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4.37</w:t>
            </w:r>
          </w:p>
        </w:tc>
      </w:tr>
      <w:tr w14:paraId="05BF4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2B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9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纤维鼻咽喉镜检查知情同意书</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6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A3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6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065A4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9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1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线圈笔记本（文创）</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E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D2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定制，大100K，47张，70 g双胶纸单横线双面印刷，双线圈，PP面透明磨砂壳</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5E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4.37</w:t>
            </w:r>
          </w:p>
        </w:tc>
      </w:tr>
      <w:tr w14:paraId="5E0FC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7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4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小儿智能发育检查量表</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6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B2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5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102C0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0C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0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心脏手术物品清点记录单</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73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4B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B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31EDE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1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D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新生儿病区护理风险评估及防范处置记录单</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4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14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3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30A8B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1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1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新生儿病区入院护理评估、处置记录单</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3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C9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A5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2869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C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7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新生儿黄疸出院前及出院后风险评估图</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0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ED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F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008D8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C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3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新生儿黄疸检测表(续页)</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1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37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77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74CC7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B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F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新生儿皮肤风险评估量表</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0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CB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AC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1B12F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4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F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新生儿室重症监护记录</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D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48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60g，A4，100页/本，双面印刷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1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53C1A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E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8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新生儿疼痛评估单</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B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20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60g，A4，100页/本，双面印刷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3E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1D9E7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9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7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行为发育门诊检查申请单</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5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3D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60g，A4，100页/本，双面印刷，易改版</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8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7C0C3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42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E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杏林春暖</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E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页</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FE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105g，A4，铜版纸胶装，双面印刷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A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0.27</w:t>
            </w:r>
          </w:p>
        </w:tc>
      </w:tr>
      <w:tr w14:paraId="7995D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1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8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血糖测量及胰岛素治疗记录</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5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A0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24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2B58C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5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0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药袋(兰)</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A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83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60g，双胶纸，蓝色字印刷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1C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w:t>
            </w:r>
          </w:p>
        </w:tc>
      </w:tr>
      <w:tr w14:paraId="2FA11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8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9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医疗废物交接登记本</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2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53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60g，16K，25页/本，单面印刷，牛皮纸封面</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A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r>
      <w:tr w14:paraId="298C6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EB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3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医疗废物贴(不干胶)</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8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97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16K,铜版不干胶,12贴/张，单面印刷，可书写纸</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17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0.87</w:t>
            </w:r>
          </w:p>
        </w:tc>
      </w:tr>
      <w:tr w14:paraId="7A123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F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C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医院感染管理工作手册</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6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D9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A4，70g双胶纸，双面印刷，134页/本，牛皮纸包封面</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4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7.43</w:t>
            </w:r>
          </w:p>
        </w:tc>
      </w:tr>
      <w:tr w14:paraId="0636C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0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C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医院之窗</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E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8D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正开，新闻纸彩报，双面印刷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0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w:t>
            </w:r>
          </w:p>
        </w:tc>
      </w:tr>
      <w:tr w14:paraId="127B0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C4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F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仪器设备保养记录本</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F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30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60g，A4，100页/本，单面印刷，牛皮纸包封面，易改版</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D9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3.67</w:t>
            </w:r>
          </w:p>
        </w:tc>
      </w:tr>
      <w:tr w14:paraId="7CA8B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8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F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印刷书籍</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7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页</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C0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60g,A4，双面印刷，彩色杂志封面，胶装</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5F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0.07</w:t>
            </w:r>
          </w:p>
        </w:tc>
      </w:tr>
      <w:tr w14:paraId="1278A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A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3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婴幼儿听觉及语言发育观查表</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B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CA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60g，A4，100页/本，双面印刷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59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2FBF3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E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0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院前急救病历</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E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54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80g，16K，100页/本，双面印刷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4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5.25</w:t>
            </w:r>
          </w:p>
        </w:tc>
      </w:tr>
      <w:tr w14:paraId="6A3B3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89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6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脏污织物交接单</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4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B0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A4，不干胶标识贴、单色（黑色字）印刷、每页6格</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B6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0.74</w:t>
            </w:r>
          </w:p>
        </w:tc>
      </w:tr>
      <w:tr w14:paraId="31780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4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8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长期医嘱单</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6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3E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60g，A4，100页/本，单面印刷，易改版</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A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713F5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5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C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诊断性刮宫手术知情同意书</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9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9B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3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095AF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2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7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中国韦氏儿童智力量表(城市用)</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D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CD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80g，16K，16页/本，双面印刷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FB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r>
      <w:tr w14:paraId="30CB7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5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C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中国韦氏幼儿智力量表</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5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93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80g，16K，6页/本，双面印刷，拆页装订</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5A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r>
      <w:tr w14:paraId="7A777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6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F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中药袋(大号)</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6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8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26.5×14.5，A3，大8K，80g牛皮纸</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3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0.15</w:t>
            </w:r>
          </w:p>
        </w:tc>
      </w:tr>
      <w:tr w14:paraId="3E9B2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D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7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中药袋(小号)</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C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5E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16×10，正16K，80g牛皮纸</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E9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0.13</w:t>
            </w:r>
          </w:p>
        </w:tc>
      </w:tr>
      <w:tr w14:paraId="0E105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F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C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中药袋(中号)</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3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26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22.5×12.2，正9K，80g牛皮纸</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AD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0.13</w:t>
            </w:r>
          </w:p>
        </w:tc>
      </w:tr>
      <w:tr w14:paraId="37876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7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7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住院病案</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4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93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80g,A4，4页/份，双面印刷，拆页装订</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4F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0.08</w:t>
            </w:r>
          </w:p>
        </w:tc>
      </w:tr>
      <w:tr w14:paraId="38C66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FC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1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住院病人授权委托书</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2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F6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8F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7A5F2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D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9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住院病人自动出院责任书</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1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13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F0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60C26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31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D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准分子激光治疗记录</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9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8A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70g，16K，4页/本，封面80g牛皮纸</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25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w:t>
            </w:r>
          </w:p>
        </w:tc>
      </w:tr>
      <w:tr w14:paraId="56328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6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8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紫外线灯使用记录本</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0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D4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A4，60g，50页/本，单面印刷，牛皮纸包封面</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6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14:paraId="16587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2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5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足月新生儿行为神经评分表</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5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2A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60g，A4，100页/本，单面印刷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D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r>
      <w:tr w14:paraId="269EE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7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7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健康体检报告包装书皮</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4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AF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铜版A4彩页，定制</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5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bl>
    <w:p w14:paraId="2AA68B3C">
      <w:pPr>
        <w:spacing w:line="500" w:lineRule="exact"/>
        <w:jc w:val="left"/>
        <w:rPr>
          <w:rFonts w:hint="eastAsia" w:ascii="宋体" w:hAnsi="宋体" w:cs="宋体"/>
          <w:color w:val="000000"/>
          <w:kern w:val="2"/>
          <w:sz w:val="24"/>
          <w:szCs w:val="24"/>
          <w:lang w:val="en-US" w:eastAsia="zh-CN" w:bidi="ar-SA"/>
        </w:rPr>
      </w:pPr>
    </w:p>
    <w:p w14:paraId="144FBCAB">
      <w:pPr>
        <w:spacing w:line="500" w:lineRule="exact"/>
        <w:jc w:val="left"/>
        <w:rPr>
          <w:rFonts w:hint="default" w:ascii="宋体" w:hAnsi="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成交价如出现多位小数，仅保留2位小数，舍去2位小数后的数值。</w:t>
      </w:r>
    </w:p>
    <w:p w14:paraId="7DC1A2A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p>
    <w:p w14:paraId="760D419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0BB9E53E">
      <w:pPr>
        <w:spacing w:line="500" w:lineRule="exact"/>
        <w:jc w:val="left"/>
        <w:rPr>
          <w:rFonts w:hint="eastAsia" w:ascii="宋体" w:hAnsi="宋体" w:cs="宋体" w:eastAsiaTheme="minorEastAsia"/>
          <w:color w:val="000000"/>
          <w:kern w:val="2"/>
          <w:sz w:val="24"/>
          <w:szCs w:val="24"/>
          <w:lang w:val="en-US" w:eastAsia="zh-CN" w:bidi="ar-SA"/>
        </w:rPr>
      </w:pPr>
      <w:r>
        <w:rPr>
          <w:rFonts w:hint="eastAsia" w:ascii="宋体" w:hAnsi="宋体" w:cs="宋体" w:eastAsiaTheme="minorEastAsia"/>
          <w:color w:val="000000"/>
          <w:kern w:val="2"/>
          <w:sz w:val="24"/>
          <w:szCs w:val="24"/>
          <w:lang w:val="en-US" w:eastAsia="zh-CN" w:bidi="ar-SA"/>
        </w:rPr>
        <w:t>1、</w:t>
      </w:r>
      <w:r>
        <w:rPr>
          <w:rFonts w:hint="eastAsia" w:ascii="宋体" w:hAnsi="宋体" w:cs="宋体"/>
          <w:color w:val="000000"/>
          <w:kern w:val="2"/>
          <w:sz w:val="24"/>
          <w:szCs w:val="24"/>
          <w:lang w:val="en-US" w:eastAsia="zh-CN" w:bidi="ar-SA"/>
        </w:rPr>
        <w:t>协议采购，协议期三年，产品根据申报数量送货，零散分批次</w:t>
      </w:r>
      <w:r>
        <w:rPr>
          <w:rFonts w:hint="eastAsia" w:ascii="宋体" w:hAnsi="宋体" w:cs="宋体" w:eastAsiaTheme="minorEastAsia"/>
          <w:color w:val="000000"/>
          <w:kern w:val="2"/>
          <w:sz w:val="24"/>
          <w:szCs w:val="24"/>
          <w:lang w:val="en-US" w:eastAsia="zh-CN" w:bidi="ar-SA"/>
        </w:rPr>
        <w:t>。</w:t>
      </w:r>
    </w:p>
    <w:p w14:paraId="5FF2638F">
      <w:pPr>
        <w:spacing w:line="500" w:lineRule="exact"/>
        <w:jc w:val="left"/>
        <w:rPr>
          <w:rFonts w:hint="eastAsia" w:ascii="宋体" w:hAnsi="宋体" w:cs="宋体" w:eastAsiaTheme="minorEastAsia"/>
          <w:color w:val="000000"/>
          <w:kern w:val="2"/>
          <w:sz w:val="24"/>
          <w:szCs w:val="24"/>
          <w:lang w:val="en-US" w:eastAsia="zh-CN" w:bidi="ar-SA"/>
        </w:rPr>
      </w:pPr>
      <w:r>
        <w:rPr>
          <w:rFonts w:hint="eastAsia" w:ascii="宋体" w:hAnsi="宋体" w:cs="宋体" w:eastAsiaTheme="minorEastAsia"/>
          <w:color w:val="000000"/>
          <w:kern w:val="2"/>
          <w:sz w:val="24"/>
          <w:szCs w:val="24"/>
          <w:lang w:val="en-US" w:eastAsia="zh-CN" w:bidi="ar-SA"/>
        </w:rPr>
        <w:t>2、付款方式：产品验收合格、</w:t>
      </w:r>
      <w:r>
        <w:rPr>
          <w:rFonts w:hint="eastAsia" w:ascii="宋体" w:hAnsi="宋体" w:cs="宋体"/>
          <w:color w:val="000000"/>
          <w:kern w:val="2"/>
          <w:sz w:val="24"/>
          <w:szCs w:val="24"/>
          <w:lang w:val="en-US" w:eastAsia="zh-CN" w:bidi="ar-SA"/>
        </w:rPr>
        <w:t>采购人收到供应商出具的发票并完善所有的付款手续之日起三个月内向供应商支付全部货款</w:t>
      </w:r>
      <w:r>
        <w:rPr>
          <w:rFonts w:hint="eastAsia" w:ascii="宋体" w:hAnsi="宋体" w:cs="宋体" w:eastAsiaTheme="minorEastAsia"/>
          <w:color w:val="000000"/>
          <w:kern w:val="2"/>
          <w:sz w:val="24"/>
          <w:szCs w:val="24"/>
          <w:lang w:val="en-US" w:eastAsia="zh-CN" w:bidi="ar-SA"/>
        </w:rPr>
        <w:t>。</w:t>
      </w:r>
    </w:p>
    <w:p w14:paraId="66A98344">
      <w:pPr>
        <w:spacing w:line="500" w:lineRule="exact"/>
        <w:jc w:val="left"/>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kern w:val="2"/>
          <w:sz w:val="24"/>
          <w:szCs w:val="24"/>
          <w:lang w:val="en-US" w:eastAsia="zh-CN" w:bidi="ar-SA"/>
        </w:rPr>
        <w:t>3.住院病案、</w:t>
      </w:r>
      <w:r>
        <w:rPr>
          <w:rFonts w:hint="eastAsia" w:ascii="宋体" w:hAnsi="宋体" w:eastAsia="宋体" w:cs="宋体"/>
          <w:i w:val="0"/>
          <w:iCs w:val="0"/>
          <w:color w:val="000000"/>
          <w:kern w:val="0"/>
          <w:sz w:val="22"/>
          <w:szCs w:val="22"/>
          <w:u w:val="none"/>
          <w:lang w:val="en-US" w:eastAsia="zh-CN" w:bidi="ar"/>
        </w:rPr>
        <w:t>标签贴(尿管)</w:t>
      </w:r>
      <w:r>
        <w:rPr>
          <w:rFonts w:hint="eastAsia" w:ascii="宋体" w:hAnsi="宋体" w:cs="宋体"/>
          <w:color w:val="000000"/>
          <w:kern w:val="2"/>
          <w:sz w:val="24"/>
          <w:szCs w:val="24"/>
          <w:lang w:val="en-US" w:eastAsia="zh-CN" w:bidi="ar-SA"/>
        </w:rPr>
        <w:t>、</w:t>
      </w:r>
      <w:r>
        <w:rPr>
          <w:rFonts w:hint="eastAsia" w:ascii="宋体" w:hAnsi="宋体" w:eastAsia="宋体" w:cs="宋体"/>
          <w:i w:val="0"/>
          <w:iCs w:val="0"/>
          <w:color w:val="000000"/>
          <w:kern w:val="0"/>
          <w:sz w:val="22"/>
          <w:szCs w:val="22"/>
          <w:u w:val="none"/>
          <w:lang w:val="en-US" w:eastAsia="zh-CN" w:bidi="ar"/>
        </w:rPr>
        <w:t>放射治疗档案袋</w:t>
      </w:r>
      <w:r>
        <w:rPr>
          <w:rFonts w:hint="eastAsia" w:ascii="宋体" w:hAnsi="宋体" w:cs="宋体"/>
          <w:color w:val="000000"/>
          <w:kern w:val="2"/>
          <w:sz w:val="24"/>
          <w:szCs w:val="24"/>
          <w:lang w:val="en-US" w:eastAsia="zh-CN" w:bidi="ar-SA"/>
        </w:rPr>
        <w:t>、健康体检报告包装书皮、</w:t>
      </w:r>
      <w:r>
        <w:rPr>
          <w:rFonts w:hint="eastAsia" w:ascii="宋体" w:hAnsi="宋体" w:eastAsia="宋体" w:cs="宋体"/>
          <w:i w:val="0"/>
          <w:iCs w:val="0"/>
          <w:color w:val="000000"/>
          <w:kern w:val="0"/>
          <w:sz w:val="22"/>
          <w:szCs w:val="22"/>
          <w:u w:val="none"/>
          <w:lang w:val="en-US" w:eastAsia="zh-CN" w:bidi="ar"/>
        </w:rPr>
        <w:t>中药袋(中号)</w:t>
      </w:r>
      <w:r>
        <w:rPr>
          <w:rFonts w:hint="eastAsia" w:ascii="宋体" w:hAnsi="宋体" w:cs="宋体"/>
          <w:color w:val="000000"/>
          <w:kern w:val="2"/>
          <w:sz w:val="24"/>
          <w:szCs w:val="24"/>
          <w:lang w:val="en-US" w:eastAsia="zh-CN" w:bidi="ar-SA"/>
        </w:rPr>
        <w:t>需招标现场提供样品，所有产品首次交货前提供样品</w:t>
      </w:r>
      <w:r>
        <w:rPr>
          <w:rFonts w:hint="eastAsia" w:ascii="宋体" w:hAnsi="宋体" w:cs="宋体" w:eastAsiaTheme="minorEastAsia"/>
          <w:color w:val="000000"/>
          <w:kern w:val="2"/>
          <w:sz w:val="24"/>
          <w:szCs w:val="24"/>
          <w:lang w:val="en-US" w:eastAsia="zh-CN" w:bidi="ar-SA"/>
        </w:rPr>
        <w:t>。</w:t>
      </w:r>
    </w:p>
    <w:p w14:paraId="4DA305BD">
      <w:pPr>
        <w:spacing w:line="500" w:lineRule="exact"/>
        <w:jc w:val="left"/>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kern w:val="2"/>
          <w:sz w:val="24"/>
          <w:szCs w:val="24"/>
          <w:lang w:val="en-US" w:eastAsia="zh-CN" w:bidi="ar-SA"/>
        </w:rPr>
        <w:t>4.</w:t>
      </w:r>
      <w:r>
        <w:rPr>
          <w:rFonts w:hint="eastAsia" w:ascii="宋体" w:hAnsi="宋体" w:cs="宋体" w:eastAsiaTheme="minorEastAsia"/>
          <w:color w:val="000000"/>
          <w:kern w:val="2"/>
          <w:sz w:val="24"/>
          <w:szCs w:val="24"/>
          <w:lang w:val="en-US" w:eastAsia="zh-CN" w:bidi="ar-SA"/>
        </w:rPr>
        <w:t>成交供应商应专人负责售后服务</w:t>
      </w:r>
      <w:r>
        <w:rPr>
          <w:rFonts w:hint="eastAsia" w:ascii="宋体" w:hAnsi="宋体" w:cs="宋体"/>
          <w:color w:val="000000"/>
          <w:kern w:val="2"/>
          <w:sz w:val="24"/>
          <w:szCs w:val="24"/>
          <w:lang w:val="en-US" w:eastAsia="zh-CN" w:bidi="ar-SA"/>
        </w:rPr>
        <w:t>，</w:t>
      </w:r>
      <w:r>
        <w:rPr>
          <w:rFonts w:hint="eastAsia" w:ascii="宋体" w:hAnsi="宋体" w:cs="宋体" w:eastAsiaTheme="minorEastAsia"/>
          <w:color w:val="000000"/>
          <w:kern w:val="2"/>
          <w:sz w:val="24"/>
          <w:szCs w:val="24"/>
          <w:lang w:val="en-US" w:eastAsia="zh-CN" w:bidi="ar-SA"/>
        </w:rPr>
        <w:t>按时供货，拥有完善的售后服务体系</w:t>
      </w:r>
      <w:r>
        <w:rPr>
          <w:rFonts w:hint="eastAsia" w:ascii="宋体" w:hAnsi="宋体" w:cs="宋体"/>
          <w:color w:val="000000"/>
          <w:kern w:val="2"/>
          <w:sz w:val="24"/>
          <w:szCs w:val="24"/>
          <w:lang w:val="en-US" w:eastAsia="zh-CN" w:bidi="ar-SA"/>
        </w:rPr>
        <w:t>，</w:t>
      </w:r>
      <w:r>
        <w:rPr>
          <w:rFonts w:hint="eastAsia" w:ascii="宋体" w:hAnsi="宋体" w:cs="宋体" w:eastAsiaTheme="minorEastAsia"/>
          <w:color w:val="000000"/>
          <w:kern w:val="2"/>
          <w:sz w:val="24"/>
          <w:szCs w:val="24"/>
          <w:lang w:val="en-US" w:eastAsia="zh-CN" w:bidi="ar-SA"/>
        </w:rPr>
        <w:t>在接到</w:t>
      </w:r>
      <w:r>
        <w:rPr>
          <w:rFonts w:hint="eastAsia" w:ascii="宋体" w:hAnsi="宋体" w:cs="宋体"/>
          <w:color w:val="000000"/>
          <w:kern w:val="2"/>
          <w:sz w:val="24"/>
          <w:szCs w:val="24"/>
          <w:lang w:val="en-US" w:eastAsia="zh-CN" w:bidi="ar-SA"/>
        </w:rPr>
        <w:t>采购人</w:t>
      </w:r>
      <w:r>
        <w:rPr>
          <w:rFonts w:hint="eastAsia" w:ascii="宋体" w:hAnsi="宋体" w:cs="宋体" w:eastAsiaTheme="minorEastAsia"/>
          <w:color w:val="000000"/>
          <w:kern w:val="2"/>
          <w:sz w:val="24"/>
          <w:szCs w:val="24"/>
          <w:lang w:val="en-US" w:eastAsia="zh-CN" w:bidi="ar-SA"/>
        </w:rPr>
        <w:t>售后通知后，须立即做出响应 (不得超过 2 小时)，</w:t>
      </w:r>
      <w:r>
        <w:rPr>
          <w:rFonts w:hint="eastAsia" w:ascii="宋体" w:hAnsi="宋体" w:cs="宋体"/>
          <w:color w:val="000000"/>
          <w:kern w:val="2"/>
          <w:sz w:val="24"/>
          <w:szCs w:val="24"/>
          <w:lang w:val="en-US" w:eastAsia="zh-CN" w:bidi="ar-SA"/>
        </w:rPr>
        <w:t>供应商</w:t>
      </w:r>
      <w:r>
        <w:rPr>
          <w:rFonts w:hint="eastAsia" w:ascii="宋体" w:hAnsi="宋体" w:cs="宋体" w:eastAsiaTheme="minorEastAsia"/>
          <w:color w:val="000000"/>
          <w:kern w:val="2"/>
          <w:sz w:val="24"/>
          <w:szCs w:val="24"/>
          <w:lang w:val="en-US" w:eastAsia="zh-CN" w:bidi="ar-SA"/>
        </w:rPr>
        <w:t>问题解决时间&lt;24 小时。</w:t>
      </w:r>
    </w:p>
    <w:p w14:paraId="3676B326">
      <w:pPr>
        <w:spacing w:line="500" w:lineRule="exact"/>
        <w:jc w:val="left"/>
        <w:rPr>
          <w:rFonts w:hint="eastAsia" w:ascii="宋体" w:hAnsi="宋体" w:cs="宋体" w:eastAsiaTheme="minorEastAsia"/>
          <w:color w:val="000000"/>
          <w:kern w:val="2"/>
          <w:sz w:val="24"/>
          <w:szCs w:val="24"/>
          <w:lang w:val="en-US" w:eastAsia="zh-CN" w:bidi="ar-SA"/>
        </w:rPr>
      </w:pPr>
    </w:p>
    <w:p w14:paraId="12397480">
      <w:pPr>
        <w:spacing w:line="500" w:lineRule="exact"/>
        <w:jc w:val="left"/>
        <w:rPr>
          <w:rFonts w:hint="eastAsia" w:ascii="宋体" w:hAnsi="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注：本章中带“★”的条款为实质性要求，不满足将被作为无效响应处理。</w:t>
      </w:r>
    </w:p>
    <w:p w14:paraId="49357539">
      <w:pPr>
        <w:pStyle w:val="7"/>
        <w:ind w:firstLine="420" w:firstLineChars="200"/>
      </w:pPr>
      <w:r>
        <w:br w:type="page"/>
      </w:r>
    </w:p>
    <w:p w14:paraId="7908AF34">
      <w:pPr>
        <w:pStyle w:val="2"/>
        <w:numPr>
          <w:ilvl w:val="0"/>
          <w:numId w:val="0"/>
        </w:numPr>
        <w:ind w:left="402"/>
      </w:pPr>
      <w:bookmarkStart w:id="8" w:name="_Toc16344"/>
      <w:bookmarkStart w:id="9" w:name="_Toc22827"/>
      <w:bookmarkStart w:id="10" w:name="_Toc3094"/>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4960"/>
      <w:bookmarkStart w:id="12" w:name="_Toc5913"/>
      <w:bookmarkStart w:id="13" w:name="_Toc29819"/>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19851"/>
      <w:bookmarkStart w:id="15" w:name="_Toc9428"/>
      <w:bookmarkStart w:id="16" w:name="_Toc30609"/>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9041"/>
      <w:bookmarkStart w:id="18" w:name="_Toc32352"/>
      <w:bookmarkStart w:id="19" w:name="_Toc1544"/>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1472"/>
      <w:bookmarkStart w:id="21" w:name="_Toc24097"/>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32749"/>
      <w:bookmarkStart w:id="23" w:name="_Toc24859"/>
      <w:bookmarkStart w:id="24" w:name="_Toc17163"/>
      <w:bookmarkStart w:id="25" w:name="_Toc1690"/>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17905"/>
      <w:bookmarkStart w:id="27" w:name="_Toc3558"/>
      <w:bookmarkStart w:id="28" w:name="_Toc6803"/>
      <w:bookmarkStart w:id="29" w:name="_Toc24123"/>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27526"/>
      <w:bookmarkStart w:id="31" w:name="_Toc27135"/>
      <w:bookmarkStart w:id="32" w:name="_Toc5996"/>
      <w:bookmarkStart w:id="33" w:name="_Toc2989"/>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19987"/>
      <w:bookmarkStart w:id="35" w:name="_Toc7233"/>
      <w:bookmarkStart w:id="36" w:name="_Toc5056"/>
      <w:bookmarkStart w:id="37" w:name="_Toc2031"/>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3023"/>
      <w:bookmarkStart w:id="39" w:name="_Toc11352"/>
      <w:bookmarkStart w:id="40" w:name="_Toc6482"/>
      <w:bookmarkStart w:id="41" w:name="_Toc21519"/>
      <w:bookmarkStart w:id="42" w:name="_Toc14829"/>
      <w:bookmarkStart w:id="43" w:name="_Toc16029"/>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4305"/>
      <w:bookmarkStart w:id="45" w:name="_Toc30971"/>
      <w:bookmarkStart w:id="46" w:name="_Toc17857"/>
      <w:bookmarkStart w:id="47" w:name="_Toc31838"/>
      <w:bookmarkStart w:id="48" w:name="_Toc22676"/>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49" w:name="_Toc27186"/>
      <w:bookmarkStart w:id="50" w:name="_Toc15613"/>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13706"/>
      <w:bookmarkStart w:id="53" w:name="_Toc25357"/>
      <w:bookmarkStart w:id="54" w:name="_Toc13904"/>
    </w:p>
    <w:p w14:paraId="2490D0F0">
      <w:pPr>
        <w:pStyle w:val="3"/>
        <w:ind w:firstLine="0"/>
      </w:pPr>
      <w:bookmarkStart w:id="55" w:name="_Toc23146"/>
      <w:bookmarkStart w:id="56" w:name="_Toc15508"/>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20589"/>
      <w:bookmarkStart w:id="58" w:name="_Toc12015"/>
      <w:bookmarkStart w:id="59" w:name="_Toc25638"/>
      <w:bookmarkStart w:id="60" w:name="_Toc11351"/>
      <w:bookmarkStart w:id="61" w:name="_Toc15526"/>
      <w:bookmarkStart w:id="62" w:name="_Toc27661"/>
      <w:r>
        <w:rPr>
          <w:rStyle w:val="38"/>
          <w:rFonts w:hint="eastAsia"/>
          <w:b/>
        </w:rPr>
        <w:t>法定代表人身份证明书</w:t>
      </w:r>
      <w:bookmarkEnd w:id="57"/>
      <w:bookmarkEnd w:id="58"/>
      <w:bookmarkEnd w:id="59"/>
      <w:bookmarkEnd w:id="60"/>
      <w:bookmarkEnd w:id="61"/>
      <w:bookmarkEnd w:id="62"/>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3" w:name="_Toc2041"/>
      <w:bookmarkStart w:id="64" w:name="_Toc12967"/>
      <w:bookmarkStart w:id="65" w:name="_Toc23967"/>
      <w:bookmarkStart w:id="66" w:name="_Toc26969"/>
      <w:bookmarkStart w:id="67" w:name="_Toc16435"/>
      <w:bookmarkStart w:id="68" w:name="_Toc1074"/>
      <w:r>
        <w:rPr>
          <w:rStyle w:val="38"/>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69" w:name="_Toc32605"/>
      <w:bookmarkStart w:id="70" w:name="_Toc24494"/>
      <w:bookmarkStart w:id="71" w:name="_Toc3871"/>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29032"/>
      <w:bookmarkStart w:id="74" w:name="_Toc30002"/>
      <w:bookmarkStart w:id="75"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3747"/>
        <w:gridCol w:w="3817"/>
      </w:tblGrid>
      <w:tr w14:paraId="0D4F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44" w:type="dxa"/>
            <w:vAlign w:val="center"/>
          </w:tcPr>
          <w:p w14:paraId="0876E873">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3747" w:type="dxa"/>
            <w:vAlign w:val="center"/>
          </w:tcPr>
          <w:p w14:paraId="0F00850A">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3817" w:type="dxa"/>
            <w:vAlign w:val="center"/>
          </w:tcPr>
          <w:p w14:paraId="31B57B1A">
            <w:pPr>
              <w:pStyle w:val="6"/>
              <w:jc w:val="center"/>
              <w:rPr>
                <w:rFonts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30DB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744" w:type="dxa"/>
            <w:vAlign w:val="center"/>
          </w:tcPr>
          <w:p w14:paraId="15688501">
            <w:pPr>
              <w:pStyle w:val="6"/>
              <w:jc w:val="center"/>
              <w:rPr>
                <w:rFonts w:ascii="仿宋" w:hAnsi="仿宋" w:eastAsia="仿宋" w:cs="仿宋"/>
                <w:sz w:val="24"/>
                <w:szCs w:val="24"/>
              </w:rPr>
            </w:pPr>
            <w:r>
              <w:rPr>
                <w:rFonts w:hint="eastAsia" w:ascii="仿宋" w:hAnsi="仿宋" w:eastAsia="仿宋" w:cs="仿宋"/>
                <w:sz w:val="24"/>
                <w:szCs w:val="24"/>
              </w:rPr>
              <w:t>1</w:t>
            </w:r>
          </w:p>
        </w:tc>
        <w:tc>
          <w:tcPr>
            <w:tcW w:w="3747" w:type="dxa"/>
            <w:vAlign w:val="center"/>
          </w:tcPr>
          <w:p w14:paraId="78E6895B">
            <w:pPr>
              <w:pStyle w:val="6"/>
              <w:jc w:val="center"/>
              <w:rPr>
                <w:rFonts w:ascii="仿宋" w:hAnsi="仿宋" w:eastAsia="仿宋" w:cs="仿宋"/>
                <w:sz w:val="24"/>
                <w:szCs w:val="24"/>
              </w:rPr>
            </w:pPr>
          </w:p>
        </w:tc>
        <w:tc>
          <w:tcPr>
            <w:tcW w:w="3817" w:type="dxa"/>
            <w:vAlign w:val="center"/>
          </w:tcPr>
          <w:p w14:paraId="67D2C0CA">
            <w:pPr>
              <w:pStyle w:val="6"/>
              <w:jc w:val="center"/>
              <w:rPr>
                <w:rFonts w:ascii="仿宋" w:hAnsi="仿宋" w:eastAsia="仿宋" w:cs="仿宋"/>
                <w:sz w:val="24"/>
                <w:szCs w:val="24"/>
              </w:rPr>
            </w:pPr>
          </w:p>
        </w:tc>
      </w:tr>
      <w:tr w14:paraId="21C2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744" w:type="dxa"/>
            <w:vAlign w:val="center"/>
          </w:tcPr>
          <w:p w14:paraId="3FD801FF">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7564" w:type="dxa"/>
            <w:gridSpan w:val="2"/>
            <w:vAlign w:val="center"/>
          </w:tcPr>
          <w:p w14:paraId="0DED3D82">
            <w:pPr>
              <w:pStyle w:val="6"/>
              <w:jc w:val="left"/>
              <w:rPr>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78F9085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5447"/>
      <w:bookmarkStart w:id="77" w:name="_Toc20691"/>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9249726-33A0-422F-A89A-BCF279A77B4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DD5B2E31-A9A9-4C14-8483-CB1D819D31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B6C77048-E3FD-4418-BDC9-E122EFA17A74}"/>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7A56F2CE-B633-4AAF-A567-215E253B9BF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8">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9">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0">
    <w:nsid w:val="FCA5E3A8"/>
    <w:multiLevelType w:val="singleLevel"/>
    <w:tmpl w:val="FCA5E3A8"/>
    <w:lvl w:ilvl="0" w:tentative="0">
      <w:start w:val="1"/>
      <w:numFmt w:val="decimal"/>
      <w:suff w:val="nothing"/>
      <w:lvlText w:val="（%1）"/>
      <w:lvlJc w:val="left"/>
      <w:pPr>
        <w:ind w:left="-210"/>
      </w:pPr>
    </w:lvl>
  </w:abstractNum>
  <w:abstractNum w:abstractNumId="11">
    <w:nsid w:val="1F712D09"/>
    <w:multiLevelType w:val="singleLevel"/>
    <w:tmpl w:val="1F712D09"/>
    <w:lvl w:ilvl="0" w:tentative="0">
      <w:start w:val="1"/>
      <w:numFmt w:val="decimal"/>
      <w:lvlText w:val="(%1)"/>
      <w:lvlJc w:val="left"/>
      <w:pPr>
        <w:ind w:left="218" w:hanging="425"/>
      </w:pPr>
      <w:rPr>
        <w:rFonts w:hint="default"/>
      </w:rPr>
    </w:lvl>
  </w:abstractNum>
  <w:abstractNum w:abstractNumId="12">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3A69C7D9"/>
    <w:multiLevelType w:val="singleLevel"/>
    <w:tmpl w:val="3A69C7D9"/>
    <w:lvl w:ilvl="0" w:tentative="0">
      <w:start w:val="1"/>
      <w:numFmt w:val="decimal"/>
      <w:lvlText w:val="(%1)"/>
      <w:lvlJc w:val="left"/>
      <w:pPr>
        <w:ind w:left="425" w:hanging="425"/>
      </w:pPr>
      <w:rPr>
        <w:rFonts w:hint="default"/>
      </w:r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5">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6">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7">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2"/>
  </w:num>
  <w:num w:numId="2">
    <w:abstractNumId w:val="9"/>
  </w:num>
  <w:num w:numId="3">
    <w:abstractNumId w:val="14"/>
  </w:num>
  <w:num w:numId="4">
    <w:abstractNumId w:val="17"/>
  </w:num>
  <w:num w:numId="5">
    <w:abstractNumId w:val="11"/>
  </w:num>
  <w:num w:numId="6">
    <w:abstractNumId w:val="16"/>
  </w:num>
  <w:num w:numId="7">
    <w:abstractNumId w:val="13"/>
  </w:num>
  <w:num w:numId="8">
    <w:abstractNumId w:val="8"/>
  </w:num>
  <w:num w:numId="9">
    <w:abstractNumId w:val="15"/>
  </w:num>
  <w:num w:numId="10">
    <w:abstractNumId w:val="1"/>
  </w:num>
  <w:num w:numId="11">
    <w:abstractNumId w:val="5"/>
  </w:num>
  <w:num w:numId="12">
    <w:abstractNumId w:val="0"/>
  </w:num>
  <w:num w:numId="13">
    <w:abstractNumId w:val="2"/>
  </w:num>
  <w:num w:numId="14">
    <w:abstractNumId w:val="7"/>
  </w:num>
  <w:num w:numId="15">
    <w:abstractNumId w:val="3"/>
  </w:num>
  <w:num w:numId="16">
    <w:abstractNumId w:val="6"/>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2E42DB9"/>
    <w:rsid w:val="037B73C5"/>
    <w:rsid w:val="038E0C11"/>
    <w:rsid w:val="03CA1FAF"/>
    <w:rsid w:val="041D546A"/>
    <w:rsid w:val="053034D0"/>
    <w:rsid w:val="058C78B0"/>
    <w:rsid w:val="05D12E0E"/>
    <w:rsid w:val="05E13064"/>
    <w:rsid w:val="06043A48"/>
    <w:rsid w:val="06DD0510"/>
    <w:rsid w:val="07275343"/>
    <w:rsid w:val="078909F5"/>
    <w:rsid w:val="0797664C"/>
    <w:rsid w:val="07CA7DEC"/>
    <w:rsid w:val="08722396"/>
    <w:rsid w:val="093A3733"/>
    <w:rsid w:val="095073FA"/>
    <w:rsid w:val="0A2B3D50"/>
    <w:rsid w:val="0A5B6C7C"/>
    <w:rsid w:val="0B223ED3"/>
    <w:rsid w:val="0B395F4B"/>
    <w:rsid w:val="0B4276FF"/>
    <w:rsid w:val="0B4508AE"/>
    <w:rsid w:val="0B574F31"/>
    <w:rsid w:val="0BF34D9F"/>
    <w:rsid w:val="0C375F99"/>
    <w:rsid w:val="0CD33899"/>
    <w:rsid w:val="0DA80FAA"/>
    <w:rsid w:val="0DAF6962"/>
    <w:rsid w:val="0DCE2B6B"/>
    <w:rsid w:val="0E0B7FF0"/>
    <w:rsid w:val="0E9A4D55"/>
    <w:rsid w:val="0F23034D"/>
    <w:rsid w:val="0F522C33"/>
    <w:rsid w:val="0F84096B"/>
    <w:rsid w:val="0FA80874"/>
    <w:rsid w:val="0FF472FB"/>
    <w:rsid w:val="103462C0"/>
    <w:rsid w:val="10453CDC"/>
    <w:rsid w:val="11084FFD"/>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6B07AE"/>
    <w:rsid w:val="15C26E1F"/>
    <w:rsid w:val="15DC53AD"/>
    <w:rsid w:val="162A4F7D"/>
    <w:rsid w:val="17130116"/>
    <w:rsid w:val="17887E32"/>
    <w:rsid w:val="17F1147E"/>
    <w:rsid w:val="17FC09D2"/>
    <w:rsid w:val="19847FC3"/>
    <w:rsid w:val="1994787E"/>
    <w:rsid w:val="1A586B54"/>
    <w:rsid w:val="1AC11350"/>
    <w:rsid w:val="1AEF347F"/>
    <w:rsid w:val="1B1F6C2C"/>
    <w:rsid w:val="1B3B2C45"/>
    <w:rsid w:val="1D610D61"/>
    <w:rsid w:val="1DD000AF"/>
    <w:rsid w:val="1DD066D7"/>
    <w:rsid w:val="1DF5197B"/>
    <w:rsid w:val="1E09745A"/>
    <w:rsid w:val="1E14234D"/>
    <w:rsid w:val="1E8F4CF1"/>
    <w:rsid w:val="1F4F7C3B"/>
    <w:rsid w:val="1F6E3CDF"/>
    <w:rsid w:val="1F920200"/>
    <w:rsid w:val="1FEA3A1E"/>
    <w:rsid w:val="20D97009"/>
    <w:rsid w:val="210C2FB0"/>
    <w:rsid w:val="212005B5"/>
    <w:rsid w:val="21521ECD"/>
    <w:rsid w:val="2173335D"/>
    <w:rsid w:val="226F3FF6"/>
    <w:rsid w:val="22807EAE"/>
    <w:rsid w:val="23282554"/>
    <w:rsid w:val="23563407"/>
    <w:rsid w:val="23791F56"/>
    <w:rsid w:val="249F101D"/>
    <w:rsid w:val="250334A1"/>
    <w:rsid w:val="253A4D8F"/>
    <w:rsid w:val="257858B7"/>
    <w:rsid w:val="25BD312B"/>
    <w:rsid w:val="26224FFB"/>
    <w:rsid w:val="262C2FF8"/>
    <w:rsid w:val="26600825"/>
    <w:rsid w:val="26614BE2"/>
    <w:rsid w:val="26A655F4"/>
    <w:rsid w:val="27970033"/>
    <w:rsid w:val="28094EEC"/>
    <w:rsid w:val="28CC03F4"/>
    <w:rsid w:val="29502FD4"/>
    <w:rsid w:val="298E3DBB"/>
    <w:rsid w:val="29A078DB"/>
    <w:rsid w:val="29C5318E"/>
    <w:rsid w:val="29C74208"/>
    <w:rsid w:val="29F103B3"/>
    <w:rsid w:val="2A3335F4"/>
    <w:rsid w:val="2AAD33E1"/>
    <w:rsid w:val="2AEF232A"/>
    <w:rsid w:val="2AF54989"/>
    <w:rsid w:val="2B1C3CEA"/>
    <w:rsid w:val="2B2D7144"/>
    <w:rsid w:val="2B563B49"/>
    <w:rsid w:val="2BD274F4"/>
    <w:rsid w:val="2C7C33D1"/>
    <w:rsid w:val="2C9A0A9E"/>
    <w:rsid w:val="2CC93AF1"/>
    <w:rsid w:val="2CDF3C0F"/>
    <w:rsid w:val="2CE462F8"/>
    <w:rsid w:val="2D266360"/>
    <w:rsid w:val="2DA70D65"/>
    <w:rsid w:val="2E8822E7"/>
    <w:rsid w:val="2F966F61"/>
    <w:rsid w:val="305F1EED"/>
    <w:rsid w:val="30A901D0"/>
    <w:rsid w:val="30BE31DA"/>
    <w:rsid w:val="31F51A59"/>
    <w:rsid w:val="324C7EAF"/>
    <w:rsid w:val="32724DD0"/>
    <w:rsid w:val="32787627"/>
    <w:rsid w:val="329655CE"/>
    <w:rsid w:val="32AC3E17"/>
    <w:rsid w:val="33C24ADF"/>
    <w:rsid w:val="343706EB"/>
    <w:rsid w:val="351A08D0"/>
    <w:rsid w:val="357519FC"/>
    <w:rsid w:val="35A61797"/>
    <w:rsid w:val="35D74205"/>
    <w:rsid w:val="35E825E5"/>
    <w:rsid w:val="367D6EF4"/>
    <w:rsid w:val="371E7B30"/>
    <w:rsid w:val="37BF3B20"/>
    <w:rsid w:val="380B5401"/>
    <w:rsid w:val="38323B02"/>
    <w:rsid w:val="38AE5E8C"/>
    <w:rsid w:val="3A335BDD"/>
    <w:rsid w:val="3A900FE8"/>
    <w:rsid w:val="3A973F7E"/>
    <w:rsid w:val="3AB36454"/>
    <w:rsid w:val="3B4E7DFC"/>
    <w:rsid w:val="3C1063F2"/>
    <w:rsid w:val="3CBC5C91"/>
    <w:rsid w:val="3D375AA1"/>
    <w:rsid w:val="3D931F15"/>
    <w:rsid w:val="3EA40469"/>
    <w:rsid w:val="3F6C393F"/>
    <w:rsid w:val="3FA84948"/>
    <w:rsid w:val="3FE34CD0"/>
    <w:rsid w:val="41600431"/>
    <w:rsid w:val="42075FF8"/>
    <w:rsid w:val="42D94E43"/>
    <w:rsid w:val="42E77C3D"/>
    <w:rsid w:val="4335673E"/>
    <w:rsid w:val="43762FDE"/>
    <w:rsid w:val="43B34232"/>
    <w:rsid w:val="43C401ED"/>
    <w:rsid w:val="441F1541"/>
    <w:rsid w:val="44A32AC2"/>
    <w:rsid w:val="452C0E08"/>
    <w:rsid w:val="454937BA"/>
    <w:rsid w:val="45C538A4"/>
    <w:rsid w:val="46271B24"/>
    <w:rsid w:val="46284338"/>
    <w:rsid w:val="465B6B84"/>
    <w:rsid w:val="465D0053"/>
    <w:rsid w:val="468567BB"/>
    <w:rsid w:val="4782487D"/>
    <w:rsid w:val="480756B2"/>
    <w:rsid w:val="483002E2"/>
    <w:rsid w:val="48D62926"/>
    <w:rsid w:val="49344560"/>
    <w:rsid w:val="495751DE"/>
    <w:rsid w:val="4AB820A2"/>
    <w:rsid w:val="4B4F618D"/>
    <w:rsid w:val="4BAD0151"/>
    <w:rsid w:val="4C8F75A2"/>
    <w:rsid w:val="4CB701C3"/>
    <w:rsid w:val="4D4C612C"/>
    <w:rsid w:val="4D7F5185"/>
    <w:rsid w:val="4D7F6DB0"/>
    <w:rsid w:val="4E8C008E"/>
    <w:rsid w:val="4F784E82"/>
    <w:rsid w:val="4FAB2261"/>
    <w:rsid w:val="4FD14828"/>
    <w:rsid w:val="506A72A7"/>
    <w:rsid w:val="50771A9C"/>
    <w:rsid w:val="52B21B59"/>
    <w:rsid w:val="52EC23F5"/>
    <w:rsid w:val="53854CE8"/>
    <w:rsid w:val="53BF0A7B"/>
    <w:rsid w:val="5455382C"/>
    <w:rsid w:val="545E542E"/>
    <w:rsid w:val="566B5FD6"/>
    <w:rsid w:val="56A53892"/>
    <w:rsid w:val="56FB3CBC"/>
    <w:rsid w:val="5728175E"/>
    <w:rsid w:val="5734171E"/>
    <w:rsid w:val="57BE2E73"/>
    <w:rsid w:val="57C512E5"/>
    <w:rsid w:val="586B0701"/>
    <w:rsid w:val="58BD4DB3"/>
    <w:rsid w:val="59286AAB"/>
    <w:rsid w:val="59710D46"/>
    <w:rsid w:val="59B52D28"/>
    <w:rsid w:val="5A831663"/>
    <w:rsid w:val="5B243E89"/>
    <w:rsid w:val="5B800F26"/>
    <w:rsid w:val="5B9C032B"/>
    <w:rsid w:val="5C124930"/>
    <w:rsid w:val="5C4A7838"/>
    <w:rsid w:val="5EB9456E"/>
    <w:rsid w:val="5EFC3EB9"/>
    <w:rsid w:val="5F6E71F6"/>
    <w:rsid w:val="5F796A42"/>
    <w:rsid w:val="5FA25E8E"/>
    <w:rsid w:val="5FB711E9"/>
    <w:rsid w:val="60605BAC"/>
    <w:rsid w:val="60C53B7A"/>
    <w:rsid w:val="60E308E3"/>
    <w:rsid w:val="615547CC"/>
    <w:rsid w:val="61646A88"/>
    <w:rsid w:val="62330506"/>
    <w:rsid w:val="625B2157"/>
    <w:rsid w:val="62C51434"/>
    <w:rsid w:val="632E2511"/>
    <w:rsid w:val="63553057"/>
    <w:rsid w:val="63A9427A"/>
    <w:rsid w:val="63AB062A"/>
    <w:rsid w:val="63D462B1"/>
    <w:rsid w:val="641A3596"/>
    <w:rsid w:val="644C701C"/>
    <w:rsid w:val="645F11DF"/>
    <w:rsid w:val="647C6435"/>
    <w:rsid w:val="64BE50E6"/>
    <w:rsid w:val="659E4EF7"/>
    <w:rsid w:val="65E33468"/>
    <w:rsid w:val="65E40ADA"/>
    <w:rsid w:val="65FD165F"/>
    <w:rsid w:val="66330B86"/>
    <w:rsid w:val="66A70F60"/>
    <w:rsid w:val="66B43C9A"/>
    <w:rsid w:val="66E22203"/>
    <w:rsid w:val="67006B4C"/>
    <w:rsid w:val="67133952"/>
    <w:rsid w:val="67330CCC"/>
    <w:rsid w:val="678F3DBF"/>
    <w:rsid w:val="67B0759F"/>
    <w:rsid w:val="67C95196"/>
    <w:rsid w:val="689F14E3"/>
    <w:rsid w:val="69D50CF4"/>
    <w:rsid w:val="6A083A52"/>
    <w:rsid w:val="6AA97CAB"/>
    <w:rsid w:val="6AD401BA"/>
    <w:rsid w:val="6B036F9E"/>
    <w:rsid w:val="6C487AFD"/>
    <w:rsid w:val="6CB24363"/>
    <w:rsid w:val="6D551EC8"/>
    <w:rsid w:val="6DA52693"/>
    <w:rsid w:val="6DE728CA"/>
    <w:rsid w:val="6E182D60"/>
    <w:rsid w:val="6FA23F69"/>
    <w:rsid w:val="6FCA0EA6"/>
    <w:rsid w:val="6FCF0795"/>
    <w:rsid w:val="6FFD6D35"/>
    <w:rsid w:val="70076B11"/>
    <w:rsid w:val="70480305"/>
    <w:rsid w:val="71646B2B"/>
    <w:rsid w:val="720756B6"/>
    <w:rsid w:val="72D75444"/>
    <w:rsid w:val="73634FBB"/>
    <w:rsid w:val="73DD2C3C"/>
    <w:rsid w:val="741C016E"/>
    <w:rsid w:val="743E30A2"/>
    <w:rsid w:val="745F66ED"/>
    <w:rsid w:val="74F9793D"/>
    <w:rsid w:val="752F0ACE"/>
    <w:rsid w:val="75306550"/>
    <w:rsid w:val="75331EE9"/>
    <w:rsid w:val="754D1D92"/>
    <w:rsid w:val="75955757"/>
    <w:rsid w:val="75AE290D"/>
    <w:rsid w:val="75BD46DB"/>
    <w:rsid w:val="764A3CD3"/>
    <w:rsid w:val="76536663"/>
    <w:rsid w:val="76C620A3"/>
    <w:rsid w:val="77005158"/>
    <w:rsid w:val="7763329E"/>
    <w:rsid w:val="77BD11A4"/>
    <w:rsid w:val="77F474AF"/>
    <w:rsid w:val="78202D4E"/>
    <w:rsid w:val="78273E08"/>
    <w:rsid w:val="78686E6C"/>
    <w:rsid w:val="78E44CAE"/>
    <w:rsid w:val="79967A89"/>
    <w:rsid w:val="79AB4A88"/>
    <w:rsid w:val="7B550DA5"/>
    <w:rsid w:val="7B5F74F8"/>
    <w:rsid w:val="7B690630"/>
    <w:rsid w:val="7BB6153E"/>
    <w:rsid w:val="7C52757E"/>
    <w:rsid w:val="7CE74C9B"/>
    <w:rsid w:val="7CF47CCC"/>
    <w:rsid w:val="7D040AB6"/>
    <w:rsid w:val="7D4119E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0"/>
    <w:qFormat/>
    <w:uiPriority w:val="0"/>
    <w:pPr>
      <w:spacing w:after="120" w:line="480" w:lineRule="auto"/>
      <w:ind w:left="420" w:leftChars="200"/>
    </w:pPr>
    <w:rPr>
      <w:szCs w:val="20"/>
    </w:rPr>
  </w:style>
  <w:style w:type="paragraph" w:styleId="11">
    <w:name w:val="Balloon Text"/>
    <w:basedOn w:val="1"/>
    <w:link w:val="37"/>
    <w:qFormat/>
    <w:uiPriority w:val="0"/>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5"/>
    <w:next w:val="5"/>
    <w:link w:val="36"/>
    <w:qFormat/>
    <w:uiPriority w:val="0"/>
    <w:rPr>
      <w:b/>
      <w:bCs/>
    </w:rPr>
  </w:style>
  <w:style w:type="paragraph" w:styleId="16">
    <w:name w:val="Body Text First Indent 2"/>
    <w:basedOn w:val="8"/>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10"/>
    <w:qFormat/>
    <w:uiPriority w:val="0"/>
    <w:rPr>
      <w:szCs w:val="20"/>
    </w:rPr>
  </w:style>
  <w:style w:type="character" w:customStyle="1" w:styleId="31">
    <w:name w:val="正文首行缩进 字符"/>
    <w:link w:val="7"/>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5"/>
    <w:qFormat/>
    <w:uiPriority w:val="0"/>
    <w:rPr>
      <w:b/>
      <w:bCs/>
      <w:kern w:val="2"/>
      <w:sz w:val="21"/>
      <w:szCs w:val="22"/>
    </w:rPr>
  </w:style>
  <w:style w:type="character" w:customStyle="1" w:styleId="37">
    <w:name w:val="批注框文本 字符"/>
    <w:basedOn w:val="19"/>
    <w:link w:val="11"/>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2"/>
    <w:qFormat/>
    <w:uiPriority w:val="99"/>
    <w:rPr>
      <w:rFonts w:asciiTheme="minorHAnsi" w:hAnsiTheme="minorHAnsi" w:eastAsiaTheme="minorEastAsia" w:cstheme="minorBidi"/>
      <w:kern w:val="2"/>
      <w:sz w:val="18"/>
      <w:szCs w:val="18"/>
    </w:rPr>
  </w:style>
  <w:style w:type="character" w:customStyle="1" w:styleId="43">
    <w:name w:val="页眉 字符"/>
    <w:basedOn w:val="19"/>
    <w:link w:val="13"/>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35</Pages>
  <Words>118</Words>
  <Characters>131</Characters>
  <Lines>58</Lines>
  <Paragraphs>16</Paragraphs>
  <TotalTime>3</TotalTime>
  <ScaleCrop>false</ScaleCrop>
  <LinksUpToDate>false</LinksUpToDate>
  <CharactersWithSpaces>151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2026-05-22T01:31:26Z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