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w:t>
      </w:r>
      <w:r>
        <w:rPr>
          <w:rFonts w:hint="eastAsia" w:ascii="宋体" w:hAnsi="宋体"/>
          <w:b/>
          <w:color w:val="000000"/>
          <w:sz w:val="36"/>
          <w:lang w:val="en-US" w:eastAsia="zh-CN"/>
        </w:rPr>
        <w:t>工会采购</w:t>
      </w:r>
      <w:r>
        <w:rPr>
          <w:rFonts w:hint="eastAsia" w:ascii="宋体" w:hAnsi="宋体"/>
          <w:b/>
          <w:color w:val="000000"/>
          <w:sz w:val="36"/>
        </w:rPr>
        <w:t>（202</w:t>
      </w:r>
      <w:r>
        <w:rPr>
          <w:rFonts w:hint="eastAsia" w:ascii="宋体" w:hAnsi="宋体"/>
          <w:b/>
          <w:color w:val="000000"/>
          <w:sz w:val="36"/>
          <w:lang w:val="en-US" w:eastAsia="zh-CN"/>
        </w:rPr>
        <w:t>6</w:t>
      </w:r>
      <w:r>
        <w:rPr>
          <w:rFonts w:hint="eastAsia" w:ascii="宋体" w:hAnsi="宋体"/>
          <w:b/>
          <w:color w:val="000000"/>
          <w:sz w:val="36"/>
        </w:rPr>
        <w:t>）00</w:t>
      </w:r>
      <w:r>
        <w:rPr>
          <w:rFonts w:hint="eastAsia" w:ascii="宋体" w:hAnsi="宋体"/>
          <w:b/>
          <w:color w:val="000000"/>
          <w:sz w:val="36"/>
          <w:lang w:val="en-US" w:eastAsia="zh-CN"/>
        </w:rPr>
        <w:t>3号</w:t>
      </w:r>
    </w:p>
    <w:p w14:paraId="4002C554">
      <w:pPr>
        <w:ind w:firstLine="723" w:firstLineChars="200"/>
        <w:rPr>
          <w:rFonts w:hint="eastAsia" w:ascii="宋体" w:hAnsi="宋体"/>
          <w:b/>
          <w:color w:val="000000"/>
          <w:sz w:val="36"/>
        </w:rPr>
      </w:pPr>
    </w:p>
    <w:p w14:paraId="02FCADCA">
      <w:pPr>
        <w:ind w:firstLine="723" w:firstLineChars="200"/>
        <w:rPr>
          <w:rFonts w:hint="eastAsia" w:ascii="宋体" w:hAnsi="宋体"/>
          <w:b/>
          <w:color w:val="000000"/>
          <w:sz w:val="36"/>
        </w:rPr>
      </w:pPr>
      <w:r>
        <w:rPr>
          <w:rFonts w:hint="eastAsia" w:ascii="宋体" w:hAnsi="宋体"/>
          <w:b/>
          <w:color w:val="000000"/>
          <w:sz w:val="36"/>
        </w:rPr>
        <w:t>项目名称：端午节节日慰问品提货券</w:t>
      </w:r>
    </w:p>
    <w:p w14:paraId="2C324DFB">
      <w:pPr>
        <w:ind w:firstLine="723" w:firstLineChars="200"/>
        <w:rPr>
          <w:rFonts w:hint="eastAsia" w:ascii="宋体" w:hAnsi="宋体"/>
          <w:b/>
          <w:color w:val="000000"/>
          <w:sz w:val="36"/>
        </w:rPr>
      </w:pPr>
    </w:p>
    <w:p w14:paraId="45AE1F3A">
      <w:pPr>
        <w:ind w:firstLine="723" w:firstLineChars="200"/>
        <w:rPr>
          <w:rFonts w:hint="eastAsia" w:ascii="宋体" w:hAnsi="宋体"/>
          <w:b/>
          <w:color w:val="000000"/>
          <w:sz w:val="36"/>
        </w:rPr>
      </w:pPr>
    </w:p>
    <w:p w14:paraId="64E99A98">
      <w:pPr>
        <w:ind w:firstLine="723" w:firstLineChars="200"/>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05</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rPr>
              <w:t>端午节节日慰问品提货券</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68E9009">
            <w:pPr>
              <w:spacing w:line="360" w:lineRule="auto"/>
              <w:ind w:firstLine="1980" w:firstLineChars="900"/>
              <w:rPr>
                <w:rFonts w:hint="default" w:ascii="仿宋" w:hAnsi="仿宋" w:eastAsia="仿宋" w:cs="仿宋"/>
                <w:sz w:val="22"/>
                <w:lang w:val="en-US" w:eastAsia="zh-CN"/>
              </w:rPr>
            </w:pPr>
            <w:r>
              <w:rPr>
                <w:rFonts w:hint="eastAsia" w:ascii="仿宋" w:hAnsi="仿宋" w:eastAsia="仿宋" w:cs="仿宋"/>
                <w:sz w:val="22"/>
              </w:rPr>
              <w:t>MYCH</w:t>
            </w:r>
            <w:r>
              <w:rPr>
                <w:rFonts w:hint="eastAsia" w:ascii="仿宋" w:hAnsi="仿宋" w:eastAsia="仿宋" w:cs="仿宋"/>
                <w:sz w:val="22"/>
                <w:lang w:val="en-US" w:eastAsia="zh-CN"/>
              </w:rPr>
              <w:t>工会采购</w:t>
            </w:r>
            <w:r>
              <w:rPr>
                <w:rFonts w:hint="eastAsia" w:ascii="仿宋" w:hAnsi="仿宋" w:eastAsia="仿宋" w:cs="仿宋"/>
                <w:sz w:val="22"/>
              </w:rPr>
              <w:t>（202</w:t>
            </w:r>
            <w:r>
              <w:rPr>
                <w:rFonts w:hint="eastAsia" w:ascii="仿宋" w:hAnsi="仿宋" w:eastAsia="仿宋" w:cs="仿宋"/>
                <w:sz w:val="22"/>
                <w:lang w:val="en-US" w:eastAsia="zh-CN"/>
              </w:rPr>
              <w:t>6</w:t>
            </w:r>
            <w:r>
              <w:rPr>
                <w:rFonts w:hint="eastAsia" w:ascii="仿宋" w:hAnsi="仿宋" w:eastAsia="仿宋" w:cs="仿宋"/>
                <w:sz w:val="22"/>
              </w:rPr>
              <w:t>）00</w:t>
            </w:r>
            <w:r>
              <w:rPr>
                <w:rFonts w:hint="eastAsia" w:ascii="仿宋" w:hAnsi="仿宋" w:eastAsia="仿宋" w:cs="仿宋"/>
                <w:sz w:val="22"/>
                <w:lang w:val="en-US" w:eastAsia="zh-CN"/>
              </w:rPr>
              <w:t>3号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低</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lang w:val="en-US" w:eastAsia="zh-CN"/>
              </w:rPr>
              <w:t>价格：500元/份（</w:t>
            </w:r>
            <w:r>
              <w:rPr>
                <w:rFonts w:hint="eastAsia" w:ascii="仿宋" w:hAnsi="仿宋" w:eastAsia="仿宋" w:cs="仿宋"/>
                <w:sz w:val="22"/>
              </w:rPr>
              <w:t>超过最</w:t>
            </w:r>
            <w:r>
              <w:rPr>
                <w:rFonts w:hint="eastAsia" w:ascii="仿宋" w:hAnsi="仿宋" w:eastAsia="仿宋" w:cs="仿宋"/>
                <w:sz w:val="22"/>
                <w:lang w:val="en-US" w:eastAsia="zh-CN"/>
              </w:rPr>
              <w:t>低</w:t>
            </w:r>
            <w:r>
              <w:rPr>
                <w:rFonts w:hint="eastAsia" w:ascii="仿宋" w:hAnsi="仿宋" w:eastAsia="仿宋" w:cs="仿宋"/>
                <w:sz w:val="22"/>
              </w:rPr>
              <w:t>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529A0668">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r>
              <w:rPr>
                <w:rFonts w:hint="eastAsia" w:ascii="仿宋" w:hAnsi="仿宋" w:eastAsia="仿宋" w:cs="仿宋"/>
                <w:b/>
                <w:bCs/>
                <w:sz w:val="22"/>
                <w:lang w:val="en-US" w:eastAsia="zh-CN"/>
              </w:rPr>
              <w:t>工会办公室</w:t>
            </w:r>
            <w:r>
              <w:rPr>
                <w:rFonts w:hint="eastAsia" w:asciiTheme="minorEastAsia" w:hAnsiTheme="minorEastAsia"/>
                <w:b/>
                <w:kern w:val="0"/>
                <w:sz w:val="28"/>
                <w:szCs w:val="28"/>
              </w:rPr>
              <w:t xml:space="preserve">  </w:t>
            </w:r>
          </w:p>
          <w:p w14:paraId="7CDD0D97">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伍老师 15884652831</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3"/>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高</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7"/>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7"/>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7"/>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7"/>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7"/>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19400"/>
      <w:bookmarkStart w:id="3" w:name="_Toc5431"/>
      <w:bookmarkStart w:id="4" w:name="_Toc28050"/>
      <w:r>
        <w:rPr>
          <w:rFonts w:hint="eastAsia"/>
        </w:rPr>
        <w:t xml:space="preserve">第三章 </w:t>
      </w:r>
      <w:r>
        <w:t xml:space="preserve"> </w:t>
      </w:r>
      <w:r>
        <w:rPr>
          <w:rFonts w:hint="eastAsia"/>
        </w:rPr>
        <w:t>供应商资格审查及符合性审查</w:t>
      </w:r>
      <w:bookmarkEnd w:id="2"/>
      <w:bookmarkEnd w:id="3"/>
      <w:bookmarkEnd w:id="4"/>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8A0CD6E">
            <w:pPr>
              <w:jc w:val="left"/>
              <w:rPr>
                <w:rFonts w:hint="eastAsia" w:ascii="仿宋" w:hAnsi="仿宋" w:eastAsia="仿宋" w:cs="仿宋"/>
                <w:sz w:val="22"/>
                <w:lang w:val="en-US" w:eastAsia="zh-CN"/>
              </w:rPr>
            </w:pP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5"/>
      </w:pPr>
    </w:p>
    <w:p w14:paraId="6F519FF2">
      <w:pPr>
        <w:pStyle w:val="25"/>
      </w:pPr>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193"/>
      <w:bookmarkStart w:id="6" w:name="_Toc3988"/>
      <w:bookmarkStart w:id="7" w:name="_Toc12668"/>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50ED90A">
      <w:pPr>
        <w:numPr>
          <w:ilvl w:val="0"/>
          <w:numId w:val="0"/>
        </w:numPr>
        <w:spacing w:line="360" w:lineRule="auto"/>
        <w:ind w:leftChars="0" w:firstLine="480" w:firstLineChars="200"/>
        <w:rPr>
          <w:rFonts w:hint="default"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采购端午节节日慰问品，慰问品为日常生活用品（含食品），500元一份（此价格为结算价，供应商组合方案价值应不低于500元），以提货券形式供货，招标1家供应商。</w:t>
      </w:r>
    </w:p>
    <w:p w14:paraId="6DE0E7ED">
      <w:pPr>
        <w:numPr>
          <w:ilvl w:val="0"/>
          <w:numId w:val="18"/>
        </w:numPr>
        <w:spacing w:after="317" w:afterLines="100" w:line="360" w:lineRule="auto"/>
        <w:ind w:left="0" w:leftChars="0" w:firstLine="0" w:firstLineChars="0"/>
        <w:outlineLvl w:val="1"/>
        <w:rPr>
          <w:rFonts w:hint="eastAsia" w:ascii="仿宋" w:hAnsi="仿宋" w:eastAsia="仿宋" w:cs="仿宋"/>
          <w:b/>
          <w:bCs/>
          <w:sz w:val="24"/>
          <w:szCs w:val="24"/>
        </w:rPr>
      </w:pPr>
      <w:r>
        <w:rPr>
          <w:rFonts w:hint="eastAsia" w:ascii="仿宋" w:hAnsi="仿宋" w:eastAsia="仿宋" w:cs="仿宋"/>
          <w:color w:val="auto"/>
          <w:spacing w:val="0"/>
          <w:kern w:val="2"/>
          <w:sz w:val="24"/>
          <w:szCs w:val="24"/>
          <w:shd w:val="clear"/>
          <w:lang w:val="en-US" w:eastAsia="zh-CN" w:bidi="ar-SA"/>
        </w:rPr>
        <w:t>★</w:t>
      </w:r>
      <w:r>
        <w:rPr>
          <w:rFonts w:hint="eastAsia" w:ascii="仿宋" w:hAnsi="仿宋" w:eastAsia="仿宋" w:cs="仿宋"/>
          <w:b/>
          <w:bCs/>
          <w:sz w:val="24"/>
          <w:szCs w:val="24"/>
        </w:rPr>
        <w:t>技术、服务要求</w:t>
      </w:r>
      <w:bookmarkStart w:id="78" w:name="_GoBack"/>
      <w:bookmarkEnd w:id="78"/>
    </w:p>
    <w:p w14:paraId="17D4B9A7">
      <w:pPr>
        <w:pStyle w:val="46"/>
        <w:spacing w:line="460" w:lineRule="exact"/>
        <w:ind w:left="0" w:leftChars="0" w:firstLine="0" w:firstLineChars="0"/>
        <w:rPr>
          <w:rFonts w:hint="eastAsia" w:ascii="仿宋" w:hAnsi="仿宋" w:eastAsia="仿宋" w:cs="仿宋"/>
          <w:color w:val="auto"/>
          <w:spacing w:val="0"/>
          <w:kern w:val="2"/>
          <w:sz w:val="24"/>
          <w:szCs w:val="24"/>
          <w:shd w:val="clear" w:color="auto" w:fill="FFFFFF"/>
          <w:lang w:val="en-US" w:eastAsia="zh-CN" w:bidi="ar-SA"/>
        </w:rPr>
      </w:pPr>
      <w:r>
        <w:rPr>
          <w:rFonts w:hint="eastAsia" w:ascii="宋体" w:hAnsi="宋体" w:eastAsia="宋体" w:cs="宋体"/>
          <w:color w:val="auto"/>
          <w:sz w:val="28"/>
          <w:szCs w:val="28"/>
          <w:lang w:val="en-US"/>
        </w:rPr>
        <w:t xml:space="preserve"> </w:t>
      </w:r>
      <w:r>
        <w:rPr>
          <w:rFonts w:hint="eastAsia" w:ascii="仿宋" w:hAnsi="仿宋" w:eastAsia="仿宋" w:cs="仿宋"/>
          <w:color w:val="auto"/>
          <w:spacing w:val="0"/>
          <w:kern w:val="2"/>
          <w:sz w:val="24"/>
          <w:szCs w:val="24"/>
          <w:shd w:val="clear" w:color="auto" w:fill="FFFFFF"/>
          <w:lang w:val="en-US" w:eastAsia="zh-CN" w:bidi="ar-SA"/>
        </w:rPr>
        <w:t>1.慰问品：由供应商提供日常生活用品（含食品）组合方案（需注明每个商品的品牌、品名、规格、价格等信息）。</w:t>
      </w:r>
    </w:p>
    <w:p w14:paraId="24B43ED9">
      <w:pPr>
        <w:pStyle w:val="46"/>
        <w:spacing w:line="460" w:lineRule="exact"/>
        <w:ind w:left="0" w:leftChars="0" w:firstLine="0" w:firstLineChars="0"/>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 xml:space="preserve"> 2.服务要求：（1）供应商在绵阳城区线下实体门店不少于2家，每家门店面积不低于2000平米（需提供门店房屋租赁合同、实景图片、面积、地址等信息，门店房屋为供应商自有的需提供产权证明）；（2）慰问品以提货券方式提供，必须满足在供应商旗下所有门店（含合作门店）的使用。</w:t>
      </w:r>
    </w:p>
    <w:p w14:paraId="4D54DB80">
      <w:pPr>
        <w:pStyle w:val="46"/>
        <w:spacing w:line="460" w:lineRule="exact"/>
        <w:ind w:left="0" w:leftChars="0" w:firstLine="0" w:firstLineChars="0"/>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3.供应商负责提货券发放和售后服务。</w:t>
      </w:r>
    </w:p>
    <w:p w14:paraId="09DB465B">
      <w:pPr>
        <w:pStyle w:val="46"/>
        <w:spacing w:line="460" w:lineRule="exact"/>
        <w:ind w:left="0" w:leftChars="0" w:firstLine="0" w:firstLineChars="0"/>
        <w:rPr>
          <w:rFonts w:hint="default"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4.提货券有效期：不低于1年并支持到期续期。</w:t>
      </w:r>
    </w:p>
    <w:p w14:paraId="2F1CE4D8">
      <w:pPr>
        <w:pStyle w:val="46"/>
        <w:spacing w:line="460" w:lineRule="exact"/>
        <w:ind w:left="0" w:leftChars="0" w:firstLine="0" w:firstLineChars="0"/>
        <w:rPr>
          <w:rFonts w:hint="eastAsia" w:ascii="仿宋" w:hAnsi="仿宋" w:eastAsia="仿宋" w:cs="仿宋"/>
          <w:color w:val="auto"/>
          <w:spacing w:val="0"/>
          <w:kern w:val="2"/>
          <w:sz w:val="24"/>
          <w:szCs w:val="24"/>
          <w:shd w:val="clear" w:color="auto" w:fill="FFFFFF"/>
          <w:lang w:val="en-US" w:eastAsia="zh-CN" w:bidi="ar-SA"/>
        </w:rPr>
      </w:pPr>
    </w:p>
    <w:p w14:paraId="119CDC00">
      <w:pPr>
        <w:pStyle w:val="46"/>
        <w:spacing w:line="460" w:lineRule="exact"/>
        <w:ind w:left="0" w:leftChars="0" w:firstLine="0" w:firstLineChars="0"/>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5.实体店距离要求：供应商至少有1家实体门店距离绵阳市中心医院直线距离不超过5公里（以高德地图直线测距为准）。</w:t>
      </w:r>
    </w:p>
    <w:p w14:paraId="195D9BB3">
      <w:pPr>
        <w:numPr>
          <w:ilvl w:val="0"/>
          <w:numId w:val="0"/>
        </w:numPr>
        <w:ind w:leftChars="0"/>
        <w:rPr>
          <w:rFonts w:hint="eastAsia" w:ascii="仿宋" w:hAnsi="仿宋" w:eastAsia="仿宋" w:cs="仿宋"/>
          <w:color w:val="auto"/>
          <w:spacing w:val="0"/>
          <w:kern w:val="2"/>
          <w:sz w:val="24"/>
          <w:szCs w:val="24"/>
          <w:shd w:val="clear" w:color="auto" w:fill="FFFFFF"/>
          <w:lang w:val="en-US" w:eastAsia="zh-CN" w:bidi="ar-SA"/>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157E1E41">
      <w:pPr>
        <w:numPr>
          <w:ilvl w:val="0"/>
          <w:numId w:val="0"/>
        </w:numPr>
        <w:ind w:leftChars="0"/>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1.成交供应商需在30个工作日内与采购人签订合同。</w:t>
      </w:r>
    </w:p>
    <w:p w14:paraId="380267E1">
      <w:pPr>
        <w:numPr>
          <w:ilvl w:val="0"/>
          <w:numId w:val="0"/>
        </w:numPr>
        <w:ind w:leftChars="0"/>
        <w:rPr>
          <w:rFonts w:hint="default"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2.合同结算价格为500元/份，报价为供应商提供的提货券券面金额。</w:t>
      </w:r>
    </w:p>
    <w:p w14:paraId="0BF2504C">
      <w:pPr>
        <w:numPr>
          <w:ilvl w:val="0"/>
          <w:numId w:val="0"/>
        </w:numPr>
        <w:ind w:leftChars="0"/>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3.结算方式：签订合同后，供应商提供发票等报销资料后采购人向供应商支付全部货款，供应商在收到货款3日（含）内发放提货券。</w:t>
      </w:r>
    </w:p>
    <w:p w14:paraId="12C41691">
      <w:pPr>
        <w:numPr>
          <w:ilvl w:val="0"/>
          <w:numId w:val="0"/>
        </w:numPr>
        <w:ind w:leftChars="0"/>
        <w:rPr>
          <w:rFonts w:hint="eastAsia" w:ascii="仿宋" w:hAnsi="仿宋" w:eastAsia="仿宋" w:cs="仿宋"/>
          <w:color w:val="auto"/>
          <w:spacing w:val="0"/>
          <w:kern w:val="2"/>
          <w:sz w:val="24"/>
          <w:szCs w:val="24"/>
          <w:shd w:val="clear" w:color="auto" w:fill="FFFFFF"/>
          <w:lang w:val="en-US" w:eastAsia="zh-CN" w:bidi="ar-SA"/>
        </w:rPr>
      </w:pPr>
    </w:p>
    <w:p w14:paraId="12397480">
      <w:pPr>
        <w:pStyle w:val="7"/>
        <w:spacing w:line="360" w:lineRule="auto"/>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7"/>
        <w:ind w:firstLine="420" w:firstLineChars="200"/>
      </w:pPr>
      <w:r>
        <w:br w:type="page"/>
      </w:r>
    </w:p>
    <w:p w14:paraId="7908AF34">
      <w:pPr>
        <w:pStyle w:val="2"/>
        <w:numPr>
          <w:ilvl w:val="0"/>
          <w:numId w:val="0"/>
        </w:numPr>
        <w:ind w:left="402"/>
      </w:pPr>
      <w:bookmarkStart w:id="8" w:name="_Toc3094"/>
      <w:bookmarkStart w:id="9" w:name="_Toc22827"/>
      <w:bookmarkStart w:id="10" w:name="_Toc16344"/>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29819"/>
      <w:bookmarkStart w:id="12" w:name="_Toc5913"/>
      <w:bookmarkStart w:id="13" w:name="_Toc4960"/>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9428"/>
      <w:bookmarkStart w:id="15" w:name="_Toc19851"/>
      <w:bookmarkStart w:id="16" w:name="_Toc30609"/>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32352"/>
      <w:bookmarkStart w:id="18" w:name="_Toc1544"/>
      <w:bookmarkStart w:id="19" w:name="_Toc9041"/>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4097"/>
      <w:bookmarkStart w:id="21" w:name="_Toc21472"/>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1690"/>
      <w:bookmarkStart w:id="23" w:name="_Toc32749"/>
      <w:bookmarkStart w:id="24" w:name="_Toc24859"/>
      <w:bookmarkStart w:id="25" w:name="_Toc17163"/>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24123"/>
      <w:bookmarkStart w:id="27" w:name="_Toc3558"/>
      <w:bookmarkStart w:id="28" w:name="_Toc17905"/>
      <w:bookmarkStart w:id="29" w:name="_Toc6803"/>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2989"/>
      <w:bookmarkStart w:id="31" w:name="_Toc27526"/>
      <w:bookmarkStart w:id="32" w:name="_Toc5996"/>
      <w:bookmarkStart w:id="33" w:name="_Toc27135"/>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2031"/>
      <w:bookmarkStart w:id="35" w:name="_Toc19987"/>
      <w:bookmarkStart w:id="36" w:name="_Toc5056"/>
      <w:bookmarkStart w:id="37" w:name="_Toc7233"/>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3023"/>
      <w:bookmarkStart w:id="39" w:name="_Toc21519"/>
      <w:bookmarkStart w:id="40" w:name="_Toc6482"/>
      <w:bookmarkStart w:id="41" w:name="_Toc16029"/>
      <w:bookmarkStart w:id="42" w:name="_Toc14829"/>
      <w:bookmarkStart w:id="43" w:name="_Toc11352"/>
    </w:p>
    <w:p w14:paraId="2DCE1A72">
      <w:pPr>
        <w:rPr>
          <w:rStyle w:val="31"/>
          <w:rFonts w:ascii="仿宋" w:hAnsi="仿宋" w:eastAsia="仿宋" w:cs="仿宋"/>
          <w:b/>
          <w:bCs/>
          <w:sz w:val="32"/>
          <w:szCs w:val="28"/>
        </w:rPr>
      </w:pPr>
      <w:r>
        <w:rPr>
          <w:rStyle w:val="31"/>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22676"/>
      <w:bookmarkStart w:id="45" w:name="_Toc31838"/>
      <w:bookmarkStart w:id="46" w:name="_Toc30971"/>
      <w:bookmarkStart w:id="47" w:name="_Toc4305"/>
      <w:bookmarkStart w:id="48" w:name="_Toc17857"/>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1"/>
          <w:rFonts w:ascii="仿宋" w:hAnsi="仿宋" w:cs="仿宋"/>
          <w:szCs w:val="28"/>
        </w:rPr>
      </w:pPr>
      <w:r>
        <w:rPr>
          <w:rFonts w:hint="eastAsia" w:ascii="仿宋" w:hAnsi="仿宋" w:cs="仿宋"/>
          <w:bCs/>
        </w:rPr>
        <w:br w:type="page"/>
      </w:r>
      <w:bookmarkStart w:id="49" w:name="_Toc27186"/>
      <w:bookmarkStart w:id="50" w:name="_Toc15613"/>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13904"/>
      <w:bookmarkStart w:id="53" w:name="_Toc13706"/>
      <w:bookmarkStart w:id="54" w:name="_Toc25357"/>
    </w:p>
    <w:p w14:paraId="2490D0F0">
      <w:pPr>
        <w:pStyle w:val="3"/>
        <w:ind w:firstLine="0"/>
      </w:pPr>
      <w:bookmarkStart w:id="55" w:name="_Toc23146"/>
      <w:bookmarkStart w:id="56" w:name="_Toc15508"/>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30"/>
        <w:ind w:left="420" w:leftChars="200"/>
        <w:jc w:val="both"/>
        <w:rPr>
          <w:rFonts w:ascii="仿宋" w:hAnsi="仿宋" w:eastAsia="仿宋" w:cs="仿宋"/>
          <w:color w:val="auto"/>
        </w:rPr>
      </w:pPr>
    </w:p>
    <w:p w14:paraId="3561FC71">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12015"/>
      <w:bookmarkStart w:id="58" w:name="_Toc27661"/>
      <w:bookmarkStart w:id="59" w:name="_Toc11351"/>
      <w:bookmarkStart w:id="60" w:name="_Toc25638"/>
      <w:bookmarkStart w:id="61" w:name="_Toc15526"/>
      <w:bookmarkStart w:id="62" w:name="_Toc20589"/>
      <w:r>
        <w:rPr>
          <w:rStyle w:val="39"/>
          <w:rFonts w:hint="eastAsia"/>
          <w:b/>
        </w:rPr>
        <w:t>法定代表人身份证明书</w:t>
      </w:r>
      <w:bookmarkEnd w:id="57"/>
      <w:bookmarkEnd w:id="58"/>
      <w:bookmarkEnd w:id="59"/>
      <w:bookmarkEnd w:id="60"/>
      <w:bookmarkEnd w:id="61"/>
      <w:bookmarkEnd w:id="62"/>
    </w:p>
    <w:p w14:paraId="12E6DDAA">
      <w:pPr>
        <w:pStyle w:val="30"/>
        <w:jc w:val="center"/>
        <w:rPr>
          <w:rFonts w:ascii="仿宋" w:hAnsi="仿宋" w:eastAsia="仿宋" w:cs="仿宋"/>
          <w:color w:val="auto"/>
        </w:rPr>
      </w:pPr>
    </w:p>
    <w:p w14:paraId="49398CEB">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30"/>
        <w:jc w:val="center"/>
        <w:rPr>
          <w:rFonts w:ascii="仿宋" w:hAnsi="仿宋" w:eastAsia="仿宋" w:cs="仿宋"/>
          <w:color w:val="auto"/>
        </w:rPr>
      </w:pPr>
    </w:p>
    <w:p w14:paraId="6AB7F125">
      <w:pPr>
        <w:pStyle w:val="30"/>
        <w:jc w:val="center"/>
        <w:rPr>
          <w:rFonts w:ascii="仿宋" w:hAnsi="仿宋" w:eastAsia="仿宋" w:cs="仿宋"/>
          <w:color w:val="auto"/>
        </w:rPr>
      </w:pPr>
    </w:p>
    <w:p w14:paraId="1039ED9D">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30"/>
        <w:rPr>
          <w:rFonts w:ascii="仿宋" w:hAnsi="仿宋" w:eastAsia="仿宋" w:cs="仿宋"/>
          <w:color w:val="auto"/>
        </w:rPr>
      </w:pPr>
      <w:r>
        <w:rPr>
          <w:rFonts w:hint="eastAsia" w:ascii="仿宋" w:hAnsi="仿宋" w:eastAsia="仿宋" w:cs="仿宋"/>
          <w:color w:val="auto"/>
        </w:rPr>
        <w:t>特此证明。</w:t>
      </w:r>
    </w:p>
    <w:p w14:paraId="203782D8">
      <w:pPr>
        <w:pStyle w:val="30"/>
        <w:jc w:val="both"/>
        <w:rPr>
          <w:rFonts w:ascii="仿宋" w:hAnsi="仿宋" w:eastAsia="仿宋" w:cs="仿宋"/>
          <w:color w:val="auto"/>
        </w:rPr>
      </w:pPr>
    </w:p>
    <w:p w14:paraId="5184AE1A">
      <w:pPr>
        <w:pStyle w:val="30"/>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30"/>
        <w:jc w:val="center"/>
        <w:rPr>
          <w:rFonts w:ascii="仿宋" w:hAnsi="仿宋" w:eastAsia="仿宋" w:cs="仿宋"/>
          <w:color w:val="auto"/>
        </w:rPr>
      </w:pPr>
    </w:p>
    <w:p w14:paraId="284C7C41">
      <w:pPr>
        <w:pStyle w:val="30"/>
        <w:jc w:val="center"/>
        <w:rPr>
          <w:rFonts w:ascii="仿宋" w:hAnsi="仿宋" w:eastAsia="仿宋" w:cs="仿宋"/>
          <w:color w:val="auto"/>
        </w:rPr>
      </w:pPr>
    </w:p>
    <w:p w14:paraId="409BD205">
      <w:pPr>
        <w:pStyle w:val="30"/>
        <w:rPr>
          <w:rFonts w:ascii="仿宋" w:hAnsi="仿宋" w:eastAsia="仿宋" w:cs="仿宋"/>
          <w:color w:val="auto"/>
        </w:rPr>
      </w:pPr>
      <w:r>
        <w:rPr>
          <w:rFonts w:hint="eastAsia" w:ascii="仿宋" w:hAnsi="仿宋" w:eastAsia="仿宋" w:cs="仿宋"/>
          <w:color w:val="auto"/>
        </w:rPr>
        <w:t>注：</w:t>
      </w:r>
    </w:p>
    <w:p w14:paraId="416C7924">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30"/>
        <w:jc w:val="both"/>
        <w:rPr>
          <w:rFonts w:ascii="仿宋" w:hAnsi="仿宋" w:eastAsia="仿宋" w:cs="仿宋"/>
          <w:color w:val="auto"/>
          <w:sz w:val="32"/>
          <w:szCs w:val="32"/>
        </w:rPr>
      </w:pPr>
    </w:p>
    <w:p w14:paraId="1C9EBAB9">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22EE0D66">
      <w:pPr>
        <w:pStyle w:val="30"/>
        <w:jc w:val="center"/>
        <w:rPr>
          <w:rFonts w:ascii="仿宋" w:hAnsi="仿宋" w:eastAsia="仿宋" w:cs="仿宋"/>
          <w:b/>
          <w:bCs/>
          <w:color w:val="auto"/>
        </w:rPr>
      </w:pPr>
    </w:p>
    <w:p w14:paraId="354D5B25">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30"/>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9"/>
          <w:rFonts w:ascii="仿宋" w:hAnsi="仿宋" w:cs="仿宋"/>
          <w:b/>
          <w:szCs w:val="32"/>
        </w:rPr>
      </w:pPr>
      <w:r>
        <w:rPr>
          <w:rFonts w:hint="eastAsia" w:ascii="仿宋" w:hAnsi="仿宋" w:cs="仿宋"/>
          <w:szCs w:val="32"/>
        </w:rPr>
        <w:br w:type="page"/>
      </w:r>
      <w:bookmarkStart w:id="63" w:name="_Toc26969"/>
      <w:bookmarkStart w:id="64" w:name="_Toc2041"/>
      <w:bookmarkStart w:id="65" w:name="_Toc16435"/>
      <w:bookmarkStart w:id="66" w:name="_Toc12967"/>
      <w:bookmarkStart w:id="67" w:name="_Toc23967"/>
      <w:bookmarkStart w:id="68" w:name="_Toc1074"/>
      <w:r>
        <w:rPr>
          <w:rStyle w:val="39"/>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9"/>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30"/>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9"/>
          <w:b/>
        </w:rPr>
      </w:pPr>
    </w:p>
    <w:p w14:paraId="0BE16B8E">
      <w:pPr>
        <w:pStyle w:val="3"/>
        <w:numPr>
          <w:ilvl w:val="0"/>
          <w:numId w:val="0"/>
        </w:numPr>
        <w:ind w:firstLine="3534" w:firstLineChars="1100"/>
        <w:jc w:val="both"/>
        <w:rPr>
          <w:rStyle w:val="39"/>
          <w:b/>
        </w:rPr>
      </w:pPr>
    </w:p>
    <w:p w14:paraId="4F07CD7D">
      <w:pPr>
        <w:pStyle w:val="3"/>
        <w:numPr>
          <w:ilvl w:val="0"/>
          <w:numId w:val="0"/>
        </w:numPr>
        <w:ind w:firstLine="3534" w:firstLineChars="1100"/>
        <w:jc w:val="both"/>
        <w:rPr>
          <w:rStyle w:val="39"/>
          <w:b/>
        </w:rPr>
      </w:pPr>
    </w:p>
    <w:p w14:paraId="5039777D">
      <w:pPr>
        <w:pStyle w:val="3"/>
        <w:numPr>
          <w:ilvl w:val="0"/>
          <w:numId w:val="0"/>
        </w:numPr>
        <w:ind w:firstLine="3534" w:firstLineChars="1100"/>
        <w:jc w:val="both"/>
        <w:rPr>
          <w:rStyle w:val="39"/>
          <w:b/>
        </w:rPr>
      </w:pPr>
    </w:p>
    <w:p w14:paraId="48346406">
      <w:pPr>
        <w:pStyle w:val="3"/>
        <w:numPr>
          <w:ilvl w:val="0"/>
          <w:numId w:val="0"/>
        </w:numPr>
        <w:ind w:firstLine="3534" w:firstLineChars="1100"/>
        <w:jc w:val="both"/>
        <w:rPr>
          <w:rStyle w:val="39"/>
          <w:b/>
        </w:rPr>
      </w:pPr>
    </w:p>
    <w:p w14:paraId="3CF2EC76">
      <w:pPr>
        <w:pStyle w:val="3"/>
        <w:numPr>
          <w:ilvl w:val="0"/>
          <w:numId w:val="0"/>
        </w:numPr>
        <w:ind w:firstLine="3534" w:firstLineChars="1100"/>
        <w:jc w:val="both"/>
        <w:rPr>
          <w:rStyle w:val="39"/>
          <w:b/>
        </w:rPr>
      </w:pPr>
    </w:p>
    <w:p w14:paraId="3FFEF3E9">
      <w:pPr>
        <w:pStyle w:val="3"/>
        <w:numPr>
          <w:ilvl w:val="0"/>
          <w:numId w:val="0"/>
        </w:numPr>
        <w:ind w:firstLine="3534" w:firstLineChars="1100"/>
        <w:jc w:val="both"/>
        <w:rPr>
          <w:rStyle w:val="39"/>
          <w:b/>
        </w:rPr>
      </w:pPr>
    </w:p>
    <w:p w14:paraId="5005FE04">
      <w:pPr>
        <w:pStyle w:val="3"/>
        <w:numPr>
          <w:ilvl w:val="0"/>
          <w:numId w:val="0"/>
        </w:numPr>
        <w:ind w:firstLine="3534" w:firstLineChars="1100"/>
        <w:jc w:val="both"/>
        <w:rPr>
          <w:rStyle w:val="39"/>
          <w:b/>
        </w:rPr>
      </w:pPr>
    </w:p>
    <w:p w14:paraId="7FEBA4AF">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30"/>
        <w:jc w:val="center"/>
        <w:rPr>
          <w:rFonts w:ascii="仿宋" w:hAnsi="仿宋" w:eastAsia="仿宋" w:cs="仿宋"/>
          <w:color w:val="auto"/>
          <w:sz w:val="32"/>
          <w:szCs w:val="32"/>
        </w:rPr>
      </w:pPr>
    </w:p>
    <w:p w14:paraId="7A8FA0B6">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69" w:name="_Toc24494"/>
      <w:bookmarkStart w:id="70" w:name="_Toc32605"/>
      <w:bookmarkStart w:id="71" w:name="_Toc3871"/>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29032"/>
      <w:bookmarkStart w:id="74" w:name="_Toc14685"/>
      <w:bookmarkStart w:id="75"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9"/>
        <w:tblW w:w="9719"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9"/>
        <w:gridCol w:w="3913"/>
        <w:gridCol w:w="3987"/>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819" w:type="dxa"/>
            <w:vAlign w:val="center"/>
          </w:tcPr>
          <w:p w14:paraId="0C6FB98C">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3913" w:type="dxa"/>
            <w:vAlign w:val="center"/>
          </w:tcPr>
          <w:p w14:paraId="7F4D0839">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3987" w:type="dxa"/>
            <w:vAlign w:val="center"/>
          </w:tcPr>
          <w:p w14:paraId="2516E86D">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819" w:type="dxa"/>
            <w:vAlign w:val="center"/>
          </w:tcPr>
          <w:p w14:paraId="7E893F26">
            <w:pPr>
              <w:pStyle w:val="6"/>
              <w:jc w:val="center"/>
              <w:rPr>
                <w:rFonts w:ascii="仿宋" w:hAnsi="仿宋" w:eastAsia="仿宋" w:cs="仿宋"/>
                <w:sz w:val="24"/>
                <w:szCs w:val="24"/>
              </w:rPr>
            </w:pPr>
            <w:r>
              <w:rPr>
                <w:rFonts w:hint="eastAsia" w:ascii="仿宋" w:hAnsi="仿宋" w:eastAsia="仿宋" w:cs="仿宋"/>
                <w:sz w:val="24"/>
                <w:szCs w:val="24"/>
              </w:rPr>
              <w:t>1</w:t>
            </w:r>
          </w:p>
        </w:tc>
        <w:tc>
          <w:tcPr>
            <w:tcW w:w="3913" w:type="dxa"/>
            <w:vAlign w:val="center"/>
          </w:tcPr>
          <w:p w14:paraId="24C61287">
            <w:pPr>
              <w:pStyle w:val="6"/>
              <w:jc w:val="center"/>
              <w:rPr>
                <w:rFonts w:ascii="仿宋" w:hAnsi="仿宋" w:eastAsia="仿宋" w:cs="仿宋"/>
                <w:sz w:val="24"/>
                <w:szCs w:val="24"/>
              </w:rPr>
            </w:pPr>
          </w:p>
        </w:tc>
        <w:tc>
          <w:tcPr>
            <w:tcW w:w="3987" w:type="dxa"/>
            <w:vAlign w:val="center"/>
          </w:tcPr>
          <w:p w14:paraId="152F4F26">
            <w:pPr>
              <w:pStyle w:val="6"/>
              <w:jc w:val="center"/>
              <w:rPr>
                <w:rFonts w:ascii="仿宋" w:hAnsi="仿宋" w:eastAsia="仿宋" w:cs="仿宋"/>
                <w:sz w:val="24"/>
                <w:szCs w:val="24"/>
              </w:rPr>
            </w:pPr>
          </w:p>
        </w:tc>
      </w:tr>
      <w:tr w14:paraId="2F2B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819" w:type="dxa"/>
            <w:vAlign w:val="center"/>
          </w:tcPr>
          <w:p w14:paraId="3FAFE560">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3913" w:type="dxa"/>
            <w:vAlign w:val="center"/>
          </w:tcPr>
          <w:p w14:paraId="453AEBD1">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c>
          <w:tcPr>
            <w:tcW w:w="3987" w:type="dxa"/>
            <w:vAlign w:val="center"/>
          </w:tcPr>
          <w:p w14:paraId="55FD6C4A">
            <w:pPr>
              <w:pStyle w:val="6"/>
              <w:jc w:val="left"/>
              <w:rPr>
                <w:rFonts w:hint="eastAsia" w:ascii="仿宋" w:hAnsi="仿宋" w:eastAsia="仿宋" w:cs="仿宋"/>
                <w:sz w:val="24"/>
                <w:szCs w:val="24"/>
              </w:rPr>
            </w:pPr>
          </w:p>
        </w:tc>
      </w:tr>
    </w:tbl>
    <w:p w14:paraId="72F8C640">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5447"/>
      <w:bookmarkStart w:id="77" w:name="_Toc20691"/>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7E565BF-B631-41D1-92B6-F5728485193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DF45442-2FBE-49D0-90D5-F8E540096D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943B012D-67DB-43EA-848D-F5A0DEC4A843}"/>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4" w:fontKey="{889C6456-03EC-4FE0-AFAE-AC7BF906ED1D}"/>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9">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0">
    <w:nsid w:val="FCA5E3A8"/>
    <w:multiLevelType w:val="singleLevel"/>
    <w:tmpl w:val="FCA5E3A8"/>
    <w:lvl w:ilvl="0" w:tentative="0">
      <w:start w:val="1"/>
      <w:numFmt w:val="decimal"/>
      <w:suff w:val="nothing"/>
      <w:lvlText w:val="（%1）"/>
      <w:lvlJc w:val="left"/>
      <w:pPr>
        <w:ind w:left="-210"/>
      </w:pPr>
    </w:lvl>
  </w:abstractNum>
  <w:abstractNum w:abstractNumId="11">
    <w:nsid w:val="1F712D09"/>
    <w:multiLevelType w:val="singleLevel"/>
    <w:tmpl w:val="1F712D09"/>
    <w:lvl w:ilvl="0" w:tentative="0">
      <w:start w:val="1"/>
      <w:numFmt w:val="decimal"/>
      <w:lvlText w:val="(%1)"/>
      <w:lvlJc w:val="left"/>
      <w:pPr>
        <w:ind w:left="218" w:hanging="425"/>
      </w:pPr>
      <w:rPr>
        <w:rFonts w:hint="default"/>
      </w:rPr>
    </w:lvl>
  </w:abstractNum>
  <w:abstractNum w:abstractNumId="12">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3A69C7D9"/>
    <w:multiLevelType w:val="singleLevel"/>
    <w:tmpl w:val="3A69C7D9"/>
    <w:lvl w:ilvl="0" w:tentative="0">
      <w:start w:val="1"/>
      <w:numFmt w:val="decimal"/>
      <w:lvlText w:val="(%1)"/>
      <w:lvlJc w:val="left"/>
      <w:pPr>
        <w:ind w:left="425" w:hanging="425"/>
      </w:pPr>
      <w:rPr>
        <w:rFonts w:hint="default"/>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6">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7">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2"/>
  </w:num>
  <w:num w:numId="2">
    <w:abstractNumId w:val="9"/>
  </w:num>
  <w:num w:numId="3">
    <w:abstractNumId w:val="14"/>
  </w:num>
  <w:num w:numId="4">
    <w:abstractNumId w:val="17"/>
  </w:num>
  <w:num w:numId="5">
    <w:abstractNumId w:val="11"/>
  </w:num>
  <w:num w:numId="6">
    <w:abstractNumId w:val="16"/>
  </w:num>
  <w:num w:numId="7">
    <w:abstractNumId w:val="13"/>
  </w:num>
  <w:num w:numId="8">
    <w:abstractNumId w:val="8"/>
  </w:num>
  <w:num w:numId="9">
    <w:abstractNumId w:val="15"/>
  </w:num>
  <w:num w:numId="10">
    <w:abstractNumId w:val="1"/>
  </w:num>
  <w:num w:numId="11">
    <w:abstractNumId w:val="5"/>
  </w:num>
  <w:num w:numId="12">
    <w:abstractNumId w:val="0"/>
  </w:num>
  <w:num w:numId="13">
    <w:abstractNumId w:val="2"/>
  </w:num>
  <w:num w:numId="14">
    <w:abstractNumId w:val="7"/>
  </w:num>
  <w:num w:numId="15">
    <w:abstractNumId w:val="3"/>
  </w:num>
  <w:num w:numId="16">
    <w:abstractNumId w:val="6"/>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5283431"/>
    <w:rsid w:val="058C78B0"/>
    <w:rsid w:val="05D12E0E"/>
    <w:rsid w:val="05E13064"/>
    <w:rsid w:val="06043A48"/>
    <w:rsid w:val="06DD0510"/>
    <w:rsid w:val="07275343"/>
    <w:rsid w:val="078909F5"/>
    <w:rsid w:val="07CA7DEC"/>
    <w:rsid w:val="08722396"/>
    <w:rsid w:val="09364F7C"/>
    <w:rsid w:val="093A3733"/>
    <w:rsid w:val="095073FA"/>
    <w:rsid w:val="09A21747"/>
    <w:rsid w:val="0A5B6C7C"/>
    <w:rsid w:val="0B223ED3"/>
    <w:rsid w:val="0B395F4B"/>
    <w:rsid w:val="0B4276FF"/>
    <w:rsid w:val="0B4508AE"/>
    <w:rsid w:val="0B574F31"/>
    <w:rsid w:val="0BF34D9F"/>
    <w:rsid w:val="0C375F99"/>
    <w:rsid w:val="0CD33899"/>
    <w:rsid w:val="0D4E3C51"/>
    <w:rsid w:val="0DA80FAA"/>
    <w:rsid w:val="0DE970BF"/>
    <w:rsid w:val="0E0B7FF0"/>
    <w:rsid w:val="0E9A4D55"/>
    <w:rsid w:val="0F23034D"/>
    <w:rsid w:val="0F522C33"/>
    <w:rsid w:val="0F84096B"/>
    <w:rsid w:val="0FA80874"/>
    <w:rsid w:val="103462C0"/>
    <w:rsid w:val="10453CDC"/>
    <w:rsid w:val="111E5122"/>
    <w:rsid w:val="117A5014"/>
    <w:rsid w:val="11B31C24"/>
    <w:rsid w:val="11C15BEE"/>
    <w:rsid w:val="127F05A0"/>
    <w:rsid w:val="12E75E98"/>
    <w:rsid w:val="12EA1E51"/>
    <w:rsid w:val="1300779B"/>
    <w:rsid w:val="136D78F8"/>
    <w:rsid w:val="13D35A4E"/>
    <w:rsid w:val="13E56991"/>
    <w:rsid w:val="143F1847"/>
    <w:rsid w:val="14522278"/>
    <w:rsid w:val="146C3D6E"/>
    <w:rsid w:val="14A910E0"/>
    <w:rsid w:val="14EF122E"/>
    <w:rsid w:val="15C26E1F"/>
    <w:rsid w:val="15DC53AD"/>
    <w:rsid w:val="162A4F7D"/>
    <w:rsid w:val="17130116"/>
    <w:rsid w:val="17887E32"/>
    <w:rsid w:val="17F1147E"/>
    <w:rsid w:val="17FC09D2"/>
    <w:rsid w:val="19847FC3"/>
    <w:rsid w:val="1994787E"/>
    <w:rsid w:val="1A312930"/>
    <w:rsid w:val="1A586B54"/>
    <w:rsid w:val="1AEF347F"/>
    <w:rsid w:val="1B3B2C45"/>
    <w:rsid w:val="1CF163A7"/>
    <w:rsid w:val="1D610D61"/>
    <w:rsid w:val="1DD000AF"/>
    <w:rsid w:val="1DD066D7"/>
    <w:rsid w:val="1DF5197B"/>
    <w:rsid w:val="1E09745A"/>
    <w:rsid w:val="1E14234D"/>
    <w:rsid w:val="1E8F4CF1"/>
    <w:rsid w:val="1F4F7C3B"/>
    <w:rsid w:val="1F920200"/>
    <w:rsid w:val="1FEA3A1E"/>
    <w:rsid w:val="20D97009"/>
    <w:rsid w:val="210C2FB0"/>
    <w:rsid w:val="212005B5"/>
    <w:rsid w:val="21521ECD"/>
    <w:rsid w:val="2173335D"/>
    <w:rsid w:val="22807EAE"/>
    <w:rsid w:val="23282554"/>
    <w:rsid w:val="23563407"/>
    <w:rsid w:val="23791F56"/>
    <w:rsid w:val="249F101D"/>
    <w:rsid w:val="250334A1"/>
    <w:rsid w:val="257858B7"/>
    <w:rsid w:val="25BD312B"/>
    <w:rsid w:val="26224FFB"/>
    <w:rsid w:val="262C2FF8"/>
    <w:rsid w:val="26614BE2"/>
    <w:rsid w:val="26A655F4"/>
    <w:rsid w:val="27970033"/>
    <w:rsid w:val="28997312"/>
    <w:rsid w:val="28FD02F4"/>
    <w:rsid w:val="29502FD4"/>
    <w:rsid w:val="298E3DBB"/>
    <w:rsid w:val="29A078DB"/>
    <w:rsid w:val="29C5318E"/>
    <w:rsid w:val="29C74208"/>
    <w:rsid w:val="29F103B3"/>
    <w:rsid w:val="2A3335F4"/>
    <w:rsid w:val="2AAD33E1"/>
    <w:rsid w:val="2AEF232A"/>
    <w:rsid w:val="2AF54989"/>
    <w:rsid w:val="2B2D7144"/>
    <w:rsid w:val="2C7C33D1"/>
    <w:rsid w:val="2C9A0A9E"/>
    <w:rsid w:val="2CC93AF1"/>
    <w:rsid w:val="2CDF3C0F"/>
    <w:rsid w:val="2CE462F8"/>
    <w:rsid w:val="2DA70D65"/>
    <w:rsid w:val="2E8822E7"/>
    <w:rsid w:val="2F966F61"/>
    <w:rsid w:val="305F1EED"/>
    <w:rsid w:val="30877D3C"/>
    <w:rsid w:val="30A901D0"/>
    <w:rsid w:val="31F51A59"/>
    <w:rsid w:val="32724DD0"/>
    <w:rsid w:val="32787627"/>
    <w:rsid w:val="32AC3E17"/>
    <w:rsid w:val="33C24ADF"/>
    <w:rsid w:val="342950FC"/>
    <w:rsid w:val="343706EB"/>
    <w:rsid w:val="351A08D0"/>
    <w:rsid w:val="355D5D1B"/>
    <w:rsid w:val="357519FC"/>
    <w:rsid w:val="35A61797"/>
    <w:rsid w:val="35D74205"/>
    <w:rsid w:val="367D6EF4"/>
    <w:rsid w:val="371E7B30"/>
    <w:rsid w:val="37BF3B20"/>
    <w:rsid w:val="380B5401"/>
    <w:rsid w:val="38323B02"/>
    <w:rsid w:val="38AE5E8C"/>
    <w:rsid w:val="3A335BDD"/>
    <w:rsid w:val="3A900FE8"/>
    <w:rsid w:val="3B4E7DFC"/>
    <w:rsid w:val="3B7300EC"/>
    <w:rsid w:val="3CBC5C91"/>
    <w:rsid w:val="3D375AA1"/>
    <w:rsid w:val="3D931F15"/>
    <w:rsid w:val="3EA1514F"/>
    <w:rsid w:val="3EA40469"/>
    <w:rsid w:val="3F6C393F"/>
    <w:rsid w:val="3FA84948"/>
    <w:rsid w:val="3FE34CD0"/>
    <w:rsid w:val="41600431"/>
    <w:rsid w:val="42075FF8"/>
    <w:rsid w:val="42D94E43"/>
    <w:rsid w:val="42E77C3D"/>
    <w:rsid w:val="43193DDE"/>
    <w:rsid w:val="43B34232"/>
    <w:rsid w:val="43C401ED"/>
    <w:rsid w:val="449556E6"/>
    <w:rsid w:val="44A32AC2"/>
    <w:rsid w:val="452C0E08"/>
    <w:rsid w:val="454937BA"/>
    <w:rsid w:val="46271B24"/>
    <w:rsid w:val="46284338"/>
    <w:rsid w:val="465D0053"/>
    <w:rsid w:val="46696E2A"/>
    <w:rsid w:val="468567BB"/>
    <w:rsid w:val="4782487D"/>
    <w:rsid w:val="480756B2"/>
    <w:rsid w:val="483002E2"/>
    <w:rsid w:val="48D62926"/>
    <w:rsid w:val="49344560"/>
    <w:rsid w:val="495751DE"/>
    <w:rsid w:val="4AB820A2"/>
    <w:rsid w:val="4B4F618D"/>
    <w:rsid w:val="4BAD0151"/>
    <w:rsid w:val="4BD05255"/>
    <w:rsid w:val="4C8F75A2"/>
    <w:rsid w:val="4CB701C3"/>
    <w:rsid w:val="4D4C612C"/>
    <w:rsid w:val="4D7F5185"/>
    <w:rsid w:val="4E485577"/>
    <w:rsid w:val="4E8C008E"/>
    <w:rsid w:val="4F784E82"/>
    <w:rsid w:val="4FD14828"/>
    <w:rsid w:val="506A72A7"/>
    <w:rsid w:val="50771A9C"/>
    <w:rsid w:val="527D5F08"/>
    <w:rsid w:val="52AA13BB"/>
    <w:rsid w:val="52EC23F5"/>
    <w:rsid w:val="53854CE8"/>
    <w:rsid w:val="53BF0A7B"/>
    <w:rsid w:val="5455382C"/>
    <w:rsid w:val="545E542E"/>
    <w:rsid w:val="566B5FD6"/>
    <w:rsid w:val="56A53892"/>
    <w:rsid w:val="56FB3CBC"/>
    <w:rsid w:val="5728175E"/>
    <w:rsid w:val="5734171E"/>
    <w:rsid w:val="57BE2E73"/>
    <w:rsid w:val="57C512E5"/>
    <w:rsid w:val="586B0701"/>
    <w:rsid w:val="58BD4DB3"/>
    <w:rsid w:val="59286AAB"/>
    <w:rsid w:val="59710D46"/>
    <w:rsid w:val="59B52D28"/>
    <w:rsid w:val="5A831663"/>
    <w:rsid w:val="5B243E89"/>
    <w:rsid w:val="5B800F26"/>
    <w:rsid w:val="5B9C032B"/>
    <w:rsid w:val="5C124930"/>
    <w:rsid w:val="5C4A7838"/>
    <w:rsid w:val="5EB9456E"/>
    <w:rsid w:val="5EFC3EB9"/>
    <w:rsid w:val="5F796A42"/>
    <w:rsid w:val="5FB711E9"/>
    <w:rsid w:val="60605BAC"/>
    <w:rsid w:val="607B5C80"/>
    <w:rsid w:val="60C53B7A"/>
    <w:rsid w:val="60E308E3"/>
    <w:rsid w:val="615547CC"/>
    <w:rsid w:val="62330506"/>
    <w:rsid w:val="625B2157"/>
    <w:rsid w:val="62C51434"/>
    <w:rsid w:val="632E2511"/>
    <w:rsid w:val="63553057"/>
    <w:rsid w:val="636E0BB3"/>
    <w:rsid w:val="63A9427A"/>
    <w:rsid w:val="63AB062A"/>
    <w:rsid w:val="63D462B1"/>
    <w:rsid w:val="641A3596"/>
    <w:rsid w:val="645F11DF"/>
    <w:rsid w:val="647C6435"/>
    <w:rsid w:val="64BE50E6"/>
    <w:rsid w:val="65E40ADA"/>
    <w:rsid w:val="66330B86"/>
    <w:rsid w:val="66A70F60"/>
    <w:rsid w:val="66E22203"/>
    <w:rsid w:val="67006B4C"/>
    <w:rsid w:val="67133952"/>
    <w:rsid w:val="67330CCC"/>
    <w:rsid w:val="678F3DBF"/>
    <w:rsid w:val="67B0759F"/>
    <w:rsid w:val="67C95196"/>
    <w:rsid w:val="689F14E3"/>
    <w:rsid w:val="69D50CF4"/>
    <w:rsid w:val="6A083A52"/>
    <w:rsid w:val="6AA97CAB"/>
    <w:rsid w:val="6AD401BA"/>
    <w:rsid w:val="6BC73B27"/>
    <w:rsid w:val="6C487AFD"/>
    <w:rsid w:val="6CB24363"/>
    <w:rsid w:val="6DA52693"/>
    <w:rsid w:val="6DE728CA"/>
    <w:rsid w:val="6E182D60"/>
    <w:rsid w:val="6FA23F69"/>
    <w:rsid w:val="6FCF0795"/>
    <w:rsid w:val="6FFD6D35"/>
    <w:rsid w:val="70076B11"/>
    <w:rsid w:val="702773D1"/>
    <w:rsid w:val="70480305"/>
    <w:rsid w:val="71646B2B"/>
    <w:rsid w:val="720756B6"/>
    <w:rsid w:val="72D75444"/>
    <w:rsid w:val="73634FBB"/>
    <w:rsid w:val="73DD2C3C"/>
    <w:rsid w:val="741C016E"/>
    <w:rsid w:val="745F66ED"/>
    <w:rsid w:val="752F0ACE"/>
    <w:rsid w:val="75306550"/>
    <w:rsid w:val="75331EE9"/>
    <w:rsid w:val="754D1D92"/>
    <w:rsid w:val="75955757"/>
    <w:rsid w:val="75AE290D"/>
    <w:rsid w:val="75BD46DB"/>
    <w:rsid w:val="764A3CD3"/>
    <w:rsid w:val="76536663"/>
    <w:rsid w:val="76C620A3"/>
    <w:rsid w:val="7763329E"/>
    <w:rsid w:val="77866F8C"/>
    <w:rsid w:val="77BD11A4"/>
    <w:rsid w:val="77F474AF"/>
    <w:rsid w:val="78202D4E"/>
    <w:rsid w:val="78273E08"/>
    <w:rsid w:val="78686E6C"/>
    <w:rsid w:val="78E44CAE"/>
    <w:rsid w:val="79967A89"/>
    <w:rsid w:val="79AB4A88"/>
    <w:rsid w:val="7B550DA5"/>
    <w:rsid w:val="7B5F74F8"/>
    <w:rsid w:val="7B690630"/>
    <w:rsid w:val="7BB6153E"/>
    <w:rsid w:val="7CE74C9B"/>
    <w:rsid w:val="7CF47CCC"/>
    <w:rsid w:val="7D040AB6"/>
    <w:rsid w:val="7D4119E6"/>
    <w:rsid w:val="7D98357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6"/>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2"/>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1"/>
    <w:qFormat/>
    <w:uiPriority w:val="0"/>
    <w:pPr>
      <w:spacing w:after="120" w:line="480" w:lineRule="auto"/>
      <w:ind w:left="420" w:leftChars="200"/>
    </w:pPr>
    <w:rPr>
      <w:szCs w:val="20"/>
    </w:rPr>
  </w:style>
  <w:style w:type="paragraph" w:styleId="11">
    <w:name w:val="Balloon Text"/>
    <w:basedOn w:val="1"/>
    <w:link w:val="38"/>
    <w:qFormat/>
    <w:uiPriority w:val="0"/>
    <w:rPr>
      <w:sz w:val="18"/>
      <w:szCs w:val="18"/>
    </w:rPr>
  </w:style>
  <w:style w:type="paragraph" w:styleId="12">
    <w:name w:val="footer"/>
    <w:basedOn w:val="1"/>
    <w:link w:val="43"/>
    <w:unhideWhenUsed/>
    <w:qFormat/>
    <w:uiPriority w:val="99"/>
    <w:pPr>
      <w:tabs>
        <w:tab w:val="center" w:pos="4153"/>
        <w:tab w:val="right" w:pos="8306"/>
      </w:tabs>
      <w:snapToGrid w:val="0"/>
      <w:jc w:val="left"/>
    </w:pPr>
    <w:rPr>
      <w:sz w:val="18"/>
      <w:szCs w:val="18"/>
    </w:rPr>
  </w:style>
  <w:style w:type="paragraph" w:styleId="13">
    <w:name w:val="header"/>
    <w:basedOn w:val="1"/>
    <w:next w:val="6"/>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Body Text 2"/>
    <w:basedOn w:val="1"/>
    <w:unhideWhenUsed/>
    <w:qFormat/>
    <w:uiPriority w:val="99"/>
    <w:pPr>
      <w:widowControl/>
      <w:spacing w:after="120" w:line="480" w:lineRule="auto"/>
    </w:pPr>
  </w:style>
  <w:style w:type="paragraph" w:styleId="16">
    <w:name w:val="annotation subject"/>
    <w:basedOn w:val="5"/>
    <w:next w:val="5"/>
    <w:link w:val="37"/>
    <w:qFormat/>
    <w:uiPriority w:val="0"/>
    <w:rPr>
      <w:b/>
      <w:bCs/>
    </w:rPr>
  </w:style>
  <w:style w:type="paragraph" w:styleId="17">
    <w:name w:val="Body Text First Indent 2"/>
    <w:basedOn w:val="8"/>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10"/>
    <w:qFormat/>
    <w:uiPriority w:val="0"/>
    <w:rPr>
      <w:szCs w:val="20"/>
    </w:rPr>
  </w:style>
  <w:style w:type="character" w:customStyle="1" w:styleId="32">
    <w:name w:val="正文首行缩进 字符"/>
    <w:link w:val="7"/>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5"/>
    <w:qFormat/>
    <w:uiPriority w:val="0"/>
    <w:rPr>
      <w:kern w:val="2"/>
      <w:sz w:val="21"/>
      <w:szCs w:val="22"/>
    </w:rPr>
  </w:style>
  <w:style w:type="character" w:customStyle="1" w:styleId="37">
    <w:name w:val="批注主题 字符"/>
    <w:basedOn w:val="36"/>
    <w:link w:val="16"/>
    <w:qFormat/>
    <w:uiPriority w:val="0"/>
    <w:rPr>
      <w:b/>
      <w:bCs/>
      <w:kern w:val="2"/>
      <w:sz w:val="21"/>
      <w:szCs w:val="22"/>
    </w:rPr>
  </w:style>
  <w:style w:type="character" w:customStyle="1" w:styleId="38">
    <w:name w:val="批注框文本 字符"/>
    <w:basedOn w:val="20"/>
    <w:link w:val="11"/>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2"/>
    <w:qFormat/>
    <w:uiPriority w:val="99"/>
    <w:rPr>
      <w:rFonts w:asciiTheme="minorHAnsi" w:hAnsiTheme="minorHAnsi" w:eastAsiaTheme="minorEastAsia" w:cstheme="minorBidi"/>
      <w:kern w:val="2"/>
      <w:sz w:val="18"/>
      <w:szCs w:val="18"/>
    </w:rPr>
  </w:style>
  <w:style w:type="character" w:customStyle="1" w:styleId="44">
    <w:name w:val="页眉 字符"/>
    <w:basedOn w:val="20"/>
    <w:link w:val="13"/>
    <w:qFormat/>
    <w:uiPriority w:val="99"/>
    <w:rPr>
      <w:rFonts w:asciiTheme="minorHAnsi" w:hAnsiTheme="minorHAnsi" w:eastAsiaTheme="minorEastAsia" w:cstheme="minorBidi"/>
      <w:kern w:val="2"/>
      <w:sz w:val="18"/>
      <w:szCs w:val="18"/>
    </w:rPr>
  </w:style>
  <w:style w:type="character" w:customStyle="1" w:styleId="45">
    <w:name w:val="font21"/>
    <w:basedOn w:val="20"/>
    <w:qFormat/>
    <w:uiPriority w:val="0"/>
    <w:rPr>
      <w:rFonts w:hint="eastAsia" w:ascii="宋体" w:hAnsi="宋体" w:eastAsia="宋体" w:cs="宋体"/>
      <w:color w:val="363641"/>
      <w:sz w:val="24"/>
      <w:szCs w:val="24"/>
      <w:u w:val="none"/>
    </w:rPr>
  </w:style>
  <w:style w:type="paragraph" w:customStyle="1" w:styleId="46">
    <w:name w:val="正文空2字"/>
    <w:basedOn w:val="15"/>
    <w:autoRedefine/>
    <w:qFormat/>
    <w:uiPriority w:val="0"/>
    <w:pPr>
      <w:widowControl w:val="0"/>
      <w:spacing w:after="0" w:line="560" w:lineRule="exact"/>
      <w:ind w:firstLine="648"/>
    </w:pPr>
    <w:rPr>
      <w:rFonts w:ascii="仿宋_GB2312" w:hAnsi="微软雅黑"/>
      <w:color w:val="000000"/>
      <w:spacing w:val="2"/>
      <w:szCs w:val="26"/>
      <w:shd w:val="clear" w:color="auto" w:fill="FFFFFF"/>
      <w:lang w:val="zh-TW"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26</Pages>
  <Words>121</Words>
  <Characters>135</Characters>
  <Lines>58</Lines>
  <Paragraphs>16</Paragraphs>
  <TotalTime>0</TotalTime>
  <ScaleCrop>false</ScaleCrop>
  <LinksUpToDate>false</LinksUpToDate>
  <CharactersWithSpaces>155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2026-05-25T09:25:23Z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