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比选（2026）080号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骨填充材料</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骨填充材料</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比选（2026）080号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6E0179C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用于颌面外科和牙科手术的骨缺损修复，包括：牙槽脊的扩展/重建；填充拔牙窝；种植牙手术：制备种植床、骨缺损填充等。</w:t>
      </w:r>
    </w:p>
    <w:p w14:paraId="6A8D4113">
      <w:pPr>
        <w:spacing w:after="317" w:afterLines="100"/>
        <w:outlineLvl w:val="1"/>
        <w:rPr>
          <w:rFonts w:ascii="仿宋" w:hAnsi="仿宋" w:eastAsia="仿宋" w:cs="仿宋"/>
          <w:b/>
          <w:bCs/>
          <w:sz w:val="24"/>
          <w:szCs w:val="24"/>
        </w:rPr>
      </w:pP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口腔科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骨填充材料</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6245EA0A">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1用于颌面外科和牙科手术的骨缺损修复，包括：牙槽脊的扩展/重建；填充拔牙窝；种植牙手术：制备种植床、骨缺损填充等。</w:t>
            </w:r>
          </w:p>
          <w:p w14:paraId="6174140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4DAD09C9">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64EE1671">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bookmarkStart w:id="80" w:name="_GoBack"/>
            <w:bookmarkEnd w:id="80"/>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54CE352-783F-404F-895C-4819C758191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2A28F71-33FE-4BC5-8B41-2F495370B4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3CAB685-1304-4F4C-900C-7E3551C1CDFF}"/>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B8DE985-D8F7-492C-A5B2-0BFA4D77371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2026-04-30T07:06:14Z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A943F79935CD474BB236133265C4C300_13</vt:lpwstr>
  </property>
  <property fmtid="{D5CDD505-2E9C-101B-9397-08002B2CF9AE}" pid="4" name="KSOTemplateDocerSaveRecord">
    <vt:lpwstr>eyJoZGlkIjoiZDU1MTNmZmUyODIzN2MxNDgwNzc5NDI0N2ZkNjJhM2IiLCJ1c2VySWQiOiIzMTQ2NjUyOTIifQ==</vt:lpwstr>
  </property>
</Properties>
</file>