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一次性使用输注导管套件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一次性使用输注导管套件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比选（2026）061号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widowControl/>
        <w:ind w:firstLine="360" w:firstLineChars="200"/>
        <w:jc w:val="both"/>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i w:val="0"/>
          <w:iCs w:val="0"/>
          <w:color w:val="000000"/>
          <w:sz w:val="24"/>
          <w:szCs w:val="24"/>
          <w:u w:val="none"/>
          <w:lang w:val="en-US" w:eastAsia="zh-CN"/>
        </w:rPr>
        <w:t>用于将治疗溶液输注入患者的外周血管中。</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血管外科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一次性使用输注导管套件</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6A752342">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1、用于将治疗溶液输注入患者的外周血管中。2、四川省《药品和医用耗材招采管理系统》价格联动挂网专区挂网的产品。3、可计费材料医保码在四川省医保局可查询。4、需提供样品。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17905"/>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5996"/>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21519"/>
      <w:bookmarkStart w:id="42" w:name="_Toc11352"/>
      <w:bookmarkStart w:id="43" w:name="_Toc6482"/>
      <w:bookmarkStart w:id="44" w:name="_Toc14829"/>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25638"/>
      <w:bookmarkStart w:id="61" w:name="_Toc11351"/>
      <w:bookmarkStart w:id="62" w:name="_Toc12015"/>
      <w:bookmarkStart w:id="63" w:name="_Toc15526"/>
      <w:bookmarkStart w:id="64" w:name="_Toc20589"/>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074"/>
      <w:bookmarkStart w:id="67" w:name="_Toc2041"/>
      <w:bookmarkStart w:id="68" w:name="_Toc12967"/>
      <w:bookmarkStart w:id="69" w:name="_Toc26969"/>
      <w:bookmarkStart w:id="70" w:name="_Toc16435"/>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723622-4227-434F-A99B-D94FE8880C2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4156B8C-ADB8-4D47-BD57-7966925E76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FEE07D7-BD0A-4D9B-8059-E87F0B2649B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F84F6EB-0785-40BF-B904-72F6A65E99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517616"/>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695029"/>
    <w:rsid w:val="37BF3B20"/>
    <w:rsid w:val="380B5401"/>
    <w:rsid w:val="38323B02"/>
    <w:rsid w:val="387E40BB"/>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6EA2EE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1335</Words>
  <Characters>1407</Characters>
  <Lines>68</Lines>
  <Paragraphs>19</Paragraphs>
  <TotalTime>0</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2026-04-09T08:11:43Z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8EEF2BF9F77F4C919CE4F7E70F7363A5_13</vt:lpwstr>
  </property>
  <property fmtid="{D5CDD505-2E9C-101B-9397-08002B2CF9AE}" pid="4" name="KSOTemplateDocerSaveRecord">
    <vt:lpwstr>eyJoZGlkIjoiZDU1MTNmZmUyODIzN2MxNDgwNzc5NDI0N2ZkNjJhM2IiLCJ1c2VySWQiOiIzMTQ2NjUyOTIifQ==</vt:lpwstr>
  </property>
</Properties>
</file>