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比选（2026）047号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全自动血液凝固测定装置用洗净液、清洁液及反应杯</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全自动血液凝固测定装置用洗净液、清洁液及反应杯</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比选（2026）047号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widowControl/>
        <w:ind w:firstLine="360" w:firstLineChars="200"/>
        <w:jc w:val="both"/>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 xml:space="preserve"> </w:t>
      </w:r>
      <w:r>
        <w:rPr>
          <w:rFonts w:hint="eastAsia" w:ascii="宋体" w:hAnsi="宋体" w:eastAsia="宋体" w:cs="宋体"/>
          <w:i w:val="0"/>
          <w:iCs w:val="0"/>
          <w:color w:val="000000"/>
          <w:sz w:val="24"/>
          <w:szCs w:val="24"/>
          <w:u w:val="none"/>
          <w:lang w:val="en-US" w:eastAsia="zh-CN"/>
        </w:rPr>
        <w:t>用于凝血分析。</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全自动血液凝固测定装置用洗净液、清洁液及反应杯</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A5E09">
            <w:pPr>
              <w:widowControl/>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一、全自动血液凝固测定装置用洗净液</w:t>
            </w:r>
          </w:p>
          <w:p w14:paraId="441C9A4E">
            <w:pPr>
              <w:widowControl/>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1.用途：用于清洗全自动血凝分析仪的取样器。</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2.包装规格：5L/盒。</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3.产品性能指标：本品呈酸性，主要组成成份盐酸0.16%，非离子表面活性剂0.5%。</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4.储存条件：5-35°C储存。</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5.适用于医院希森美康全自动凝血分析仪CS-5100。</w:t>
            </w:r>
          </w:p>
          <w:p w14:paraId="17A91CE4">
            <w:pPr>
              <w:widowControl/>
              <w:jc w:val="left"/>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二、清洁液</w:t>
            </w:r>
          </w:p>
          <w:p w14:paraId="331D0D04">
            <w:pPr>
              <w:widowControl/>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用途：用于清洗全自动血凝分析仪的取样器。</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2.包装规格:50m1/盒。</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3.产品性能指标：主要组成成份次氯酸钠1.0%（指氯浓度)。</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4.储存条件:2-8°C密闭避光储存，不能冷冻。</w:t>
            </w:r>
          </w:p>
          <w:p w14:paraId="65E00199">
            <w:pPr>
              <w:widowControl/>
              <w:jc w:val="left"/>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5.适用于医院希森美康全自动凝血分析仪CS-5100。</w:t>
            </w:r>
          </w:p>
          <w:p w14:paraId="229FD018">
            <w:pPr>
              <w:widowControl/>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三、反应杯</w:t>
            </w:r>
          </w:p>
          <w:p w14:paraId="6A752342">
            <w:pPr>
              <w:widowControl/>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1.用途：用于凝血分析仪测定。</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2.包装规格：3000个/盒。</w:t>
            </w:r>
            <w:r>
              <w:rPr>
                <w:rFonts w:hint="eastAsia" w:ascii="宋体" w:hAnsi="宋体" w:eastAsia="宋体" w:cs="宋体"/>
                <w:kern w:val="0"/>
                <w:sz w:val="18"/>
                <w:szCs w:val="18"/>
                <w:lang w:val="en-US" w:eastAsia="zh-CN" w:bidi="ar"/>
              </w:rPr>
              <w:br w:type="textWrapping"/>
            </w:r>
            <w:r>
              <w:rPr>
                <w:rFonts w:hint="eastAsia" w:ascii="宋体" w:hAnsi="宋体" w:eastAsia="宋体" w:cs="宋体"/>
                <w:kern w:val="0"/>
                <w:sz w:val="18"/>
                <w:szCs w:val="18"/>
                <w:lang w:val="en-US" w:eastAsia="zh-CN" w:bidi="ar"/>
              </w:rPr>
              <w:t>3.适用于医院希森美康全自动凝血分析仪CS-5100。</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690"/>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17905"/>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5996"/>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21519"/>
      <w:bookmarkStart w:id="42" w:name="_Toc11352"/>
      <w:bookmarkStart w:id="43" w:name="_Toc6482"/>
      <w:bookmarkStart w:id="44" w:name="_Toc14829"/>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25638"/>
      <w:bookmarkStart w:id="61" w:name="_Toc11351"/>
      <w:bookmarkStart w:id="62" w:name="_Toc12015"/>
      <w:bookmarkStart w:id="63" w:name="_Toc15526"/>
      <w:bookmarkStart w:id="64" w:name="_Toc20589"/>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074"/>
      <w:bookmarkStart w:id="67" w:name="_Toc2041"/>
      <w:bookmarkStart w:id="68" w:name="_Toc12967"/>
      <w:bookmarkStart w:id="69" w:name="_Toc26969"/>
      <w:bookmarkStart w:id="70" w:name="_Toc16435"/>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27BBD7F-C927-4DB2-9332-0C1E4BDE4AA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F026C13-E2D4-4577-94F5-0DB1681873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F33FDC8-41BA-4AA0-B0F0-B1008329E5F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6C33AC0-542C-477C-A12E-915658823D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7B6851"/>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517616"/>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695029"/>
    <w:rsid w:val="37BF3B20"/>
    <w:rsid w:val="380B5401"/>
    <w:rsid w:val="38323B02"/>
    <w:rsid w:val="387E40BB"/>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1335</Words>
  <Characters>1407</Characters>
  <Lines>68</Lines>
  <Paragraphs>19</Paragraphs>
  <TotalTime>0</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2026-04-09T08:09:51Z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E6350A92F5F1498B930907E35F25EE21_13</vt:lpwstr>
  </property>
  <property fmtid="{D5CDD505-2E9C-101B-9397-08002B2CF9AE}" pid="4" name="KSOTemplateDocerSaveRecord">
    <vt:lpwstr>eyJoZGlkIjoiZDU1MTNmZmUyODIzN2MxNDgwNzc5NDI0N2ZkNjJhM2IiLCJ1c2VySWQiOiIzMTQ2NjUyOTIifQ==</vt:lpwstr>
  </property>
</Properties>
</file>