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54号</w:t>
      </w:r>
    </w:p>
    <w:p w14:paraId="4002C554">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lang w:val="en-US" w:eastAsia="zh-CN"/>
        </w:rPr>
      </w:pPr>
      <w:r>
        <w:rPr>
          <w:rFonts w:hint="eastAsia" w:ascii="宋体" w:hAnsi="宋体"/>
          <w:b/>
          <w:color w:val="000000"/>
          <w:sz w:val="36"/>
        </w:rPr>
        <w:t>项目名称：</w:t>
      </w:r>
      <w:r>
        <w:rPr>
          <w:rFonts w:hint="eastAsia" w:ascii="宋体" w:hAnsi="宋体"/>
          <w:b/>
          <w:color w:val="000000"/>
          <w:sz w:val="36"/>
          <w:lang w:val="en-US" w:eastAsia="zh-CN"/>
        </w:rPr>
        <w:t>特定电磁波治疗仪</w:t>
      </w:r>
    </w:p>
    <w:p w14:paraId="411F97D1">
      <w:pPr>
        <w:rPr>
          <w:rFonts w:hint="eastAsia" w:ascii="宋体" w:hAnsi="宋体"/>
          <w:b/>
          <w:color w:val="000000"/>
          <w:sz w:val="36"/>
        </w:rPr>
      </w:pPr>
    </w:p>
    <w:p w14:paraId="18A44951">
      <w:pPr>
        <w:rPr>
          <w:rFonts w:hint="eastAsia" w:ascii="宋体" w:hAnsi="宋体"/>
          <w:b/>
          <w:color w:val="000000"/>
          <w:sz w:val="36"/>
        </w:rPr>
      </w:pPr>
    </w:p>
    <w:p w14:paraId="1397F3FF">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4</w:t>
      </w:r>
      <w:r>
        <w:rPr>
          <w:rFonts w:hint="eastAsia" w:ascii="仿宋" w:hAnsi="仿宋" w:eastAsia="仿宋" w:cs="黑体"/>
          <w:b/>
          <w:sz w:val="36"/>
          <w:szCs w:val="36"/>
          <w:lang w:val="zh-CN"/>
        </w:rPr>
        <w:t>月</w:t>
      </w:r>
    </w:p>
    <w:p w14:paraId="194144A0">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3"/>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3"/>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3"/>
        <w:tabs>
          <w:tab w:val="right" w:leader="dot" w:pos="8299"/>
        </w:tabs>
        <w:rPr>
          <w:rFonts w:ascii="仿宋" w:hAnsi="仿宋" w:eastAsia="仿宋" w:cs="仿宋"/>
          <w:sz w:val="28"/>
          <w:szCs w:val="28"/>
        </w:rPr>
      </w:pPr>
    </w:p>
    <w:p w14:paraId="541E0714">
      <w:pPr>
        <w:pStyle w:val="12"/>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特定电磁波治疗仪</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54号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680元/台，年采购量不超过29.9万元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侯老师 13541736263</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28050"/>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124A017">
            <w:pPr>
              <w:pStyle w:val="27"/>
              <w:numPr>
                <w:ilvl w:val="0"/>
                <w:numId w:val="0"/>
              </w:numPr>
              <w:spacing w:line="240" w:lineRule="exact"/>
              <w:ind w:left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1.投标人需具备医疗器械生产或经营许可证。</w:t>
            </w:r>
          </w:p>
          <w:p w14:paraId="09E56934">
            <w:pPr>
              <w:jc w:val="left"/>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2.产品需具备中华人民共和国医疗器械注册证或备案。</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193"/>
      <w:bookmarkStart w:id="6" w:name="_Toc3988"/>
      <w:bookmarkStart w:id="7" w:name="_Toc1266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79FFC0C5">
      <w:pPr>
        <w:numPr>
          <w:ilvl w:val="0"/>
          <w:numId w:val="0"/>
        </w:numPr>
        <w:spacing w:line="360" w:lineRule="auto"/>
        <w:ind w:leftChars="0" w:firstLine="480" w:firstLineChars="200"/>
        <w:rPr>
          <w:rFonts w:hint="default"/>
          <w:kern w:val="0"/>
          <w:sz w:val="24"/>
          <w:szCs w:val="24"/>
          <w:lang w:val="en-US" w:eastAsia="zh-CN"/>
        </w:rPr>
      </w:pPr>
      <w:r>
        <w:rPr>
          <w:rFonts w:hint="eastAsia" w:cs="仿宋" w:asciiTheme="majorEastAsia" w:hAnsiTheme="majorEastAsia" w:eastAsiaTheme="majorEastAsia"/>
          <w:kern w:val="0"/>
          <w:sz w:val="24"/>
          <w:szCs w:val="24"/>
          <w:lang w:val="en-US" w:eastAsia="zh-CN"/>
        </w:rPr>
        <w:t>绵阳市中心医院各科室因工作需要，拟采购特定电磁波治疗仪，协议期3年</w:t>
      </w:r>
      <w:r>
        <w:rPr>
          <w:rFonts w:hint="eastAsia"/>
          <w:kern w:val="0"/>
          <w:sz w:val="24"/>
          <w:szCs w:val="24"/>
        </w:rPr>
        <w:t>。</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101DE18D">
      <w:pPr>
        <w:widowControl w:val="0"/>
        <w:numPr>
          <w:ilvl w:val="0"/>
          <w:numId w:val="19"/>
        </w:numPr>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产品样式</w:t>
      </w:r>
      <w:r>
        <w:rPr>
          <w:rFonts w:hint="default" w:ascii="宋体" w:hAnsi="宋体" w:eastAsia="宋体" w:cs="宋体"/>
          <w:kern w:val="2"/>
          <w:sz w:val="24"/>
          <w:szCs w:val="24"/>
          <w:lang w:val="en-US" w:eastAsia="zh-CN" w:bidi="ar-SA"/>
        </w:rPr>
        <w:t>：立式单大头</w:t>
      </w:r>
    </w:p>
    <w:p w14:paraId="2C2E65DA">
      <w:pPr>
        <w:widowControl w:val="0"/>
        <w:numPr>
          <w:ilvl w:val="0"/>
          <w:numId w:val="19"/>
        </w:numPr>
        <w:ind w:left="0" w:leftChars="0" w:firstLine="480" w:firstLineChars="200"/>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治疗板直径：</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166mm</w:t>
      </w:r>
    </w:p>
    <w:p w14:paraId="33F6C9B8">
      <w:pPr>
        <w:widowControl w:val="0"/>
        <w:numPr>
          <w:ilvl w:val="0"/>
          <w:numId w:val="19"/>
        </w:numPr>
        <w:ind w:left="0" w:leftChars="0" w:firstLine="480" w:firstLineChars="200"/>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波谱范围：</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2μm～25μm</w:t>
      </w:r>
    </w:p>
    <w:p w14:paraId="0EBCAFB2">
      <w:pPr>
        <w:widowControl w:val="0"/>
        <w:numPr>
          <w:ilvl w:val="0"/>
          <w:numId w:val="19"/>
        </w:numPr>
        <w:ind w:left="0" w:leftChars="0" w:firstLine="480" w:firstLineChars="200"/>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定时范围：0～60分钟</w:t>
      </w:r>
    </w:p>
    <w:p w14:paraId="65DD4FA5">
      <w:pPr>
        <w:widowControl w:val="0"/>
        <w:numPr>
          <w:ilvl w:val="0"/>
          <w:numId w:val="19"/>
        </w:numPr>
        <w:ind w:left="0" w:leftChars="0" w:firstLine="480" w:firstLineChars="200"/>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工作寿命：≥2000小时</w:t>
      </w:r>
    </w:p>
    <w:p w14:paraId="716ADB2D">
      <w:pPr>
        <w:widowControl w:val="0"/>
        <w:numPr>
          <w:ilvl w:val="0"/>
          <w:numId w:val="19"/>
        </w:numPr>
        <w:ind w:left="0" w:leftChars="0" w:firstLine="480" w:firstLineChars="20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设备</w:t>
      </w:r>
      <w:r>
        <w:rPr>
          <w:rFonts w:hint="default" w:ascii="宋体" w:hAnsi="宋体" w:eastAsia="宋体" w:cs="宋体"/>
          <w:kern w:val="2"/>
          <w:sz w:val="24"/>
          <w:szCs w:val="24"/>
          <w:lang w:val="en-US" w:eastAsia="zh-CN" w:bidi="ar-SA"/>
        </w:rPr>
        <w:t>使用期限：≥</w:t>
      </w: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年</w:t>
      </w:r>
    </w:p>
    <w:p w14:paraId="4C35E75A">
      <w:pPr>
        <w:widowControl w:val="0"/>
        <w:numPr>
          <w:ilvl w:val="0"/>
          <w:numId w:val="19"/>
        </w:numPr>
        <w:ind w:left="0" w:leftChars="0" w:firstLine="480" w:firstLineChars="200"/>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支臂伸缩范围：≥0～7</w:t>
      </w: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cm</w:t>
      </w:r>
    </w:p>
    <w:p w14:paraId="0EA8883E">
      <w:pPr>
        <w:widowControl w:val="0"/>
        <w:numPr>
          <w:ilvl w:val="0"/>
          <w:numId w:val="19"/>
        </w:numPr>
        <w:ind w:left="0" w:leftChars="0" w:firstLine="480" w:firstLineChars="200"/>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电源盒升降范围：≥0～60cm</w:t>
      </w:r>
    </w:p>
    <w:p w14:paraId="6BBB2FA0">
      <w:pPr>
        <w:widowControl w:val="0"/>
        <w:numPr>
          <w:ilvl w:val="0"/>
          <w:numId w:val="19"/>
        </w:numPr>
        <w:ind w:left="0" w:leftChars="0" w:firstLine="480" w:firstLineChars="200"/>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治疗头调节：仰角0～90°，方位角360°</w:t>
      </w:r>
    </w:p>
    <w:p w14:paraId="0CD1D60B">
      <w:pPr>
        <w:widowControl w:val="0"/>
        <w:numPr>
          <w:ilvl w:val="0"/>
          <w:numId w:val="19"/>
        </w:numPr>
        <w:ind w:left="0" w:leftChars="0" w:firstLine="480" w:firstLineChars="200"/>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治疗头防护：防烫把手，铁质网丝防护罩</w:t>
      </w:r>
    </w:p>
    <w:p w14:paraId="2620FC3E">
      <w:pPr>
        <w:widowControl w:val="0"/>
        <w:numPr>
          <w:ilvl w:val="0"/>
          <w:numId w:val="19"/>
        </w:numPr>
        <w:ind w:left="0" w:leftChars="0" w:firstLine="480" w:firstLineChars="200"/>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倾倒保护：倾倒自动断电，直立后恢复工作</w:t>
      </w:r>
    </w:p>
    <w:p w14:paraId="6818CD31">
      <w:pPr>
        <w:widowControl w:val="0"/>
        <w:numPr>
          <w:ilvl w:val="0"/>
          <w:numId w:val="19"/>
        </w:numPr>
        <w:ind w:left="0" w:leftChars="0" w:firstLine="480" w:firstLineChars="200"/>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指示灯：电源盒正、反面均有通电和工作指示灯</w:t>
      </w:r>
    </w:p>
    <w:p w14:paraId="2B64594C">
      <w:pPr>
        <w:widowControl w:val="0"/>
        <w:numPr>
          <w:ilvl w:val="0"/>
          <w:numId w:val="19"/>
        </w:numPr>
        <w:ind w:left="0" w:leftChars="0" w:firstLine="480" w:firstLineChars="200"/>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脚架结构：折叠脚架，带配重块</w:t>
      </w:r>
    </w:p>
    <w:p w14:paraId="7C4B8857">
      <w:pPr>
        <w:widowControl w:val="0"/>
        <w:numPr>
          <w:numId w:val="0"/>
        </w:numPr>
        <w:ind w:leftChars="200"/>
        <w:jc w:val="both"/>
        <w:rPr>
          <w:rFonts w:hint="default" w:ascii="宋体" w:hAnsi="宋体" w:eastAsia="宋体" w:cs="宋体"/>
          <w:kern w:val="2"/>
          <w:sz w:val="24"/>
          <w:szCs w:val="24"/>
          <w:lang w:val="en-US" w:eastAsia="zh-CN" w:bidi="ar-SA"/>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2C5225F6">
      <w:pPr>
        <w:pStyle w:val="46"/>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1、成交供应商需在30日内与采购人签订协议，签订协议后根据采购人需要提出交货要求起30日内提供货物并进行验收。</w:t>
      </w:r>
    </w:p>
    <w:p w14:paraId="5463B9AF">
      <w:pPr>
        <w:pStyle w:val="46"/>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2、付款方式：当批货物验收合格并正常运行后，采购人收到中标人提交完备票据凭证资料后30日内支付100%货款。</w:t>
      </w:r>
    </w:p>
    <w:p w14:paraId="39BE1798">
      <w:pPr>
        <w:pStyle w:val="46"/>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3、验收要求：医学装备科和使用科室会同供应商共同验收。</w:t>
      </w:r>
    </w:p>
    <w:p w14:paraId="0C06F13C">
      <w:pPr>
        <w:pStyle w:val="46"/>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4、售后服务：保修期≥3年。</w:t>
      </w:r>
      <w:bookmarkStart w:id="78" w:name="_GoBack"/>
      <w:bookmarkEnd w:id="78"/>
    </w:p>
    <w:p w14:paraId="49D0AD0C">
      <w:pPr>
        <w:pStyle w:val="46"/>
        <w:jc w:val="left"/>
        <w:rPr>
          <w:rFonts w:hint="eastAsia"/>
          <w:kern w:val="0"/>
          <w:sz w:val="24"/>
          <w:szCs w:val="24"/>
          <w:lang w:val="en-US" w:eastAsia="zh-CN"/>
        </w:rPr>
      </w:pPr>
    </w:p>
    <w:p w14:paraId="49357539">
      <w:pPr>
        <w:pStyle w:val="15"/>
        <w:spacing w:line="360" w:lineRule="auto"/>
        <w:ind w:firstLine="0"/>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r>
        <w:br w:type="page"/>
      </w:r>
    </w:p>
    <w:p w14:paraId="7908AF34">
      <w:pPr>
        <w:pStyle w:val="2"/>
        <w:numPr>
          <w:ilvl w:val="0"/>
          <w:numId w:val="0"/>
        </w:numPr>
        <w:ind w:left="402"/>
      </w:pPr>
      <w:bookmarkStart w:id="8" w:name="_Toc22827"/>
      <w:bookmarkStart w:id="9" w:name="_Toc3094"/>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4960"/>
      <w:bookmarkStart w:id="12" w:name="_Toc29819"/>
      <w:bookmarkStart w:id="13" w:name="_Toc5913"/>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30609"/>
      <w:bookmarkStart w:id="15" w:name="_Toc19851"/>
      <w:bookmarkStart w:id="16" w:name="_Toc9428"/>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32352"/>
      <w:bookmarkStart w:id="18" w:name="_Toc1544"/>
      <w:bookmarkStart w:id="19"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24859"/>
      <w:bookmarkStart w:id="23" w:name="_Toc32749"/>
      <w:bookmarkStart w:id="24" w:name="_Toc17163"/>
      <w:bookmarkStart w:id="25" w:name="_Toc1690"/>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17905"/>
      <w:bookmarkStart w:id="27" w:name="_Toc6803"/>
      <w:bookmarkStart w:id="28" w:name="_Toc24123"/>
      <w:bookmarkStart w:id="29" w:name="_Toc3558"/>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989"/>
      <w:bookmarkStart w:id="31" w:name="_Toc27526"/>
      <w:bookmarkStart w:id="32" w:name="_Toc27135"/>
      <w:bookmarkStart w:id="33" w:name="_Toc599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2031"/>
      <w:bookmarkStart w:id="35" w:name="_Toc5056"/>
      <w:bookmarkStart w:id="36" w:name="_Toc19987"/>
      <w:bookmarkStart w:id="37" w:name="_Toc7233"/>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3023"/>
      <w:bookmarkStart w:id="39" w:name="_Toc11352"/>
      <w:bookmarkStart w:id="40" w:name="_Toc16029"/>
      <w:bookmarkStart w:id="41" w:name="_Toc21519"/>
      <w:bookmarkStart w:id="42" w:name="_Toc6482"/>
      <w:bookmarkStart w:id="43" w:name="_Toc1482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17857"/>
      <w:bookmarkStart w:id="45" w:name="_Toc4305"/>
      <w:bookmarkStart w:id="46" w:name="_Toc31838"/>
      <w:bookmarkStart w:id="47" w:name="_Toc30971"/>
      <w:bookmarkStart w:id="48" w:name="_Toc22676"/>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15613"/>
      <w:bookmarkStart w:id="50" w:name="_Toc27186"/>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25357"/>
      <w:bookmarkStart w:id="53" w:name="_Toc13706"/>
      <w:bookmarkStart w:id="54" w:name="_Toc13904"/>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5526"/>
      <w:bookmarkStart w:id="58" w:name="_Toc25638"/>
      <w:bookmarkStart w:id="59" w:name="_Toc20589"/>
      <w:bookmarkStart w:id="60" w:name="_Toc12015"/>
      <w:bookmarkStart w:id="61" w:name="_Toc27661"/>
      <w:bookmarkStart w:id="62" w:name="_Toc11351"/>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2967"/>
      <w:bookmarkStart w:id="64" w:name="_Toc26969"/>
      <w:bookmarkStart w:id="65" w:name="_Toc16435"/>
      <w:bookmarkStart w:id="66" w:name="_Toc2041"/>
      <w:bookmarkStart w:id="67" w:name="_Toc23967"/>
      <w:bookmarkStart w:id="68" w:name="_Toc1074"/>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15"/>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15"/>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24494"/>
      <w:bookmarkStart w:id="71" w:name="_Toc32605"/>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30002"/>
      <w:bookmarkStart w:id="74" w:name="_Toc14685"/>
      <w:bookmarkStart w:id="75"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6BE7E14-1117-4057-A25D-288B0C2B212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D9B3964-7D95-4A68-B54A-C8CE526F2A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10487A08-B221-4E17-8C38-DFEE5DC243FE}"/>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4825F5BD-9D7F-4633-882E-0858CC77E2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6EA08930"/>
    <w:multiLevelType w:val="singleLevel"/>
    <w:tmpl w:val="6EA08930"/>
    <w:lvl w:ilvl="0" w:tentative="0">
      <w:start w:val="1"/>
      <w:numFmt w:val="decimal"/>
      <w:suff w:val="nothing"/>
      <w:lvlText w:val="%1．"/>
      <w:lvlJc w:val="left"/>
      <w:pPr>
        <w:ind w:left="0" w:firstLine="40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4"/>
  </w:num>
  <w:num w:numId="4">
    <w:abstractNumId w:val="18"/>
  </w:num>
  <w:num w:numId="5">
    <w:abstractNumId w:val="11"/>
  </w:num>
  <w:num w:numId="6">
    <w:abstractNumId w:val="16"/>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4F25D7B"/>
    <w:rsid w:val="052730A1"/>
    <w:rsid w:val="053034D0"/>
    <w:rsid w:val="058C78B0"/>
    <w:rsid w:val="05D12E0E"/>
    <w:rsid w:val="05E13064"/>
    <w:rsid w:val="06043A48"/>
    <w:rsid w:val="06D56C36"/>
    <w:rsid w:val="06DD0510"/>
    <w:rsid w:val="07275343"/>
    <w:rsid w:val="07281D45"/>
    <w:rsid w:val="074B699F"/>
    <w:rsid w:val="078909F5"/>
    <w:rsid w:val="0797664C"/>
    <w:rsid w:val="07CA7DEC"/>
    <w:rsid w:val="08722396"/>
    <w:rsid w:val="093A3733"/>
    <w:rsid w:val="094F41B5"/>
    <w:rsid w:val="095073FA"/>
    <w:rsid w:val="0A2B3D50"/>
    <w:rsid w:val="0A5B6C7C"/>
    <w:rsid w:val="0A903DC8"/>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5A207F"/>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864C65"/>
    <w:rsid w:val="1AEF347F"/>
    <w:rsid w:val="1B3B2C45"/>
    <w:rsid w:val="1D610D61"/>
    <w:rsid w:val="1DD000AF"/>
    <w:rsid w:val="1DD066D7"/>
    <w:rsid w:val="1DF5197B"/>
    <w:rsid w:val="1E09745A"/>
    <w:rsid w:val="1E14234D"/>
    <w:rsid w:val="1E8F4CF1"/>
    <w:rsid w:val="1F4F7C3B"/>
    <w:rsid w:val="1F920200"/>
    <w:rsid w:val="1FB301BA"/>
    <w:rsid w:val="1FEA3A1E"/>
    <w:rsid w:val="1FED72F9"/>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4D488F"/>
    <w:rsid w:val="29502FD4"/>
    <w:rsid w:val="298E3DBB"/>
    <w:rsid w:val="29A078DB"/>
    <w:rsid w:val="29C5318E"/>
    <w:rsid w:val="29C74208"/>
    <w:rsid w:val="29F103B3"/>
    <w:rsid w:val="2A3335F4"/>
    <w:rsid w:val="2AAD33E1"/>
    <w:rsid w:val="2AEF232A"/>
    <w:rsid w:val="2AF54989"/>
    <w:rsid w:val="2B2626BC"/>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46A6D13"/>
    <w:rsid w:val="351A08D0"/>
    <w:rsid w:val="357519FC"/>
    <w:rsid w:val="35A61797"/>
    <w:rsid w:val="35D74205"/>
    <w:rsid w:val="36153039"/>
    <w:rsid w:val="367D6EF4"/>
    <w:rsid w:val="371E7B30"/>
    <w:rsid w:val="37BA4003"/>
    <w:rsid w:val="37BF3B20"/>
    <w:rsid w:val="380B5401"/>
    <w:rsid w:val="38323B02"/>
    <w:rsid w:val="38AE5E8C"/>
    <w:rsid w:val="3A335BDD"/>
    <w:rsid w:val="3A900FE8"/>
    <w:rsid w:val="3A973F7E"/>
    <w:rsid w:val="3B210461"/>
    <w:rsid w:val="3B4E7DFC"/>
    <w:rsid w:val="3C1063F2"/>
    <w:rsid w:val="3CBC5C91"/>
    <w:rsid w:val="3D375AA1"/>
    <w:rsid w:val="3D931F15"/>
    <w:rsid w:val="3EA40469"/>
    <w:rsid w:val="3F645A59"/>
    <w:rsid w:val="3F6C393F"/>
    <w:rsid w:val="3FA84948"/>
    <w:rsid w:val="3FE34CD0"/>
    <w:rsid w:val="41600431"/>
    <w:rsid w:val="42075FF8"/>
    <w:rsid w:val="42D94E43"/>
    <w:rsid w:val="42E77C3D"/>
    <w:rsid w:val="4335673E"/>
    <w:rsid w:val="43B34232"/>
    <w:rsid w:val="43C401ED"/>
    <w:rsid w:val="44A32AC2"/>
    <w:rsid w:val="452C0E08"/>
    <w:rsid w:val="454937BA"/>
    <w:rsid w:val="46271B24"/>
    <w:rsid w:val="46284338"/>
    <w:rsid w:val="465B6B84"/>
    <w:rsid w:val="465D0053"/>
    <w:rsid w:val="468567BB"/>
    <w:rsid w:val="4782487D"/>
    <w:rsid w:val="47F36CDA"/>
    <w:rsid w:val="480756B2"/>
    <w:rsid w:val="483002E2"/>
    <w:rsid w:val="48D62926"/>
    <w:rsid w:val="49344560"/>
    <w:rsid w:val="495751DE"/>
    <w:rsid w:val="4AB820A2"/>
    <w:rsid w:val="4B4F618D"/>
    <w:rsid w:val="4BAD0151"/>
    <w:rsid w:val="4C207F8B"/>
    <w:rsid w:val="4C8F75A2"/>
    <w:rsid w:val="4CB701C3"/>
    <w:rsid w:val="4D4C612C"/>
    <w:rsid w:val="4D7F5185"/>
    <w:rsid w:val="4D7F6DB0"/>
    <w:rsid w:val="4E8C008E"/>
    <w:rsid w:val="4F784E82"/>
    <w:rsid w:val="4FAB2261"/>
    <w:rsid w:val="4FD14828"/>
    <w:rsid w:val="506A72A7"/>
    <w:rsid w:val="50771A9C"/>
    <w:rsid w:val="50947199"/>
    <w:rsid w:val="517415A4"/>
    <w:rsid w:val="52B21B59"/>
    <w:rsid w:val="52EC23F5"/>
    <w:rsid w:val="53854CE8"/>
    <w:rsid w:val="53BF0A7B"/>
    <w:rsid w:val="5455382C"/>
    <w:rsid w:val="545E542E"/>
    <w:rsid w:val="54A47A80"/>
    <w:rsid w:val="566B5FD6"/>
    <w:rsid w:val="56A53892"/>
    <w:rsid w:val="56FB3CBC"/>
    <w:rsid w:val="5728175E"/>
    <w:rsid w:val="5734171E"/>
    <w:rsid w:val="57BE2E73"/>
    <w:rsid w:val="57C512E5"/>
    <w:rsid w:val="585D60C3"/>
    <w:rsid w:val="586B0701"/>
    <w:rsid w:val="58A42537"/>
    <w:rsid w:val="58BD4DB3"/>
    <w:rsid w:val="59286AAB"/>
    <w:rsid w:val="59710D46"/>
    <w:rsid w:val="59B52D28"/>
    <w:rsid w:val="5A831663"/>
    <w:rsid w:val="5B243E89"/>
    <w:rsid w:val="5B320CC3"/>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D462B1"/>
    <w:rsid w:val="641A3596"/>
    <w:rsid w:val="64340620"/>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C6CD3"/>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91235"/>
    <w:rsid w:val="7E6C48CB"/>
    <w:rsid w:val="7E8C541C"/>
    <w:rsid w:val="7EB919F5"/>
    <w:rsid w:val="7EC60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1349</Words>
  <Characters>1426</Characters>
  <Lines>58</Lines>
  <Paragraphs>16</Paragraphs>
  <TotalTime>2</TotalTime>
  <ScaleCrop>false</ScaleCrop>
  <LinksUpToDate>false</LinksUpToDate>
  <CharactersWithSpaces>1508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2026-04-10T01:19:36Z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