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13号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default" w:ascii="宋体" w:hAnsi="宋体"/>
          <w:b/>
          <w:color w:val="000000"/>
          <w:sz w:val="36"/>
          <w:lang w:val="en-US" w:eastAsia="zh-CN"/>
        </w:rPr>
        <w:t>药袋等一批印刷品</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default" w:ascii="仿宋" w:hAnsi="仿宋" w:eastAsia="仿宋" w:cs="仿宋"/>
                <w:sz w:val="22"/>
                <w:lang w:val="en-US" w:eastAsia="zh-CN"/>
              </w:rPr>
              <w:t>药袋等一批印刷品</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13号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C910C1B">
            <w:pPr>
              <w:spacing w:line="360" w:lineRule="auto"/>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以限价为准，报价为下浮率报价</w:t>
            </w:r>
          </w:p>
          <w:p w14:paraId="45A53C31">
            <w:pPr>
              <w:spacing w:line="360" w:lineRule="auto"/>
              <w:ind w:left="210" w:leftChars="100"/>
              <w:rPr>
                <w:rFonts w:ascii="仿宋" w:hAnsi="仿宋" w:eastAsia="仿宋" w:cs="仿宋"/>
                <w:sz w:val="22"/>
              </w:rPr>
            </w:pP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1940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宋体" w:hAnsi="宋体" w:eastAsia="宋体" w:cs="宋体"/>
          <w:color w:val="000000"/>
          <w:kern w:val="2"/>
          <w:sz w:val="24"/>
          <w:szCs w:val="24"/>
          <w:lang w:val="en-US" w:eastAsia="zh-CN" w:bidi="ar-SA"/>
        </w:rPr>
        <w:t>为满足全院印刷产品使用需求，现采购172项药袋等一批印刷品。</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tbl>
      <w:tblPr>
        <w:tblStyle w:val="17"/>
        <w:tblW w:w="9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173"/>
        <w:gridCol w:w="1405"/>
        <w:gridCol w:w="902"/>
        <w:gridCol w:w="448"/>
        <w:gridCol w:w="3580"/>
        <w:gridCol w:w="1187"/>
      </w:tblGrid>
      <w:tr w14:paraId="3717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DFCDF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F1D27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使用科室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860A9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耗材名称</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A6E29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预估年用量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2727C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A2A8C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1E00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限价（元）</w:t>
            </w:r>
          </w:p>
        </w:tc>
      </w:tr>
      <w:tr w14:paraId="4F20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0419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1AA6F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药学部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91C20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药袋(兰)</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3C03D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F1EC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4B19F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60g，双胶纸，蓝色字印刷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A962E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0.035</w:t>
            </w:r>
          </w:p>
        </w:tc>
      </w:tr>
      <w:tr w14:paraId="6D98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34545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F2DFD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药学部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2E4C8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印刷书籍</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FAA0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77B3F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页</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5A50E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60g,A4，双面印刷，彩色杂志封面，胶装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1E49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0.08</w:t>
            </w:r>
          </w:p>
        </w:tc>
      </w:tr>
      <w:tr w14:paraId="36C7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1128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09976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F82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中药袋(小号)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151B7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B68B8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C0A40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16×10，正16K，</w:t>
            </w:r>
            <w:r>
              <w:rPr>
                <w:rStyle w:val="45"/>
                <w:color w:val="auto"/>
                <w:sz w:val="20"/>
                <w:szCs w:val="20"/>
                <w:lang w:val="en-US" w:eastAsia="zh-CN" w:bidi="ar"/>
              </w:rPr>
              <w:t>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260E2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0.15</w:t>
            </w:r>
          </w:p>
        </w:tc>
      </w:tr>
      <w:tr w14:paraId="4905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BBD6B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64AD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51D63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中药袋(中号)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FEBC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1AFD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6D726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22.5×12.2，正9K，</w:t>
            </w:r>
            <w:r>
              <w:rPr>
                <w:rStyle w:val="45"/>
                <w:color w:val="auto"/>
                <w:sz w:val="20"/>
                <w:szCs w:val="20"/>
                <w:lang w:val="en-US" w:eastAsia="zh-CN" w:bidi="ar"/>
              </w:rPr>
              <w:t>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86C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0.15</w:t>
            </w:r>
          </w:p>
        </w:tc>
      </w:tr>
      <w:tr w14:paraId="69C8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D760A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D8606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12169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中药袋(大号)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11FB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0576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10D74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26.5×14.5，A3，大8K，</w:t>
            </w:r>
            <w:r>
              <w:rPr>
                <w:rStyle w:val="45"/>
                <w:color w:val="auto"/>
                <w:sz w:val="20"/>
                <w:szCs w:val="20"/>
                <w:lang w:val="en-US" w:eastAsia="zh-CN" w:bidi="ar"/>
              </w:rPr>
              <w:t>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4E2C8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0.18</w:t>
            </w:r>
          </w:p>
        </w:tc>
      </w:tr>
      <w:tr w14:paraId="124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4DF55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8215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住院药房、药学部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9BB5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临床药师工作手册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246E0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2826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AA85D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185mm*130mm,100页/本，双面印刷，100g双胶纸,皮纹纸封面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FD741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r>
      <w:tr w14:paraId="34E2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3BD2E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B9DDC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儿科、门诊药房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FF4C0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内服药袋</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54D7F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2F15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A8D84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60g，双胶纸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B0A50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0.035</w:t>
            </w:r>
          </w:p>
        </w:tc>
      </w:tr>
      <w:tr w14:paraId="0F2B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6613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676CA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38A3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住院病案</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151E4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A8CE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728B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80g,A4，4页/份，双面印刷，拆页装订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5670D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r>
      <w:tr w14:paraId="0677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F7B36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72983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0CD2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门诊退费申请单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78ED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2DC9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FFA5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C745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3304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9FAD4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2CCA8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ED553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出院病人结账申请单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34435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540A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6F4A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9EF69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1369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BC432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FE431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4B86A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绵阳市中心医院收费日报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F17D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3F382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35CE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714C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33AC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D565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368C9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收费科、血管外科、神经外科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C671A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出院小结第一联</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AEDD0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FB73F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8CF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80g，A4，66页，单面印刷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BB18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2422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22869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0A74E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PRK</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77B0E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激光角膜屈光矫正手术记录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E9DCC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6B68E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75ED8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80g，A4，8页/本，封面150g双胶纸，单面印刷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20009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20A9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83BD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1E8D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PRK</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F974A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激光角膜屈光矫正手术记录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E3CFE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FE69C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BD2D6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80g，A4，12页/本，封面150g双胶纸，单面印刷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02F38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3A05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1DF68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C5D78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眼科门诊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CAD6D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复诊卡</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6184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A045B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50383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100*70mm，250g白卡纸，双面印刷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DEE7F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w:t>
            </w:r>
          </w:p>
        </w:tc>
      </w:tr>
      <w:tr w14:paraId="0B3F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F1BF6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31F0B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眼科门诊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DF165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准分子激光治疗记录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5D450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F3FF0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D1401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70g，16K，4页/本，封面80g牛皮纸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DAFF5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0.35</w:t>
            </w:r>
          </w:p>
        </w:tc>
      </w:tr>
      <w:tr w14:paraId="2E24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CBF07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2B0F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病案管理科、信息中心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5E75F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病历复印内容确认表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8AB14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3D86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398B1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29×21，A4，60g书写纸，100页/本，单面印刷，不胶装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5C7C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E44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88DA6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AC40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财务科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CBF8E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会计凭证封面</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E42D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1EB8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9A111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大12K，300g牛卡纸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106D9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r>
      <w:tr w14:paraId="4F8F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3D24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9C0AF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党办</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04489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党员学习记录本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FD2C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D0FED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449D4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80g，大32K，132页/本，250g彩色封面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D889F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E93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63301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EF43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78EF3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韦氏儿童智力量表记分单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525D7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FB102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D6DD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80g，16K，6页/本，双面印刷，拆页装订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F28C1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1AB8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5C58B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6E84B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3C3E6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Timp智力测试量表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7BEA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82D8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4BDBA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80g，A4，6页/本，双面印刷，拆页装订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DC6E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313B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BB9B2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A7502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783F4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小儿智能发育检查量表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CEA5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A8B6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54A17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FDB31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02E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279C8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1EBC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15726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北京-GESELL量表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266E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9A252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FA36F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80g，加大A3，A4，100页/套,双面印刷，两个版本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66234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66BA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D91D2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B4E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3227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生长曲线(0-3岁男孩)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F406B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97BA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DDDC9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C2027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41BE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56809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C107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F274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生长曲线(0-3岁女孩)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9278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114F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57AFC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A00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4D14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793DA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02C2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门诊儿科, 儿科日间病区</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B5B7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生长曲线(2-18岁男孩)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1469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970C4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6EC79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F782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7456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D306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DA5C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门诊儿科, 儿科日间病区</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70A7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生长曲线(2-18岁女孩)</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A3F4A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A06CE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CFEC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w:t>
            </w:r>
            <w:r>
              <w:rPr>
                <w:rStyle w:val="45"/>
                <w:color w:val="auto"/>
                <w:sz w:val="20"/>
                <w:szCs w:val="20"/>
                <w:lang w:val="en-US" w:eastAsia="zh-CN" w:bidi="ar"/>
              </w:rPr>
              <w:t>单面印刷，分一、二套</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5C667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417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A2DD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507B4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3FB0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体格检查表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6B4F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2F86F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3007A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9C73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34B7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D0426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437AD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334AD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雾化治疗室雾化泵租赁协议</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D5EC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18FC2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D78E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A4,无碳复印纸、二联单(每本50联100页)，单面印刷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91829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2105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14ED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D8D4C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6E9DA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中国韦氏儿童智力量表(城市用)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4486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AE21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D6254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80g，16K，16页/本，双面印刷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346BB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77A3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B917C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1BBB3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DD66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儿保体格发育和营养评价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F060F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EDDF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5095F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8B3D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3B41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2253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74D30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EB89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中国韦氏幼儿智力量表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C31E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6177D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F5208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80g，16K，6页/本，双面印刷，拆页装订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E2409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82A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50424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0350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4529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行为发育门诊检查申请单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E274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7100D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CC9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EA647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27A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D2E92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61A85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儿科门诊</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93FBD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孤独症谱系及相关发育障碍儿童评估心理教育量表中文修订三版</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7F65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A6FE2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D111C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80g，A4，14页/本，双面印刷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F18DA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06A6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FB8F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5619B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01CC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新生儿室重症监护记录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AD53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D43F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199EF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5CA5E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2C96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76B77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21CC0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762E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新生儿皮肤风险评估量表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DAEC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A3E58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585E7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8E929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21B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E99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684F9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9351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(男孩)曲线图</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D3F59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02CB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B15CB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22D9D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C02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1CE6A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F4C38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342D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(女孩)曲线图</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877C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67B13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2DA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3CE84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FD1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7529C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EAE5F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4091A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婴幼儿听觉及语言发育观查表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49F7C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D5B0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9DE8D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76392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FCF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4EFE7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0C016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A997D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新生儿黄疸出院前及出院后风险评估图</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5262F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1019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25890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8753A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E29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FA29B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7B8F9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B3FA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足月新生儿行为神经评分表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05A5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2448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D1764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F750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CD2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80B1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E4EA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07918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新生儿黄疸检测表(续页)</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952C2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61C9A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FFD0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80D6A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62E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6951E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7C1F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CC6EA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儿科新生儿病房危重新生儿和和早产儿病情告知单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7CD22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8DCE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37627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0BF03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7670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9F76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1C8CE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F8A3C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儿科新生儿病人相关信息记录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027E2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DFC5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3D4C0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6CBF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5267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1FCD3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90FE5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877D0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儿科新生儿科出院查对记录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53D06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EFE70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829D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F3BB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000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53D0C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D6DDC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805C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儿科新生儿入院须知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BF76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17B57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523AE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C8648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1AD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97144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44FCC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0366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新生儿病区入院护理评估、处置记录单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B762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8734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026C6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991C6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4AE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B1052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A3DDF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1F99E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新生儿病区护理风险评估及防范处置记录单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6A83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F3B45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C229C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B1909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500B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29667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67EB7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BF850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新生儿疼痛评估单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8618B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D26A0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05F53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243F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B1E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09A6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D7A02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耳鼻咽喉科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3CBAF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纤维鼻咽喉镜检查知情同意书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C9A20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7781F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0208D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68526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9CD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1C5A9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4D47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后勤保障科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37038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维修派工单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0B3B5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5DFD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A5B6F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30g，32K，二联单(每本50联100页)，有光原浆纸，单面印刷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B8C4B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r>
      <w:tr w14:paraId="38A5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5192E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7955E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C8A89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急救中心危重病人抢救护理记录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3022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E7F92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8BB14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75B2A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r>
      <w:tr w14:paraId="0478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05E3E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5AB31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57A30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急诊科患者转科护理交接记录单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FB9E6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1C02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C8446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A4无碳复印纸，二联单(每本50联100页)，双面印刷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A229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E94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ABED0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73DB0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临床医学研究中心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34EEF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科研经费本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AD48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1EDB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8E634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80g，20K，16页/本，单面印刷，牛皮纸封面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511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5427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2156F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653F1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5F91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无痛诊疗麻醉知情同意书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2F3C7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9A78E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1558C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8CB7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ADA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FBE9B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BCDD0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D310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麻醉科收费表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E5482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CD05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C24C3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010D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32F3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0D9D8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370A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E3934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麻醉眼科监护收费单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7979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A9F6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BC541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8090A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2AFC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DFA7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5C3F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门诊妇产科、急诊手术室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E1FA3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2FBA8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D4348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F8B58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97972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68F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40A77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8EFA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6A545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生殖中心病历封面</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5B8F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04A20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F6C4C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200g，430*297,铜版纸，单面印刷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55F92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r>
      <w:tr w14:paraId="05BA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36E62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9325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EC3DB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生殖中心实验室交班本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EA034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6F9FF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AD5DF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93836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72D8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990BF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36D2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8495C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生殖中心临床交班本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14AB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F357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6CEB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3B26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2DA8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D02E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D2A9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生殖医学中心、收费科、保健科、妇产科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3DB4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通用门诊病历</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E1587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7122B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6E79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大32K，24页，内页70g，封面128g，双面印刷，彩色封面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302C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0.45</w:t>
            </w:r>
          </w:p>
        </w:tc>
      </w:tr>
      <w:tr w14:paraId="05F4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AE452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0788D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48CF7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常规手术物品清点记录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6A90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44808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8793E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B4A67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BB1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946E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5E2EE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BEF5E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w:t>
            </w:r>
            <w:r>
              <w:rPr>
                <w:rStyle w:val="45"/>
                <w:color w:val="auto"/>
                <w:lang w:val="en-US" w:eastAsia="zh-CN" w:bidi="ar"/>
              </w:rPr>
              <w:t>计</w:t>
            </w:r>
            <w:r>
              <w:rPr>
                <w:rStyle w:val="46"/>
                <w:color w:val="auto"/>
                <w:lang w:val="en-US" w:eastAsia="zh-CN" w:bidi="ar"/>
              </w:rPr>
              <w:t>费单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81547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33167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6B73C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A4EA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15E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7CF6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7E853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EECF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普通手术间消毒处理情况登记本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5B57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0A34B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1FAC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FE51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611F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161E1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F5955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54F67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腔镜手术物品清点记录单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6BEEB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C08F6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8A1AF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565FD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218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282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C0249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宣传科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9402A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医院之窗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17E6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26B3C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ED1B1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正开，新闻纸彩报，双面印刷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58E0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0.35</w:t>
            </w:r>
          </w:p>
        </w:tc>
      </w:tr>
      <w:tr w14:paraId="763F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5361A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43F73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宣传科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C20D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杏林春暖</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5920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81BC2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页</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B3B4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r>
              <w:rPr>
                <w:rStyle w:val="46"/>
                <w:color w:val="auto"/>
                <w:lang w:val="en-US" w:eastAsia="zh-CN" w:bidi="ar"/>
              </w:rPr>
              <w:t>g，A4，铜版纸胶装，双面印刷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65D5B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w:t>
            </w:r>
          </w:p>
        </w:tc>
      </w:tr>
      <w:tr w14:paraId="6EA0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A32EE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E3D9F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急诊手术室、急诊医学科、手术室、门诊妇产科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1CD2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门诊病历首页</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C446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175E5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37F0F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E6AB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23B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A15D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36BC7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A092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院前急救病历</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7D36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A346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468EB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80g，16K，100页/本，双面印刷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5479C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2414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7430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F366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口腔科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E195F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根管治疗知情同意书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D9680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F6192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F7D3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CE63F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45A6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A7993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C70A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71A5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门诊手术室高值耗材使用知情同意书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42798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38CE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71FA0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DA39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272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2C2E9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A1A4F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1B251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妇科门诊手术记录表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403A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950EB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4C3B5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F920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C73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D6458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F699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CD527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宫腔镜检查术知情同意书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72BB7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1EEB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C5B7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99508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D74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B8074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DDEE5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472A0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放置(曼月乐)环手术知情同意书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F9F5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D3D5B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F8B72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21221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C10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EF4E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FB15D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B2A8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门诊手术室高值耗材使用知情同意书《宫安康》</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0BA0E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F15C2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8FF6C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08827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FCB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4373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211B6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1D1C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人工流产/清宫寺术同意书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5FBF0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66F0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6EFD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5993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1D9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9B934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E5F65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6AD27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安环手术知情同意书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2EA0F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9E1AF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CC758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831BB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7608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C8995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F81D6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47E80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门诊手术病历记录表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A1C82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94812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4BE04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4C2A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668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7D24D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3499D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F628E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取环手术知情同意书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672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99618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8F6D8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D2192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FD1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E39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3B625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9CDD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诊断性刮宫手术知情同意书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A06A7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770B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939D5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E8FF9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5E4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94DD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BA9E1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42032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人工流产后避孕服务知情同意书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5D015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35977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398D1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353FC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017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BF7AE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5A60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C0B6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流产后关爱服务(PAC)咨询/随访记录表(一)</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136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4273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162C1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5ED2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116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90F1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8741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EE179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流产后关爱服务(PAC)咨询/随访记录表(二)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C2E88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518E4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FD59D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F49F4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21B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8135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035B9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6F3B0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流产后关爱服务(PAC)咨询/随访记录表(三)</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900A2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13CC5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3EA39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7455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455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03EBB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FF4D8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妇产科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95F1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妇科门诊口服米索前列醇知情同意书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B1C60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67F6F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D5885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01ADE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D5A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EA318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222A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放疗室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9D836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放射治疗档案袋</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EED65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5E53D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CE8E8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390*460mm，120gA级牛皮纸.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05827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3BD7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ADF9A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111C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6C977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出院小结</w:t>
            </w:r>
          </w:p>
          <w:p w14:paraId="748AA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第三联</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71B4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5A4D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9296B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80g，A4，66页/本，单面印刷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111D8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A59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B7957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4A46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26FC3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心脏手术物品清点记录单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83F57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D1BF2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23D29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9FC10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2513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90AC2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88826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手术室、急诊医学科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BAEE5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手术安全核查表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CB2E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961D5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932BF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23F5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E04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A0A6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E8C92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6353E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配包单（小）</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A89FC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3F3DD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20F3D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60g，64K，100页/本，单面印刷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46D7B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477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439B8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EBCED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A7BA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配包单（中）</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E2FB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A783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598EE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60g，90*180mm，100页/本，单面印刷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1F3F2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0FC7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BB38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77E2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B89A7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5747B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8539C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C371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65550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2EF6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FCC08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2DC40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4311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配包单（特大）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8E80D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D7359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4741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60g，160*220mm，100页/本，单面印刷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423EC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1EF0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364CF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0E77E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洗涤供应中心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3D50B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手术布类收送登记本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6960A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A6A9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C2801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60g，大32K，40页/本，单面印刷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032F4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62F2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634F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D1E09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信息中心</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5B097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病案复印授权委托书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68A7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79475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E828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80g，A4，100页/本，单面印刷，不胶装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5AC18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1777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E0014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3D52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血管外科,免疫科,康复医学病区</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19D8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不干胶标签(抢)</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1F3CE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B639F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8944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16K，急诊分层标识</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DC32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B9A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5B2E9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983E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190B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封条</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4C15B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6E712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F3612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60g，40*480mm，单面印刷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433C4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w:t>
            </w:r>
          </w:p>
        </w:tc>
      </w:tr>
      <w:tr w14:paraId="3DC0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F420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ED26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758C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出院小结第二联</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D589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4077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B65B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52E8F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80g，A4，33页/本，单面印刷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B0C3F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14:paraId="412C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84D0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AE431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55810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不干胶标示贴</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9DB1C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10A1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51D98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A4,静脉用，可书写纸，蓝色字印刷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2194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514A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4E07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E32FE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62CB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绵阳市中心医院患者转科评估/交接记录单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96715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642B4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273D0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80g，A4，100页/本，单面印刷，易改版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9895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211B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28433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EB2C3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A392B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处方笺(精二)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DFB8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C536D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8F886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32K，30g有光纸，100页/本，单面印刷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89405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14:paraId="7D07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698C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6BF05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C96A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病历质量自查表(出科前)</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0ED74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9DB65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7DBAF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80g，29.7×21.8，A4，100页/本，双面印刷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EF2D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75D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4BB7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CCCA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EA6E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处方笺</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BA12A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01B1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A8826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32K，30g，100页/本，单面印刷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31EE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7F68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5175E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822EB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E763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绵阳市中心医院处方签(麻、精一)</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C3592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D1C35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575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19×13,32K,30g彩打纸,100张/本,单面印刷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22632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3311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1B80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DDEA8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36415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护患沟通知情同意书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19424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D97A3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D9BAB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467D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899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DAB11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FE0F2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CEBF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三测临时记录单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6EEAD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624</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8FEB4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C3A01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16K，30g有光纸，双色印刷，100页/本，单面印刷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ABBCB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r>
      <w:tr w14:paraId="469A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92E37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88FC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3E01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不干胶标示贴</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1418F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AC59C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DACDD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A4，可书写纸，,外用药物</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3C48D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0C5B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EFB19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A18E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41F5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不干胶标签(急)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0305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329</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64750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416B0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16K，急诊分层标识</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B712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3760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C335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24A4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97579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不干胶标示贴</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29708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BBE2A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C5617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A4,皮内、皮下、肌肉注射用，可书写纸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50620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w:t>
            </w:r>
          </w:p>
        </w:tc>
      </w:tr>
      <w:tr w14:paraId="5F5C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7BD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A2A70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BAB01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计划领物单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1C50B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E569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D2536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F563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1BAC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42B5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07817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938F3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绵阳市病区麻醉药品和一类精神药品管理登记本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0AC67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B190F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F094D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E43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5521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975B0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6C36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68B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居民死亡医学证明(推断书)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A8FCF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199B1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DFDB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80g，A4，20页/本，单面印刷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E03D3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459E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DFEC1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8FB93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C9668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肯格王空气消毒登记本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0498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BC7CC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EC47A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7BF47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28F3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5BF5B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9A578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B778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费用支出报销单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B529D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14852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23BD8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23.2×12.9，24K，80g双胶纸，100张/本，单面印刷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C4EB0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r>
      <w:tr w14:paraId="177F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AE1C4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62AE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5C1D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病理组织(或液体)送检单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3C8D0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E97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A713B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29.7×21.8，A4，大16K，80g双胶纸，100页/本，双面印刷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74ACD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534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5A082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7F2E2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167A7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会议记录本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9D8BC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FACE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661F7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26.5×19，16K，60g书写纸，60页/本，单面印刷，牛皮纸包封面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1F0C3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803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65CC8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C9459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5D859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护嘱交班记录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F346F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FD6E0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41BC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26×19，16K编号，60g书写纸，100页/本，单面印刷，易改版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CD3B5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0465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99F22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DD825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B08E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门诊治疗卡</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283E3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8807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ACA66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FD237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9×6.3，144K，60g，100张/本，单面印刷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7D743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0.43</w:t>
            </w:r>
          </w:p>
        </w:tc>
      </w:tr>
      <w:tr w14:paraId="0226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43A6E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3518E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DD8CD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特殊检查、特殊治疗知情同意书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6615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51303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80304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0504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2B1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B0FDB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063F2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7BFC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工作笔记本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A53A2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2D18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7F8AF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32K，30g有光纸，100页/本，80g印字牛皮纸包封面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0287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0A79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C6BE4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AAD97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E225D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病房工作日报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5B3D8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119</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01D61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3C281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30g，32K，100页/本,单面印刷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D802A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4895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2FDF0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3821E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1FBE9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冰箱温度监测登记本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CB669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41F1B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B1A9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60g，大32K，20页/本,单面印刷，牛皮纸包封面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68782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126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66091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EDE53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355D8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多重耐药菌病例清洁消毒登记本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B4738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E50A5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6B876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80EC6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4B66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D9E6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914AB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E7ED0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抢救车外药械交接登记本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CE530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7897E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5E7E9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60g，大32K，52页/本，单面印刷，牛皮纸包封面，易改版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1F3B4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7992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89FB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7E7E6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5162E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护理工作查对记录本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BCFEA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38F64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20B2D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5B48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564E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3425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49BD2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ADDBC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病房治疗费用记账通知单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CB98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F1C72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211F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60g，8K，100页/本，单面印刷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B335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r>
      <w:tr w14:paraId="2E6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777A9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C73DD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271C5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死亡证明书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7625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2977C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17C0F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80g，A4，100页/本，编号，单面印刷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F21B0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5D24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73EAE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4ADF2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DF901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处方签(蓝)</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90119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A37E2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44970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19×13，32K，30g彩打纸，100张/本，单面印刷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AA8A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754B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ED237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75AD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DD11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护理质量管理手册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5C97A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2B75B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9D39F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80g，A4，76页/本，双面印刷，牛皮纸包封面，易改版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7E0CE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r>
      <w:tr w14:paraId="6B73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2BD8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3D7C1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7D605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仪器设备保养记录本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B04B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417DD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AB70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16896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77BE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FC440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F4E1E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5BA6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高危险药品交接及使用登记本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2856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59055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C26E5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57419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4181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A2893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68EF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E83ED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退药申请单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808DC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55347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A73AB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19×13，32K，30g有光纸，100张/本，单面印刷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61DC7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14:paraId="478C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E1420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A4D86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2BB3C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护理公物交班本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FF9D0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0365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7F00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60g，16K，100页/本，单面印刷，牛皮纸包封面，易改版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1DF68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535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01C3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4642F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8842E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长期医嘱单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9FC3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661D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3A8FB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59AB0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003F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C1BC8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50F8D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3BCA4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库房下送物资登记本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1A46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58557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B37B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60g，16K，30页/本，单面印刷，牛皮纸包封面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C95AC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0.99</w:t>
            </w:r>
          </w:p>
        </w:tc>
      </w:tr>
      <w:tr w14:paraId="20D6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4BAE2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442C3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2083B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绵阳市中心医院处方签(急诊)</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4174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2658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1C5D3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19×13，32K，30g彩打纸，100张/本，单面印刷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F9C8C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67AC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82D59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F80E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D87D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血糖测量及胰岛素治疗记录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F559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EEE0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B78F1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06BD6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7E67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7FAE1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8ECB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FD063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临床护理教学实施记录本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1EAA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E7F7D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F3847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70g，A4，146页/本，双面印刷，牛皮纸包封面，易改版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980AE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r>
      <w:tr w14:paraId="6610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DA60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8765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12E50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费用支出申报表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0302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DE34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E2AF3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9DF1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737E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CF879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8EF0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FB994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住院病人授权委托书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35645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CD9F0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CF35C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27AD7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BE0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A91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B8503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EB661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护士规范化培训临床教学实施记录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07681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658FD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57792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70g，A4，148页/本，250铜版纸彩色封面，双面印刷，易改版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F93B5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r>
      <w:tr w14:paraId="1FE5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34CBE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56C37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CF7FD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临时医嘱单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E9D1D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418E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C330F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5F9C0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4AC7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3EFE5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61B0B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6B98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抢救车药械交接登记本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25EE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036A8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ED06F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60g，A4，50页/本，单面印刷，牛皮纸包封面，易改版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F827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7722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27550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61E8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9E880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护理会诊及疑难病例讨论登记本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F110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EF660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6A93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62B89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3DA6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905AD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113B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45B91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临床科室危急值登记本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1E40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4DE05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4616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60g，A4，100页/本，单面印刷，牛皮纸封面，</w:t>
            </w:r>
            <w:r>
              <w:rPr>
                <w:rStyle w:val="45"/>
                <w:color w:val="auto"/>
                <w:lang w:val="en-US" w:eastAsia="zh-CN" w:bidi="ar"/>
              </w:rPr>
              <w:t>前8页内容不同</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01EE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1539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6C8E6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AAAB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D7EC2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医疗废物交接登记本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24FA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36A6B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D45B7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60g，16K，25页/本，单面印刷，牛皮纸封面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AB002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14:paraId="4CBE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20ABE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43DFF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00140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多重耐药菌病历登记本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52AA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B88F4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F447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60g，A4，50页/本，单面印刷，牛皮纸封面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F50D9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27CA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182CB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6E9A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21D2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工休座谈会记录本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DF22B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6FA7B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1EB1F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60g，A4，60页/本，单面印刷，牛皮纸封面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C4FE4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14:paraId="0BE5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4F380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786B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94590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住院病人自动出院责任书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92DCE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4A2B3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5DFFE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8EF8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6B05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39DF7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81C71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BA630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病房交班报告(外科系统)</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9E8C5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5F736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55E56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38.5×26，8K，60g，100页/本，牛皮纸包封面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309BE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r>
      <w:tr w14:paraId="06C8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C2C32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18328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66154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医疗废物贴(不干胶)</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BFE7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BCB0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B7736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16K,铜版不干胶,12贴/张，单面印刷，可书写纸</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B840B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19C0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CADD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BCA25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DB979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差旅费报销单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3B9FF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E8F63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032104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80g，大32K，100页/本，双面印刷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81B6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15E6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9E5C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EF7A8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E3C8E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皮面笔记本（文创）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5D3A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F1CE8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BF13E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定制，B5，99张，80g道林纸单横线双面印刷，封面羊巴皮</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36B0E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14:paraId="5850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05F41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8DB5E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26A6F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皮面笔记本（文创）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FA37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6B99F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604FD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定制，A5，99张，80g道林纸单横线双面印刷，封面羊巴皮</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CE8D2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r>
      <w:tr w14:paraId="34DB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EFC3B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E9D3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E7894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线圈笔记本（文创）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37C7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2DC39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D005B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定制，大100K，47张，70 g双胶纸单横线双面印刷，双线圈，PP面透明磨砂壳</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2D1AE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7B34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F5948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9281C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B6541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软面抄（文创）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741FB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1B181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5C247D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定制，A5，40张，70g道林纸单横线，双面印刷，封面 200铜版纸覆膜</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274C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4529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33DE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94C4A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院办</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F143D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干部会议记录本（文创）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2F7B2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77B35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33C07C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定制，正16开，80 张，80g道林纸单横线，双面印刷，封面 200铜版纸覆膜</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F7B0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r>
      <w:tr w14:paraId="7E3A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7F332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40AC3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院办</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62AC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干部工作笔记本（文创）</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F103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2680E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E9EF0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定制，大32开，80 张，80g道林纸单横线，双面印刷，封面 200铜版纸覆膜</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E14CE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15E1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2DD0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537A3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麻醉科</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57F5D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无痛诊疗麻醉风险监测与调控表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8F02D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79DB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8E4D8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A4，60g，100页/本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6B3B4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28DE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1D61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52FF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DE344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环境表面清洁及消毒登记本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F7662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79F90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F05DB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A4，60g，50页/本，牛皮纸包本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81057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197C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B5518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540FA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012F9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环境表面清洁及空气消毒登记本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9999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4C09C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CF2C2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A4，60g，50页/本，牛皮纸包本</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87F5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6674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C10CD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3D2BC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77BE4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脏污织物交接单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49B3B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1955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CAF9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40A90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A4，不干胶标识贴、单色（黑色字）印刷、每页6格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77B7D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0.85</w:t>
            </w:r>
          </w:p>
        </w:tc>
      </w:tr>
      <w:tr w14:paraId="4CE8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FB107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307C3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00418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感染性织物交接单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8822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3FA9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1BBE4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A4，不干胶标识贴、单色（红色字）印刷、每页6格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C6C1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0.85</w:t>
            </w:r>
          </w:p>
        </w:tc>
      </w:tr>
      <w:tr w14:paraId="1077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EA488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5C2EA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8FFD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感染性布类交接本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C2092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8D9D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12214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A4，60g书写纸，60页/本，单面印刷，牛皮纸包封面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6ED81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r>
      <w:tr w14:paraId="32FB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54EF6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E9344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AA85A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便携式血糖仪质控记录本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26D1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86ADD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16332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E4FD8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r>
      <w:tr w14:paraId="7CFA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A29D0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3B5AD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6D2BC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医院感染管理工作手册</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9265B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1529C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269AB6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A4，70g双胶纸，双面印刷，134页/本，牛皮纸包封面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E0273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r>
      <w:tr w14:paraId="3B75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03D5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7DA9F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DA66A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手术室计费单（高值非扫码）</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8D28E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26CC5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580F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A4，60g浅绿书写纸，100张/本，单面印刷，胶头</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9EB9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r>
      <w:tr w14:paraId="6899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367DF9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1C444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儿科新生儿病房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11C62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儿童医学中心新生儿病区入院告知</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CA84A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00CC9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39C21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60g，A4，100页/本，单面印刷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B8D342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3.8</w:t>
            </w:r>
          </w:p>
        </w:tc>
      </w:tr>
      <w:tr w14:paraId="7650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188F3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CCA9C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住院药房</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E52C6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腹膜透析液提货单</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A728A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A936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26F7D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178*86mm</w:t>
            </w:r>
            <w:r>
              <w:rPr>
                <w:rFonts w:hint="eastAsia" w:ascii="宋体" w:hAnsi="宋体" w:cs="宋体"/>
                <w:i w:val="0"/>
                <w:iCs w:val="0"/>
                <w:color w:val="auto"/>
                <w:kern w:val="0"/>
                <w:sz w:val="20"/>
                <w:szCs w:val="20"/>
                <w:u w:val="none"/>
                <w:lang w:val="en-US" w:eastAsia="zh-CN" w:bidi="ar"/>
              </w:rPr>
              <w:t>（48K）</w:t>
            </w:r>
            <w:r>
              <w:rPr>
                <w:rFonts w:hint="eastAsia" w:ascii="宋体" w:hAnsi="宋体" w:eastAsia="宋体" w:cs="宋体"/>
                <w:i w:val="0"/>
                <w:iCs w:val="0"/>
                <w:color w:val="auto"/>
                <w:kern w:val="0"/>
                <w:sz w:val="20"/>
                <w:szCs w:val="20"/>
                <w:u w:val="none"/>
                <w:lang w:val="en-US" w:eastAsia="zh-CN" w:bidi="ar"/>
              </w:rPr>
              <w:t>，一本50联，一联两页，100页/本,无碳复写纸</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单面印刷；</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03BF7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1.5</w:t>
            </w:r>
          </w:p>
        </w:tc>
      </w:tr>
      <w:tr w14:paraId="1916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2F08DC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DDBEC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护理部</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906A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护士规范化培训登记考核手册（内部用书）</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BB14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38045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1044B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A4，70g，64页/本，皮纹纸包封面，双面印刷，易改版</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436AD6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6.5</w:t>
            </w:r>
          </w:p>
        </w:tc>
      </w:tr>
      <w:tr w14:paraId="13D5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A7BC6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F4735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全院</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46570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紫外线灯使用记录本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0AA9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9BC13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4BE2D8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A4，60g，50页/本，单面印刷，牛皮纸包封面</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3C5EE9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2.4</w:t>
            </w:r>
          </w:p>
        </w:tc>
      </w:tr>
    </w:tbl>
    <w:p w14:paraId="3721BA38">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p>
    <w:p w14:paraId="132E9DEE">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D6B493D">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、协议期三年，合同一年一签。</w:t>
      </w:r>
    </w:p>
    <w:p w14:paraId="2F9A5A54">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2、付款方式：产品验收合格、采购人收到供应商出具的发票并完善所有的付款手续之日起三个月内向供应商支付全部货款。</w:t>
      </w:r>
    </w:p>
    <w:p w14:paraId="634EE1AD">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3.供货前需制作样品交使用科室核实。</w:t>
      </w:r>
    </w:p>
    <w:p w14:paraId="3E3F8CBA">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4.成交供应商应专人负责售后服务，按时供货，拥有完善的售后服务体系，在接到采购人售后通知后，须立即做出响应 (不得超过 2 小时)，供应商问题解决时间&lt;24 小时。</w:t>
      </w:r>
    </w:p>
    <w:p w14:paraId="1FE6C82D">
      <w:pPr>
        <w:numPr>
          <w:ilvl w:val="0"/>
          <w:numId w:val="0"/>
        </w:numPr>
        <w:spacing w:line="360" w:lineRule="auto"/>
        <w:ind w:leftChars="0" w:firstLine="480" w:firstLineChars="200"/>
        <w:rPr>
          <w:rFonts w:hint="eastAsia" w:ascii="宋体" w:hAnsi="宋体" w:eastAsia="宋体" w:cs="宋体"/>
          <w:color w:val="000000"/>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30609"/>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1690"/>
      <w:bookmarkStart w:id="24" w:name="_Toc24859"/>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24123"/>
      <w:bookmarkStart w:id="28" w:name="_Toc3558"/>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989"/>
      <w:bookmarkStart w:id="32" w:name="_Toc27526"/>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7233"/>
      <w:bookmarkStart w:id="36" w:name="_Toc5056"/>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4829"/>
      <w:bookmarkStart w:id="39" w:name="_Toc11352"/>
      <w:bookmarkStart w:id="40" w:name="_Toc6482"/>
      <w:bookmarkStart w:id="41" w:name="_Toc16029"/>
      <w:bookmarkStart w:id="42" w:name="_Toc3023"/>
      <w:bookmarkStart w:id="43" w:name="_Toc2151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22676"/>
      <w:bookmarkStart w:id="46" w:name="_Toc31838"/>
      <w:bookmarkStart w:id="47" w:name="_Toc17857"/>
      <w:bookmarkStart w:id="48" w:name="_Toc4305"/>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5526"/>
      <w:bookmarkStart w:id="59" w:name="_Toc12015"/>
      <w:bookmarkStart w:id="60" w:name="_Toc20589"/>
      <w:bookmarkStart w:id="61" w:name="_Toc11351"/>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12967"/>
      <w:bookmarkStart w:id="65" w:name="_Toc1074"/>
      <w:bookmarkStart w:id="66" w:name="_Toc16435"/>
      <w:bookmarkStart w:id="67" w:name="_Toc23967"/>
      <w:bookmarkStart w:id="68" w:name="_Toc2041"/>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14685"/>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361559B6">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bookmarkStart w:id="78" w:name="_GoBack"/>
      <w:bookmarkEnd w:id="78"/>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7F781D-8F2B-4EC1-A64A-4D2E9CBE34F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97F9A89-5187-4F46-AFD7-4AE1626281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AF03C95-BA04-4C57-BBCE-BEF002E11C59}"/>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06D1A5FD-A79A-4090-A73C-2E7380D18D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022746"/>
    <w:rsid w:val="02376D60"/>
    <w:rsid w:val="02E42DB9"/>
    <w:rsid w:val="037B73C5"/>
    <w:rsid w:val="038E0C11"/>
    <w:rsid w:val="03CA1FAF"/>
    <w:rsid w:val="041D546A"/>
    <w:rsid w:val="04615BAC"/>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EF65EF6"/>
    <w:rsid w:val="1F4F7C3B"/>
    <w:rsid w:val="1F920200"/>
    <w:rsid w:val="1FEA3A1E"/>
    <w:rsid w:val="20D97009"/>
    <w:rsid w:val="210C2FB0"/>
    <w:rsid w:val="212005B5"/>
    <w:rsid w:val="21521ECD"/>
    <w:rsid w:val="2173335D"/>
    <w:rsid w:val="22462CF1"/>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9502FD4"/>
    <w:rsid w:val="298E3DBB"/>
    <w:rsid w:val="29A078DB"/>
    <w:rsid w:val="29C5318E"/>
    <w:rsid w:val="29C74208"/>
    <w:rsid w:val="29F103B3"/>
    <w:rsid w:val="2A3335F4"/>
    <w:rsid w:val="2AAD33E1"/>
    <w:rsid w:val="2AB07F11"/>
    <w:rsid w:val="2AEF232A"/>
    <w:rsid w:val="2AF54989"/>
    <w:rsid w:val="2B2D7144"/>
    <w:rsid w:val="2B563B49"/>
    <w:rsid w:val="2BD274F4"/>
    <w:rsid w:val="2C7C33D1"/>
    <w:rsid w:val="2C9A0A9E"/>
    <w:rsid w:val="2CC93AF1"/>
    <w:rsid w:val="2CDF3C0F"/>
    <w:rsid w:val="2CE462F8"/>
    <w:rsid w:val="2DA70D65"/>
    <w:rsid w:val="2E8822E7"/>
    <w:rsid w:val="2F966F61"/>
    <w:rsid w:val="2FFC42E1"/>
    <w:rsid w:val="305F1EED"/>
    <w:rsid w:val="30A901D0"/>
    <w:rsid w:val="30BE31DA"/>
    <w:rsid w:val="31F51A59"/>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4E23DD"/>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54C0043"/>
    <w:rsid w:val="566B5FD6"/>
    <w:rsid w:val="56A53892"/>
    <w:rsid w:val="56B934B6"/>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46ED6"/>
    <w:rsid w:val="63553057"/>
    <w:rsid w:val="63A9427A"/>
    <w:rsid w:val="63AB062A"/>
    <w:rsid w:val="63D462B1"/>
    <w:rsid w:val="641A3596"/>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83A52"/>
    <w:rsid w:val="6A6D488B"/>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character" w:customStyle="1" w:styleId="45">
    <w:name w:val="font31"/>
    <w:basedOn w:val="19"/>
    <w:qFormat/>
    <w:uiPriority w:val="0"/>
    <w:rPr>
      <w:rFonts w:hint="eastAsia" w:ascii="宋体" w:hAnsi="宋体" w:eastAsia="宋体" w:cs="宋体"/>
      <w:color w:val="FF0000"/>
      <w:sz w:val="22"/>
      <w:szCs w:val="22"/>
      <w:u w:val="none"/>
    </w:rPr>
  </w:style>
  <w:style w:type="character" w:customStyle="1" w:styleId="46">
    <w:name w:val="font4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36</Pages>
  <Words>4825</Words>
  <Characters>4914</Characters>
  <Lines>58</Lines>
  <Paragraphs>16</Paragraphs>
  <TotalTime>0</TotalTime>
  <ScaleCrop>false</ScaleCrop>
  <LinksUpToDate>false</LinksUpToDate>
  <CharactersWithSpaces>5007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2026-03-18T08:17:00Z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