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比选（2026）035号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白血病淋巴瘤免疫分型检测试剂</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白血病淋巴瘤免疫分型检测试剂</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4"/>
          <w:szCs w:val="24"/>
          <w:u w:val="none"/>
          <w:lang w:val="en-US" w:eastAsia="zh-CN"/>
        </w:rPr>
        <w:t>用于辅助人体样本中CD的检测，临床上用于为医师提供诊断的辅助信息，不得用于指导临床用药或伴随诊断。</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白血病淋巴瘤免疫分型检测试剂</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1、包含抗体： CD33、HAL-DR、CD117、CD11c、CD8、CD57、CD5、CD23、CD10、CD20、CD45、FMC7、CD38、CD79b、CD16、CD45RA、CD99、CD3、CD25、PD1、CD30、CD7、CD200、CD56、CD138、TRBC1、KAPPA、LAMBDA、CD34、CD105、CD27。2、用于辅助人体样本中CD的检测，临床上用于为医师提供诊断的辅助信息，不得用于指导临床用药或伴随诊断。3、四川省《药品和医用耗材招采管理系统》价格联动挂网专区挂网的产品优先。</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49357B0B">
      <w:pPr>
        <w:rPr>
          <w:rFonts w:hint="eastAsia"/>
        </w:rPr>
      </w:pPr>
    </w:p>
    <w:p w14:paraId="7DDF4E23">
      <w:pPr>
        <w:rPr>
          <w:rFonts w:hint="eastAsia"/>
        </w:rPr>
      </w:pPr>
    </w:p>
    <w:p w14:paraId="31CC7D35">
      <w:pPr>
        <w:rPr>
          <w:rFonts w:hint="eastAsia"/>
        </w:rPr>
      </w:pPr>
    </w:p>
    <w:p w14:paraId="7699DE85">
      <w:pPr>
        <w:rPr>
          <w:rFonts w:hint="eastAsia"/>
        </w:rPr>
      </w:pPr>
    </w:p>
    <w:p w14:paraId="5C379427">
      <w:pPr>
        <w:rPr>
          <w:rFonts w:hint="eastAsia"/>
        </w:rPr>
      </w:pPr>
    </w:p>
    <w:p w14:paraId="5F3E4882">
      <w:pPr>
        <w:rPr>
          <w:rFonts w:hint="eastAsia"/>
        </w:rPr>
      </w:pPr>
    </w:p>
    <w:p w14:paraId="4675E585">
      <w:pPr>
        <w:rPr>
          <w:rFonts w:hint="eastAsia"/>
        </w:rPr>
      </w:pPr>
    </w:p>
    <w:p w14:paraId="4C291D10">
      <w:pPr>
        <w:rPr>
          <w:rFonts w:hint="eastAsia"/>
        </w:rPr>
      </w:pPr>
    </w:p>
    <w:p w14:paraId="460B3E40">
      <w:pPr>
        <w:rPr>
          <w:rFonts w:hint="eastAsia"/>
        </w:rPr>
      </w:pPr>
    </w:p>
    <w:p w14:paraId="1D18455E">
      <w:pPr>
        <w:rPr>
          <w:rFonts w:hint="eastAsia"/>
        </w:rPr>
      </w:pPr>
    </w:p>
    <w:p w14:paraId="09FD43F1">
      <w:pPr>
        <w:rPr>
          <w:rFonts w:hint="eastAsia"/>
        </w:rPr>
      </w:pPr>
    </w:p>
    <w:p w14:paraId="3E65FD37">
      <w:pPr>
        <w:rPr>
          <w:rFonts w:hint="eastAsia"/>
        </w:rPr>
      </w:pPr>
    </w:p>
    <w:p w14:paraId="3B03CCFB">
      <w:pPr>
        <w:rPr>
          <w:rFonts w:hint="eastAsia"/>
        </w:rPr>
      </w:pPr>
    </w:p>
    <w:p w14:paraId="6C947926">
      <w:pPr>
        <w:rPr>
          <w:rFonts w:hint="eastAsia"/>
        </w:rPr>
      </w:pPr>
    </w:p>
    <w:p w14:paraId="39A10A88">
      <w:pPr>
        <w:rPr>
          <w:rFonts w:hint="eastAsia"/>
        </w:rPr>
      </w:pPr>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6632E1-2B5A-4837-A458-A0731EE6738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0B917C9-C8A6-47AF-9003-B87480D3A2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0612A0A-6AE8-4435-8294-0EE92BF3A95F}"/>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CB7CB064-1B8F-4188-99F7-4A2E979ADE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9B4E4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5331C4"/>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2026-03-19T08:16:30Z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D4B46037CF164BF59C6EA7D1B06FF498_13</vt:lpwstr>
  </property>
  <property fmtid="{D5CDD505-2E9C-101B-9397-08002B2CF9AE}" pid="4" name="KSOTemplateDocerSaveRecord">
    <vt:lpwstr>eyJoZGlkIjoiOTY0MTYyZGU5ZmIzZmJlNzA3MTRhNGMzYWI5NjIwN2MiLCJ1c2VySWQiOiIzMTQ2NjUyOTIifQ==</vt:lpwstr>
  </property>
</Properties>
</file>