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s="宋体"/>
          <w:sz w:val="16"/>
          <w:szCs w:val="16"/>
        </w:rPr>
        <w:t xml:space="preserve"> </w:t>
      </w:r>
      <w:r>
        <w:rPr>
          <w:rFonts w:hint="eastAsia" w:ascii="宋体" w:hAnsi="宋体"/>
          <w:color w:val="000000"/>
          <w:sz w:val="36"/>
          <w:szCs w:val="24"/>
          <w:lang w:eastAsia="zh-CN"/>
        </w:rPr>
        <w:t>MYCH比选（2026）012号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样本保存液及配套设备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样本保存液及配套设备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rPr>
              <w:t xml:space="preserve"> </w:t>
            </w:r>
            <w:r>
              <w:rPr>
                <w:rFonts w:hint="eastAsia" w:ascii="仿宋" w:hAnsi="仿宋" w:eastAsia="仿宋" w:cs="仿宋"/>
                <w:sz w:val="22"/>
                <w:lang w:eastAsia="zh-CN"/>
              </w:rPr>
              <w:t>MYCH比选（2026）012号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2"/>
          <w:szCs w:val="22"/>
          <w:u w:val="none"/>
        </w:rPr>
        <w:t>用于组织、细胞病理学分析样本的保存</w:t>
      </w:r>
      <w:r>
        <w:rPr>
          <w:rFonts w:hint="eastAsia" w:ascii="宋体" w:hAnsi="宋体" w:eastAsia="宋体" w:cs="宋体"/>
          <w:i w:val="0"/>
          <w:iCs w:val="0"/>
          <w:color w:val="000000"/>
          <w:sz w:val="22"/>
          <w:szCs w:val="22"/>
          <w:u w:val="none"/>
          <w:lang w:val="en-US" w:eastAsia="zh-CN"/>
        </w:rPr>
        <w:t>等。</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164"/>
        <w:gridCol w:w="2475"/>
        <w:gridCol w:w="5415"/>
      </w:tblGrid>
      <w:tr w14:paraId="200F6320">
        <w:tblPrEx>
          <w:tblCellMar>
            <w:top w:w="0" w:type="dxa"/>
            <w:left w:w="108" w:type="dxa"/>
            <w:bottom w:w="0" w:type="dxa"/>
            <w:right w:w="108" w:type="dxa"/>
          </w:tblCellMar>
        </w:tblPrEx>
        <w:trPr>
          <w:trHeight w:val="450" w:hRule="atLeast"/>
        </w:trPr>
        <w:tc>
          <w:tcPr>
            <w:tcW w:w="1164"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4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bidi="ar"/>
              </w:rPr>
            </w:pPr>
            <w:r>
              <w:rPr>
                <w:rFonts w:hint="eastAsia" w:ascii="宋体" w:hAnsi="宋体" w:eastAsia="宋体" w:cs="宋体"/>
                <w:kern w:val="0"/>
                <w:sz w:val="18"/>
                <w:szCs w:val="18"/>
                <w:lang w:val="en-US" w:eastAsia="zh-CN" w:bidi="ar"/>
              </w:rPr>
              <w:t>病理科</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bookmarkEnd w:id="80"/>
            <w:r>
              <w:rPr>
                <w:rFonts w:hint="eastAsia" w:ascii="宋体" w:hAnsi="宋体" w:eastAsia="宋体" w:cs="宋体"/>
                <w:kern w:val="0"/>
                <w:sz w:val="18"/>
                <w:szCs w:val="18"/>
                <w:lang w:eastAsia="zh-CN" w:bidi="ar"/>
              </w:rPr>
              <w:t>样本保存液及配套设备</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B12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组织、细胞病理学分析样本的保存。2、用于检测过程中反应体系的清洗，以便于对待测物质进行体外检测。3、四川省《药品和医用耗材招采管理系统》价格联动挂网专区挂网的产品；4、提供配套设备报价，设备限价3000元。</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408EAEF-920E-4189-A975-B4649399DCC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9D6611D-2881-4FE3-ACF8-404294FB57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E1827B9-2855-4F75-B768-18562532702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7501476-84A0-4BE4-9577-30479B049A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7</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2026-03-19T02:13:55Z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35CAA9D540B24E83B75262F0415AF24D_13</vt:lpwstr>
  </property>
  <property fmtid="{D5CDD505-2E9C-101B-9397-08002B2CF9AE}" pid="4" name="KSOTemplateDocerSaveRecord">
    <vt:lpwstr>eyJoZGlkIjoiOTY0MTYyZGU5ZmIzZmJlNzA3MTRhNGMzYWI5NjIwN2MiLCJ1c2VySWQiOiIzMTQ2NjUyOTIifQ==</vt:lpwstr>
  </property>
</Properties>
</file>