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）00</w:t>
      </w:r>
      <w:r>
        <w:rPr>
          <w:rFonts w:hint="eastAsia" w:ascii="宋体" w:hAnsi="宋体"/>
          <w:b/>
          <w:color w:val="000000"/>
          <w:sz w:val="36"/>
          <w:lang w:val="en-US" w:eastAsia="zh-CN"/>
        </w:rPr>
        <w:t>6号</w:t>
      </w:r>
    </w:p>
    <w:p w14:paraId="4002C554">
      <w:pPr>
        <w:ind w:firstLine="723" w:firstLineChars="200"/>
        <w:rPr>
          <w:rFonts w:hint="eastAsia" w:ascii="宋体" w:hAnsi="宋体"/>
          <w:b/>
          <w:color w:val="000000"/>
          <w:sz w:val="36"/>
        </w:rPr>
      </w:pPr>
    </w:p>
    <w:p w14:paraId="1444A0CC">
      <w:pPr>
        <w:ind w:firstLine="723" w:firstLineChars="200"/>
        <w:rPr>
          <w:rFonts w:hint="eastAsia" w:ascii="宋体" w:hAnsi="宋体"/>
          <w:b/>
          <w:color w:val="000000"/>
          <w:sz w:val="36"/>
        </w:rPr>
      </w:pPr>
      <w:r>
        <w:rPr>
          <w:rFonts w:hint="eastAsia" w:ascii="宋体" w:hAnsi="宋体"/>
          <w:b/>
          <w:color w:val="000000"/>
          <w:sz w:val="36"/>
        </w:rPr>
        <w:t>项目名称：保温水壶</w:t>
      </w:r>
    </w:p>
    <w:p w14:paraId="250C7BBF">
      <w:pPr>
        <w:ind w:firstLine="723" w:firstLineChars="200"/>
        <w:rPr>
          <w:rFonts w:hint="eastAsia" w:ascii="宋体" w:hAnsi="宋体"/>
          <w:b/>
          <w:color w:val="000000"/>
          <w:sz w:val="36"/>
        </w:rPr>
      </w:pPr>
    </w:p>
    <w:p w14:paraId="203576E3">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3</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保温水壶</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6号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C910C1B">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不锈钢内胆：75元/个；玻璃内胆：31元/个；</w:t>
            </w:r>
            <w:bookmarkStart w:id="78" w:name="_GoBack"/>
            <w:r>
              <w:rPr>
                <w:rFonts w:hint="eastAsia" w:ascii="仿宋" w:hAnsi="仿宋" w:eastAsia="仿宋" w:cs="仿宋"/>
                <w:sz w:val="22"/>
                <w:lang w:val="en-US" w:eastAsia="zh-CN"/>
              </w:rPr>
              <w:t>不超过29.9万元/年</w:t>
            </w:r>
          </w:p>
          <w:bookmarkEnd w:id="78"/>
          <w:p w14:paraId="45A53C31">
            <w:pPr>
              <w:spacing w:line="360" w:lineRule="auto"/>
              <w:ind w:left="210" w:leftChars="100"/>
              <w:rPr>
                <w:rFonts w:ascii="仿宋" w:hAnsi="仿宋" w:eastAsia="仿宋" w:cs="仿宋"/>
                <w:sz w:val="22"/>
              </w:rPr>
            </w:pP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物资调配与供应中心</w:t>
            </w:r>
            <w:r>
              <w:rPr>
                <w:rFonts w:hint="eastAsia" w:ascii="仿宋" w:hAnsi="仿宋" w:eastAsia="仿宋" w:cs="仿宋"/>
                <w:b/>
                <w:bCs/>
                <w:sz w:val="22"/>
              </w:rPr>
              <w:t xml:space="preserve"> </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罗老师 13752927447</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28050"/>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12193"/>
      <w:bookmarkStart w:id="7" w:name="_Toc398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原水壶协议采购到期，根据需要，现采购玻璃内胆和不锈钢内胆的保温水壶。</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00C50B84">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保温水壶（不锈钢内胆）</w:t>
      </w:r>
    </w:p>
    <w:p w14:paraId="6695BC13">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1、规格：2L-2.5L；</w:t>
      </w:r>
    </w:p>
    <w:p w14:paraId="530EB7D5">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r>
        <w:rPr>
          <w:rFonts w:hint="default" w:ascii="仿宋" w:hAnsi="仿宋" w:eastAsia="仿宋" w:cs="仿宋"/>
          <w:kern w:val="2"/>
          <w:sz w:val="24"/>
          <w:szCs w:val="24"/>
          <w:lang w:val="en-US" w:eastAsia="zh-CN" w:bidi="ar-SA"/>
        </w:rPr>
        <w:t>、100℃开水保温12小时，水温＞50℃；</w:t>
      </w:r>
    </w:p>
    <w:p w14:paraId="13036760">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r>
        <w:rPr>
          <w:rFonts w:hint="default" w:ascii="仿宋" w:hAnsi="仿宋" w:eastAsia="仿宋" w:cs="仿宋"/>
          <w:kern w:val="2"/>
          <w:sz w:val="24"/>
          <w:szCs w:val="24"/>
          <w:lang w:val="en-US" w:eastAsia="zh-CN" w:bidi="ar-SA"/>
        </w:rPr>
        <w:t>V型壶嘴，一键按压出水，使用方便；</w:t>
      </w:r>
    </w:p>
    <w:p w14:paraId="27325D69">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r>
        <w:rPr>
          <w:rFonts w:hint="default" w:ascii="仿宋" w:hAnsi="仿宋" w:eastAsia="仿宋" w:cs="仿宋"/>
          <w:kern w:val="2"/>
          <w:sz w:val="24"/>
          <w:szCs w:val="24"/>
          <w:lang w:val="en-US" w:eastAsia="zh-CN" w:bidi="ar-SA"/>
        </w:rPr>
        <w:t>弧形把手，握持舒适，符合人体工学；</w:t>
      </w:r>
    </w:p>
    <w:p w14:paraId="33184485">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w:t>
      </w:r>
      <w:r>
        <w:rPr>
          <w:rFonts w:hint="default" w:ascii="仿宋" w:hAnsi="仿宋" w:eastAsia="仿宋" w:cs="仿宋"/>
          <w:kern w:val="2"/>
          <w:sz w:val="24"/>
          <w:szCs w:val="24"/>
          <w:lang w:val="en-US" w:eastAsia="zh-CN" w:bidi="ar-SA"/>
        </w:rPr>
        <w:t>、食品级pp/硅胶材质密封圈，耐高温，耐腐蚀；</w:t>
      </w:r>
    </w:p>
    <w:p w14:paraId="13E2352A">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r>
        <w:rPr>
          <w:rFonts w:hint="default" w:ascii="仿宋" w:hAnsi="仿宋" w:eastAsia="仿宋" w:cs="仿宋"/>
          <w:kern w:val="2"/>
          <w:sz w:val="24"/>
          <w:szCs w:val="24"/>
          <w:lang w:val="en-US" w:eastAsia="zh-CN" w:bidi="ar-SA"/>
        </w:rPr>
        <w:t>、304或316不锈钢内胆及壶身。</w:t>
      </w:r>
    </w:p>
    <w:p w14:paraId="4991FD01">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保温水壶（玻璃内胆）</w:t>
      </w:r>
    </w:p>
    <w:p w14:paraId="27FFD4F6">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1、规格：2L-2.5L；</w:t>
      </w:r>
    </w:p>
    <w:p w14:paraId="591B4A83">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r>
        <w:rPr>
          <w:rFonts w:hint="default" w:ascii="仿宋" w:hAnsi="仿宋" w:eastAsia="仿宋" w:cs="仿宋"/>
          <w:kern w:val="2"/>
          <w:sz w:val="24"/>
          <w:szCs w:val="24"/>
          <w:lang w:val="en-US" w:eastAsia="zh-CN" w:bidi="ar-SA"/>
        </w:rPr>
        <w:t>、健康真空玻璃内胆，不会发生非人为爆炸；</w:t>
      </w:r>
    </w:p>
    <w:p w14:paraId="6F8928A4">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r>
        <w:rPr>
          <w:rFonts w:hint="default" w:ascii="仿宋" w:hAnsi="仿宋" w:eastAsia="仿宋" w:cs="仿宋"/>
          <w:kern w:val="2"/>
          <w:sz w:val="24"/>
          <w:szCs w:val="24"/>
          <w:lang w:val="en-US" w:eastAsia="zh-CN" w:bidi="ar-SA"/>
        </w:rPr>
        <w:t>、100℃开水保温12小时，水温＞50℃；</w:t>
      </w:r>
    </w:p>
    <w:p w14:paraId="144FD677">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食品级硅胶圈，密封性好，不漏水；</w:t>
      </w:r>
    </w:p>
    <w:p w14:paraId="72C2FD27">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健康PP壶塞，丢失可免费赠送；</w:t>
      </w:r>
    </w:p>
    <w:p w14:paraId="10086474">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加固提手和把手，方便提和倒水；</w:t>
      </w:r>
    </w:p>
    <w:p w14:paraId="1871B5E6">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w:t>
      </w:r>
      <w:r>
        <w:rPr>
          <w:rFonts w:hint="default" w:ascii="仿宋" w:hAnsi="仿宋" w:eastAsia="仿宋" w:cs="仿宋"/>
          <w:kern w:val="2"/>
          <w:sz w:val="24"/>
          <w:szCs w:val="24"/>
          <w:lang w:val="en-US" w:eastAsia="zh-CN" w:bidi="ar-SA"/>
        </w:rPr>
        <w:t>、防滑壶底，材质坚硬耐磕碰，壶底不会轻易脱落。</w:t>
      </w:r>
    </w:p>
    <w:p w14:paraId="132E9DEE">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0CA57F3D">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1、协议期三年，合同一年一签。</w:t>
      </w:r>
    </w:p>
    <w:p w14:paraId="5F4559AF">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2、付款方式：产品验收合格、采购人收到供应商出具的发票并完善所有的付款手续之日起三个月内向供应商支付全部货款。</w:t>
      </w:r>
    </w:p>
    <w:p w14:paraId="01973BAC">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3.供货前需制作样品交使用科室核实。</w:t>
      </w:r>
    </w:p>
    <w:p w14:paraId="667ADD27">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4.成交供应商应专人负责售后服务，按时供货，拥有完善的售后服务体系，在接到采购人售后通知后，须立即做出响应 (不得超过 2 小时)，供应商问题解决时间&lt;24 小时。</w:t>
      </w:r>
    </w:p>
    <w:p w14:paraId="3C213C2E">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16344"/>
      <w:bookmarkStart w:id="9" w:name="_Toc3094"/>
      <w:bookmarkStart w:id="10" w:name="_Toc22827"/>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4960"/>
      <w:bookmarkStart w:id="12" w:name="_Toc5913"/>
      <w:bookmarkStart w:id="13" w:name="_Toc29819"/>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9428"/>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1544"/>
      <w:bookmarkStart w:id="18" w:name="_Toc9041"/>
      <w:bookmarkStart w:id="19" w:name="_Toc32352"/>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690"/>
      <w:bookmarkStart w:id="23" w:name="_Toc32749"/>
      <w:bookmarkStart w:id="24" w:name="_Toc24859"/>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24123"/>
      <w:bookmarkStart w:id="27" w:name="_Toc6803"/>
      <w:bookmarkStart w:id="28" w:name="_Toc3558"/>
      <w:bookmarkStart w:id="29" w:name="_Toc17905"/>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135"/>
      <w:bookmarkStart w:id="31" w:name="_Toc27526"/>
      <w:bookmarkStart w:id="32" w:name="_Toc2989"/>
      <w:bookmarkStart w:id="33" w:name="_Toc599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5056"/>
      <w:bookmarkStart w:id="36" w:name="_Toc7233"/>
      <w:bookmarkStart w:id="37" w:name="_Toc19987"/>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3023"/>
      <w:bookmarkStart w:id="39" w:name="_Toc6482"/>
      <w:bookmarkStart w:id="40" w:name="_Toc11352"/>
      <w:bookmarkStart w:id="41" w:name="_Toc16029"/>
      <w:bookmarkStart w:id="42" w:name="_Toc21519"/>
      <w:bookmarkStart w:id="43" w:name="_Toc1482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0971"/>
      <w:bookmarkStart w:id="45" w:name="_Toc17857"/>
      <w:bookmarkStart w:id="46" w:name="_Toc31838"/>
      <w:bookmarkStart w:id="47" w:name="_Toc4305"/>
      <w:bookmarkStart w:id="48" w:name="_Toc22676"/>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706"/>
      <w:bookmarkStart w:id="54" w:name="_Toc13904"/>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5638"/>
      <w:bookmarkStart w:id="58" w:name="_Toc12015"/>
      <w:bookmarkStart w:id="59" w:name="_Toc15526"/>
      <w:bookmarkStart w:id="60" w:name="_Toc27661"/>
      <w:bookmarkStart w:id="61" w:name="_Toc11351"/>
      <w:bookmarkStart w:id="62" w:name="_Toc20589"/>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074"/>
      <w:bookmarkStart w:id="64" w:name="_Toc16435"/>
      <w:bookmarkStart w:id="65" w:name="_Toc12967"/>
      <w:bookmarkStart w:id="66" w:name="_Toc26969"/>
      <w:bookmarkStart w:id="67" w:name="_Toc2041"/>
      <w:bookmarkStart w:id="68" w:name="_Toc23967"/>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2605"/>
      <w:bookmarkStart w:id="70" w:name="_Toc24494"/>
      <w:bookmarkStart w:id="71" w:name="_Toc3871"/>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30002"/>
      <w:bookmarkStart w:id="75"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2FB3537-5625-469A-B29C-B0E680DAB23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4A474DE-22C2-4E61-93A9-941ACD5715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6B7FC554-CB06-4736-A007-19E9B786DC9A}"/>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A655E442-B0B6-440D-B80B-FDE680A927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7"/>
  </w:num>
  <w:num w:numId="5">
    <w:abstractNumId w:val="11"/>
  </w:num>
  <w:num w:numId="6">
    <w:abstractNumId w:val="16"/>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2E42DB9"/>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0FF472FB"/>
    <w:rsid w:val="103462C0"/>
    <w:rsid w:val="10453CDC"/>
    <w:rsid w:val="11084FFD"/>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130116"/>
    <w:rsid w:val="17887E32"/>
    <w:rsid w:val="17F1147E"/>
    <w:rsid w:val="17FC09D2"/>
    <w:rsid w:val="19847FC3"/>
    <w:rsid w:val="1994787E"/>
    <w:rsid w:val="1A586B54"/>
    <w:rsid w:val="1AC11350"/>
    <w:rsid w:val="1AEF347F"/>
    <w:rsid w:val="1B1F6C2C"/>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21ECD"/>
    <w:rsid w:val="2173335D"/>
    <w:rsid w:val="22807EAE"/>
    <w:rsid w:val="23282554"/>
    <w:rsid w:val="23563407"/>
    <w:rsid w:val="23791F56"/>
    <w:rsid w:val="249F101D"/>
    <w:rsid w:val="250334A1"/>
    <w:rsid w:val="253A4D8F"/>
    <w:rsid w:val="257858B7"/>
    <w:rsid w:val="25BD312B"/>
    <w:rsid w:val="26224FFB"/>
    <w:rsid w:val="262C2FF8"/>
    <w:rsid w:val="26600825"/>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5E825E5"/>
    <w:rsid w:val="367D6EF4"/>
    <w:rsid w:val="371E7B30"/>
    <w:rsid w:val="37BF3B20"/>
    <w:rsid w:val="380B5401"/>
    <w:rsid w:val="38323B02"/>
    <w:rsid w:val="38AE5E8C"/>
    <w:rsid w:val="3A335BDD"/>
    <w:rsid w:val="3A900FE8"/>
    <w:rsid w:val="3A973F7E"/>
    <w:rsid w:val="3B4E7DFC"/>
    <w:rsid w:val="3C1063F2"/>
    <w:rsid w:val="3CBC5C91"/>
    <w:rsid w:val="3D375AA1"/>
    <w:rsid w:val="3D931F15"/>
    <w:rsid w:val="3EA40469"/>
    <w:rsid w:val="3F6C393F"/>
    <w:rsid w:val="3FA84948"/>
    <w:rsid w:val="3FE34CD0"/>
    <w:rsid w:val="41600431"/>
    <w:rsid w:val="42075FF8"/>
    <w:rsid w:val="42D94E43"/>
    <w:rsid w:val="42E77C3D"/>
    <w:rsid w:val="4335673E"/>
    <w:rsid w:val="43B34232"/>
    <w:rsid w:val="43C401ED"/>
    <w:rsid w:val="44A32AC2"/>
    <w:rsid w:val="452C0E08"/>
    <w:rsid w:val="454937BA"/>
    <w:rsid w:val="45C538A4"/>
    <w:rsid w:val="46271B24"/>
    <w:rsid w:val="46284338"/>
    <w:rsid w:val="465B6B84"/>
    <w:rsid w:val="465D0053"/>
    <w:rsid w:val="468567BB"/>
    <w:rsid w:val="4782487D"/>
    <w:rsid w:val="480756B2"/>
    <w:rsid w:val="483002E2"/>
    <w:rsid w:val="48D62926"/>
    <w:rsid w:val="49344560"/>
    <w:rsid w:val="495751DE"/>
    <w:rsid w:val="4AB820A2"/>
    <w:rsid w:val="4B4F618D"/>
    <w:rsid w:val="4BAD0151"/>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D462B1"/>
    <w:rsid w:val="641A3596"/>
    <w:rsid w:val="645F11DF"/>
    <w:rsid w:val="647C6435"/>
    <w:rsid w:val="64BE50E6"/>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005158"/>
    <w:rsid w:val="7763329E"/>
    <w:rsid w:val="77BD11A4"/>
    <w:rsid w:val="77F474AF"/>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4822</Words>
  <Characters>4913</Characters>
  <Lines>58</Lines>
  <Paragraphs>16</Paragraphs>
  <TotalTime>4</TotalTime>
  <ScaleCrop>false</ScaleCrop>
  <LinksUpToDate>false</LinksUpToDate>
  <CharactersWithSpaces>5006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2026-03-16T03:56:39Z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