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A6F79">
      <w:pPr>
        <w:snapToGrid/>
        <w:spacing w:before="0" w:beforeAutospacing="0" w:after="0" w:afterAutospacing="0" w:line="240" w:lineRule="auto"/>
        <w:jc w:val="both"/>
        <w:textAlignment w:val="baseline"/>
        <w:rPr>
          <w:rFonts w:hint="eastAsia" w:ascii="宋体" w:hAnsi="宋体"/>
          <w:b w:val="0"/>
          <w:i w:val="0"/>
          <w:caps w:val="0"/>
          <w:spacing w:val="0"/>
          <w:w w:val="100"/>
          <w:sz w:val="20"/>
        </w:rPr>
      </w:pPr>
    </w:p>
    <w:p w14:paraId="57D7B50A">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8"/>
          <w:szCs w:val="36"/>
          <w:lang w:eastAsia="zh-CN"/>
        </w:rPr>
      </w:pPr>
      <w:r>
        <w:rPr>
          <w:rFonts w:hint="eastAsia" w:ascii="宋体" w:hAnsi="宋体"/>
          <w:b w:val="0"/>
          <w:i w:val="0"/>
          <w:caps w:val="0"/>
          <w:spacing w:val="0"/>
          <w:w w:val="100"/>
          <w:sz w:val="28"/>
          <w:szCs w:val="36"/>
          <w:lang w:eastAsia="zh-CN"/>
        </w:rPr>
        <w:t>合同编号：</w:t>
      </w:r>
    </w:p>
    <w:p w14:paraId="4C4619F0">
      <w:pPr>
        <w:snapToGrid/>
        <w:spacing w:before="0" w:beforeAutospacing="0" w:after="0" w:afterAutospacing="0" w:line="240" w:lineRule="auto"/>
        <w:jc w:val="both"/>
        <w:textAlignment w:val="baseline"/>
        <w:rPr>
          <w:rFonts w:hint="eastAsia" w:ascii="宋体" w:hAnsi="宋体"/>
          <w:b w:val="0"/>
          <w:i w:val="0"/>
          <w:caps w:val="0"/>
          <w:spacing w:val="0"/>
          <w:w w:val="100"/>
          <w:sz w:val="20"/>
        </w:rPr>
      </w:pPr>
    </w:p>
    <w:p w14:paraId="11F46F14">
      <w:pPr>
        <w:snapToGrid/>
        <w:spacing w:before="0" w:beforeAutospacing="0" w:after="0" w:afterAutospacing="0" w:line="800" w:lineRule="exact"/>
        <w:jc w:val="center"/>
        <w:textAlignment w:val="baseline"/>
        <w:rPr>
          <w:rFonts w:hint="eastAsia" w:ascii="华文中宋" w:hAnsi="华文中宋" w:eastAsia="华文中宋"/>
          <w:b/>
          <w:i w:val="0"/>
          <w:caps w:val="0"/>
          <w:spacing w:val="30"/>
          <w:w w:val="100"/>
          <w:sz w:val="52"/>
          <w:szCs w:val="52"/>
          <w:lang w:eastAsia="zh-CN"/>
        </w:rPr>
      </w:pPr>
      <w:r>
        <w:rPr>
          <w:rFonts w:hint="eastAsia" w:ascii="华文中宋" w:hAnsi="华文中宋" w:eastAsia="华文中宋"/>
          <w:b/>
          <w:i w:val="0"/>
          <w:caps w:val="0"/>
          <w:spacing w:val="30"/>
          <w:w w:val="100"/>
          <w:sz w:val="52"/>
          <w:szCs w:val="52"/>
          <w:lang w:eastAsia="zh-CN"/>
        </w:rPr>
        <w:t>核技术医学转化重点实验室</w:t>
      </w:r>
    </w:p>
    <w:p w14:paraId="43E17ABF">
      <w:pPr>
        <w:snapToGrid/>
        <w:spacing w:before="0" w:beforeAutospacing="0" w:after="0" w:afterAutospacing="0" w:line="800" w:lineRule="exact"/>
        <w:jc w:val="center"/>
        <w:textAlignment w:val="baseline"/>
        <w:rPr>
          <w:rFonts w:hint="eastAsia" w:ascii="华文中宋" w:hAnsi="华文中宋" w:eastAsia="华文中宋"/>
          <w:b/>
          <w:i w:val="0"/>
          <w:caps w:val="0"/>
          <w:spacing w:val="30"/>
          <w:w w:val="100"/>
          <w:sz w:val="52"/>
          <w:szCs w:val="52"/>
        </w:rPr>
      </w:pPr>
      <w:r>
        <w:rPr>
          <w:rFonts w:hint="eastAsia" w:ascii="华文中宋" w:hAnsi="华文中宋" w:eastAsia="华文中宋"/>
          <w:b/>
          <w:i w:val="0"/>
          <w:caps w:val="0"/>
          <w:spacing w:val="30"/>
          <w:w w:val="100"/>
          <w:sz w:val="52"/>
          <w:szCs w:val="52"/>
          <w:lang w:eastAsia="zh-CN"/>
        </w:rPr>
        <w:t>开放课题合同书</w:t>
      </w:r>
    </w:p>
    <w:p w14:paraId="57ABE4BA">
      <w:pPr>
        <w:snapToGrid/>
        <w:spacing w:before="0" w:beforeAutospacing="0" w:after="0" w:afterAutospacing="0" w:line="240" w:lineRule="auto"/>
        <w:jc w:val="both"/>
        <w:textAlignment w:val="baseline"/>
        <w:rPr>
          <w:rFonts w:hint="eastAsia"/>
          <w:b w:val="0"/>
          <w:i w:val="0"/>
          <w:caps w:val="0"/>
          <w:spacing w:val="0"/>
          <w:w w:val="100"/>
          <w:sz w:val="20"/>
        </w:rPr>
      </w:pPr>
    </w:p>
    <w:p w14:paraId="39C735B3">
      <w:pPr>
        <w:snapToGrid/>
        <w:spacing w:before="0" w:beforeAutospacing="0" w:after="0" w:afterAutospacing="0" w:line="240" w:lineRule="auto"/>
        <w:jc w:val="both"/>
        <w:textAlignment w:val="baseline"/>
        <w:rPr>
          <w:rFonts w:hint="eastAsia"/>
          <w:b w:val="0"/>
          <w:i w:val="0"/>
          <w:caps w:val="0"/>
          <w:spacing w:val="0"/>
          <w:w w:val="100"/>
          <w:sz w:val="20"/>
        </w:rPr>
      </w:pPr>
    </w:p>
    <w:p w14:paraId="6B6B2930">
      <w:pPr>
        <w:snapToGrid/>
        <w:spacing w:before="0" w:beforeAutospacing="0" w:after="0" w:afterAutospacing="0" w:line="240" w:lineRule="auto"/>
        <w:jc w:val="both"/>
        <w:textAlignment w:val="baseline"/>
        <w:rPr>
          <w:rFonts w:hint="eastAsia"/>
          <w:b w:val="0"/>
          <w:i w:val="0"/>
          <w:caps w:val="0"/>
          <w:spacing w:val="0"/>
          <w:w w:val="100"/>
          <w:sz w:val="20"/>
        </w:rPr>
      </w:pPr>
    </w:p>
    <w:p w14:paraId="7B0D680F">
      <w:pPr>
        <w:snapToGrid/>
        <w:spacing w:before="0" w:beforeAutospacing="0" w:after="0" w:afterAutospacing="0" w:line="240" w:lineRule="auto"/>
        <w:jc w:val="both"/>
        <w:textAlignment w:val="baseline"/>
        <w:rPr>
          <w:rFonts w:hint="eastAsia"/>
          <w:b w:val="0"/>
          <w:i w:val="0"/>
          <w:caps w:val="0"/>
          <w:spacing w:val="0"/>
          <w:w w:val="100"/>
          <w:sz w:val="20"/>
        </w:rPr>
      </w:pPr>
    </w:p>
    <w:p w14:paraId="360D31BC">
      <w:pPr>
        <w:snapToGrid/>
        <w:spacing w:before="0" w:beforeAutospacing="0" w:after="0" w:afterAutospacing="0" w:line="240" w:lineRule="auto"/>
        <w:jc w:val="both"/>
        <w:textAlignment w:val="baseline"/>
        <w:rPr>
          <w:rFonts w:hint="eastAsia"/>
          <w:b w:val="0"/>
          <w:i w:val="0"/>
          <w:caps w:val="0"/>
          <w:spacing w:val="0"/>
          <w:w w:val="100"/>
          <w:sz w:val="20"/>
        </w:rPr>
      </w:pPr>
    </w:p>
    <w:p w14:paraId="2B3D246D">
      <w:pPr>
        <w:snapToGrid/>
        <w:spacing w:before="0" w:beforeAutospacing="0" w:after="0" w:afterAutospacing="0" w:line="240" w:lineRule="auto"/>
        <w:jc w:val="both"/>
        <w:textAlignment w:val="baseline"/>
        <w:rPr>
          <w:rFonts w:hint="eastAsia"/>
          <w:b w:val="0"/>
          <w:i w:val="0"/>
          <w:caps w:val="0"/>
          <w:spacing w:val="0"/>
          <w:w w:val="100"/>
          <w:sz w:val="20"/>
        </w:rPr>
      </w:pPr>
    </w:p>
    <w:p w14:paraId="4E345319">
      <w:pPr>
        <w:snapToGrid/>
        <w:spacing w:before="0" w:beforeAutospacing="0" w:after="0" w:afterAutospacing="0" w:line="240" w:lineRule="auto"/>
        <w:jc w:val="both"/>
        <w:textAlignment w:val="baseline"/>
        <w:rPr>
          <w:rFonts w:hint="eastAsia"/>
          <w:b w:val="0"/>
          <w:i w:val="0"/>
          <w:caps w:val="0"/>
          <w:spacing w:val="0"/>
          <w:w w:val="100"/>
          <w:sz w:val="20"/>
        </w:rPr>
      </w:pPr>
    </w:p>
    <w:p w14:paraId="20489D58">
      <w:pPr>
        <w:snapToGrid/>
        <w:spacing w:before="0" w:beforeAutospacing="0" w:after="0" w:afterAutospacing="0" w:line="240" w:lineRule="auto"/>
        <w:jc w:val="both"/>
        <w:textAlignment w:val="baseline"/>
        <w:rPr>
          <w:rFonts w:hint="eastAsia"/>
          <w:b w:val="0"/>
          <w:i w:val="0"/>
          <w:caps w:val="0"/>
          <w:spacing w:val="0"/>
          <w:w w:val="100"/>
          <w:sz w:val="20"/>
        </w:rPr>
      </w:pPr>
    </w:p>
    <w:p w14:paraId="62630DDD">
      <w:pPr>
        <w:snapToGrid/>
        <w:spacing w:before="0" w:beforeAutospacing="0" w:after="0" w:afterAutospacing="0" w:line="240" w:lineRule="auto"/>
        <w:jc w:val="both"/>
        <w:textAlignment w:val="baseline"/>
        <w:rPr>
          <w:rFonts w:hint="eastAsia"/>
          <w:b w:val="0"/>
          <w:i w:val="0"/>
          <w:caps w:val="0"/>
          <w:spacing w:val="0"/>
          <w:w w:val="100"/>
          <w:sz w:val="20"/>
        </w:rPr>
      </w:pPr>
    </w:p>
    <w:p w14:paraId="12131FAC">
      <w:pPr>
        <w:snapToGrid/>
        <w:spacing w:before="0" w:beforeAutospacing="0" w:after="0" w:afterAutospacing="0" w:line="240" w:lineRule="auto"/>
        <w:jc w:val="both"/>
        <w:textAlignment w:val="baseline"/>
        <w:rPr>
          <w:rFonts w:hint="eastAsia"/>
          <w:b w:val="0"/>
          <w:i w:val="0"/>
          <w:caps w:val="0"/>
          <w:spacing w:val="0"/>
          <w:w w:val="100"/>
          <w:sz w:val="20"/>
        </w:rPr>
      </w:pPr>
    </w:p>
    <w:p w14:paraId="550A4ABA">
      <w:pPr>
        <w:snapToGrid/>
        <w:spacing w:before="0" w:beforeAutospacing="0" w:after="0" w:afterAutospacing="0" w:line="240" w:lineRule="auto"/>
        <w:jc w:val="both"/>
        <w:textAlignment w:val="baseline"/>
        <w:rPr>
          <w:rFonts w:hint="eastAsia"/>
          <w:b w:val="0"/>
          <w:i w:val="0"/>
          <w:caps w:val="0"/>
          <w:spacing w:val="0"/>
          <w:w w:val="100"/>
          <w:sz w:val="20"/>
        </w:rPr>
      </w:pPr>
    </w:p>
    <w:p w14:paraId="6D0CA9CA">
      <w:pPr>
        <w:snapToGrid/>
        <w:spacing w:before="0" w:beforeAutospacing="0" w:after="0" w:afterAutospacing="0" w:line="240" w:lineRule="auto"/>
        <w:jc w:val="both"/>
        <w:textAlignment w:val="baseline"/>
        <w:rPr>
          <w:rFonts w:hint="eastAsia"/>
          <w:b w:val="0"/>
          <w:i w:val="0"/>
          <w:caps w:val="0"/>
          <w:spacing w:val="0"/>
          <w:w w:val="100"/>
          <w:sz w:val="20"/>
        </w:rPr>
      </w:pPr>
    </w:p>
    <w:tbl>
      <w:tblPr>
        <w:tblStyle w:val="6"/>
        <w:tblW w:w="6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98"/>
        <w:gridCol w:w="4282"/>
      </w:tblGrid>
      <w:tr w14:paraId="07A1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98" w:type="dxa"/>
            <w:vAlign w:val="bottom"/>
          </w:tcPr>
          <w:p w14:paraId="4CF81169">
            <w:pPr>
              <w:snapToGrid/>
              <w:spacing w:before="0" w:beforeAutospacing="0" w:after="0" w:afterAutospacing="0" w:line="240" w:lineRule="auto"/>
              <w:jc w:val="distribute"/>
              <w:textAlignment w:val="baseline"/>
              <w:rPr>
                <w:rFonts w:hint="eastAsia"/>
                <w:b w:val="0"/>
                <w:i w:val="0"/>
                <w:caps w:val="0"/>
                <w:spacing w:val="0"/>
                <w:w w:val="100"/>
                <w:sz w:val="30"/>
                <w:szCs w:val="30"/>
              </w:rPr>
            </w:pPr>
            <w:r>
              <w:rPr>
                <w:rFonts w:hint="eastAsia"/>
                <w:b w:val="0"/>
                <w:i w:val="0"/>
                <w:caps w:val="0"/>
                <w:spacing w:val="0"/>
                <w:w w:val="100"/>
                <w:sz w:val="30"/>
                <w:szCs w:val="30"/>
              </w:rPr>
              <w:t>项目编号</w:t>
            </w:r>
          </w:p>
        </w:tc>
        <w:tc>
          <w:tcPr>
            <w:tcW w:w="4282" w:type="dxa"/>
            <w:tcBorders>
              <w:bottom w:val="single" w:color="auto" w:sz="4" w:space="0"/>
            </w:tcBorders>
            <w:vAlign w:val="bottom"/>
          </w:tcPr>
          <w:p w14:paraId="473B48C5">
            <w:pPr>
              <w:snapToGrid/>
              <w:spacing w:before="0" w:beforeAutospacing="0" w:after="0" w:afterAutospacing="0" w:line="240" w:lineRule="auto"/>
              <w:jc w:val="both"/>
              <w:textAlignment w:val="baseline"/>
              <w:rPr>
                <w:rFonts w:hint="eastAsia"/>
                <w:b w:val="0"/>
                <w:i w:val="0"/>
                <w:caps w:val="0"/>
                <w:spacing w:val="0"/>
                <w:w w:val="100"/>
                <w:sz w:val="30"/>
                <w:szCs w:val="30"/>
              </w:rPr>
            </w:pPr>
          </w:p>
        </w:tc>
      </w:tr>
      <w:tr w14:paraId="7BD3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98" w:type="dxa"/>
            <w:vAlign w:val="bottom"/>
          </w:tcPr>
          <w:p w14:paraId="1CD6B52D">
            <w:pPr>
              <w:snapToGrid/>
              <w:spacing w:before="0" w:beforeAutospacing="0" w:after="0" w:afterAutospacing="0" w:line="240" w:lineRule="auto"/>
              <w:jc w:val="distribute"/>
              <w:textAlignment w:val="baseline"/>
              <w:rPr>
                <w:rFonts w:hint="eastAsia"/>
                <w:b w:val="0"/>
                <w:i w:val="0"/>
                <w:caps w:val="0"/>
                <w:spacing w:val="0"/>
                <w:w w:val="100"/>
                <w:sz w:val="30"/>
                <w:szCs w:val="30"/>
              </w:rPr>
            </w:pPr>
            <w:r>
              <w:rPr>
                <w:rFonts w:hint="eastAsia"/>
                <w:b w:val="0"/>
                <w:i w:val="0"/>
                <w:caps w:val="0"/>
                <w:spacing w:val="0"/>
                <w:w w:val="100"/>
                <w:sz w:val="30"/>
                <w:szCs w:val="30"/>
              </w:rPr>
              <w:t>项目名称</w:t>
            </w:r>
          </w:p>
        </w:tc>
        <w:tc>
          <w:tcPr>
            <w:tcW w:w="4282" w:type="dxa"/>
            <w:tcBorders>
              <w:bottom w:val="single" w:color="auto" w:sz="4" w:space="0"/>
            </w:tcBorders>
            <w:vAlign w:val="bottom"/>
          </w:tcPr>
          <w:p w14:paraId="42649D7A">
            <w:pPr>
              <w:snapToGrid/>
              <w:spacing w:before="0" w:beforeAutospacing="0" w:after="0" w:afterAutospacing="0" w:line="240" w:lineRule="auto"/>
              <w:jc w:val="both"/>
              <w:textAlignment w:val="baseline"/>
              <w:rPr>
                <w:rFonts w:hint="eastAsia"/>
                <w:b w:val="0"/>
                <w:i w:val="0"/>
                <w:caps w:val="0"/>
                <w:spacing w:val="0"/>
                <w:w w:val="100"/>
                <w:sz w:val="30"/>
                <w:szCs w:val="30"/>
              </w:rPr>
            </w:pPr>
          </w:p>
        </w:tc>
      </w:tr>
      <w:tr w14:paraId="34C1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98" w:type="dxa"/>
            <w:vAlign w:val="bottom"/>
          </w:tcPr>
          <w:p w14:paraId="3770AA9B">
            <w:pPr>
              <w:snapToGrid/>
              <w:spacing w:before="0" w:beforeAutospacing="0" w:after="0" w:afterAutospacing="0" w:line="240" w:lineRule="auto"/>
              <w:jc w:val="distribute"/>
              <w:textAlignment w:val="baseline"/>
              <w:rPr>
                <w:rFonts w:hint="eastAsia" w:eastAsia="宋体"/>
                <w:b w:val="0"/>
                <w:i w:val="0"/>
                <w:caps w:val="0"/>
                <w:spacing w:val="0"/>
                <w:w w:val="100"/>
                <w:sz w:val="30"/>
                <w:szCs w:val="30"/>
                <w:lang w:eastAsia="zh-CN"/>
              </w:rPr>
            </w:pPr>
            <w:r>
              <w:rPr>
                <w:rFonts w:hint="eastAsia"/>
                <w:b w:val="0"/>
                <w:i w:val="0"/>
                <w:caps w:val="0"/>
                <w:spacing w:val="-20"/>
                <w:w w:val="100"/>
                <w:sz w:val="30"/>
                <w:szCs w:val="30"/>
                <w:lang w:eastAsia="zh-CN"/>
              </w:rPr>
              <w:t>承担单位</w:t>
            </w:r>
          </w:p>
        </w:tc>
        <w:tc>
          <w:tcPr>
            <w:tcW w:w="4282" w:type="dxa"/>
            <w:tcBorders>
              <w:top w:val="single" w:color="auto" w:sz="4" w:space="0"/>
              <w:bottom w:val="single" w:color="auto" w:sz="4" w:space="0"/>
            </w:tcBorders>
            <w:vAlign w:val="bottom"/>
          </w:tcPr>
          <w:p w14:paraId="4DEAC007">
            <w:pPr>
              <w:snapToGrid/>
              <w:spacing w:before="0" w:beforeAutospacing="0" w:after="0" w:afterAutospacing="0" w:line="240" w:lineRule="auto"/>
              <w:jc w:val="both"/>
              <w:textAlignment w:val="baseline"/>
              <w:rPr>
                <w:rFonts w:hint="eastAsia"/>
                <w:b w:val="0"/>
                <w:i w:val="0"/>
                <w:caps w:val="0"/>
                <w:spacing w:val="0"/>
                <w:w w:val="100"/>
                <w:sz w:val="30"/>
                <w:szCs w:val="30"/>
              </w:rPr>
            </w:pPr>
          </w:p>
        </w:tc>
      </w:tr>
      <w:tr w14:paraId="3B7A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98" w:type="dxa"/>
            <w:vAlign w:val="bottom"/>
          </w:tcPr>
          <w:p w14:paraId="63C2C15E">
            <w:pPr>
              <w:snapToGrid/>
              <w:spacing w:before="0" w:beforeAutospacing="0" w:after="0" w:afterAutospacing="0" w:line="240" w:lineRule="auto"/>
              <w:jc w:val="distribute"/>
              <w:textAlignment w:val="baseline"/>
              <w:rPr>
                <w:rFonts w:hint="eastAsia" w:eastAsia="宋体"/>
                <w:b w:val="0"/>
                <w:i w:val="0"/>
                <w:caps w:val="0"/>
                <w:spacing w:val="-20"/>
                <w:w w:val="100"/>
                <w:sz w:val="30"/>
                <w:szCs w:val="30"/>
                <w:lang w:eastAsia="zh-CN"/>
              </w:rPr>
            </w:pPr>
            <w:r>
              <w:rPr>
                <w:rFonts w:hint="eastAsia"/>
                <w:b w:val="0"/>
                <w:i w:val="0"/>
                <w:caps w:val="0"/>
                <w:spacing w:val="-20"/>
                <w:w w:val="100"/>
                <w:sz w:val="30"/>
                <w:szCs w:val="30"/>
              </w:rPr>
              <w:t>项目负责人</w:t>
            </w:r>
          </w:p>
        </w:tc>
        <w:tc>
          <w:tcPr>
            <w:tcW w:w="4282" w:type="dxa"/>
            <w:tcBorders>
              <w:top w:val="single" w:color="auto" w:sz="4" w:space="0"/>
              <w:bottom w:val="single" w:color="auto" w:sz="4" w:space="0"/>
            </w:tcBorders>
            <w:vAlign w:val="bottom"/>
          </w:tcPr>
          <w:p w14:paraId="2F42DE18">
            <w:pPr>
              <w:snapToGrid/>
              <w:spacing w:before="0" w:beforeAutospacing="0" w:after="0" w:afterAutospacing="0" w:line="240" w:lineRule="auto"/>
              <w:jc w:val="both"/>
              <w:textAlignment w:val="baseline"/>
              <w:rPr>
                <w:rFonts w:hint="eastAsia"/>
                <w:b w:val="0"/>
                <w:i w:val="0"/>
                <w:caps w:val="0"/>
                <w:spacing w:val="0"/>
                <w:w w:val="100"/>
                <w:sz w:val="30"/>
                <w:szCs w:val="30"/>
              </w:rPr>
            </w:pPr>
          </w:p>
        </w:tc>
      </w:tr>
      <w:tr w14:paraId="58F6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98" w:type="dxa"/>
            <w:vAlign w:val="bottom"/>
          </w:tcPr>
          <w:p w14:paraId="0F271764">
            <w:pPr>
              <w:snapToGrid/>
              <w:spacing w:before="0" w:beforeAutospacing="0" w:after="0" w:afterAutospacing="0" w:line="240" w:lineRule="auto"/>
              <w:jc w:val="distribute"/>
              <w:textAlignment w:val="baseline"/>
              <w:rPr>
                <w:rFonts w:hint="eastAsia"/>
                <w:b w:val="0"/>
                <w:i w:val="0"/>
                <w:caps w:val="0"/>
                <w:spacing w:val="0"/>
                <w:w w:val="100"/>
                <w:sz w:val="30"/>
                <w:szCs w:val="30"/>
              </w:rPr>
            </w:pPr>
            <w:r>
              <w:rPr>
                <w:rFonts w:hint="eastAsia"/>
                <w:b w:val="0"/>
                <w:i w:val="0"/>
                <w:caps w:val="0"/>
                <w:spacing w:val="-20"/>
                <w:w w:val="100"/>
                <w:sz w:val="30"/>
                <w:szCs w:val="30"/>
              </w:rPr>
              <w:t>项目起止时间</w:t>
            </w:r>
          </w:p>
        </w:tc>
        <w:tc>
          <w:tcPr>
            <w:tcW w:w="4282" w:type="dxa"/>
            <w:tcBorders>
              <w:top w:val="single" w:color="auto" w:sz="4" w:space="0"/>
              <w:bottom w:val="single" w:color="auto" w:sz="4" w:space="0"/>
            </w:tcBorders>
            <w:vAlign w:val="bottom"/>
          </w:tcPr>
          <w:p w14:paraId="6DAEB615">
            <w:pPr>
              <w:snapToGrid/>
              <w:spacing w:before="0" w:beforeAutospacing="0" w:after="0" w:afterAutospacing="0" w:line="240" w:lineRule="auto"/>
              <w:jc w:val="both"/>
              <w:textAlignment w:val="baseline"/>
              <w:rPr>
                <w:rFonts w:hint="eastAsia"/>
                <w:b w:val="0"/>
                <w:i w:val="0"/>
                <w:caps w:val="0"/>
                <w:spacing w:val="0"/>
                <w:w w:val="100"/>
                <w:sz w:val="30"/>
                <w:szCs w:val="30"/>
              </w:rPr>
            </w:pPr>
          </w:p>
        </w:tc>
      </w:tr>
      <w:tr w14:paraId="554F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98" w:type="dxa"/>
            <w:vAlign w:val="bottom"/>
          </w:tcPr>
          <w:p w14:paraId="29445CF1">
            <w:pPr>
              <w:snapToGrid/>
              <w:spacing w:before="0" w:beforeAutospacing="0" w:after="0" w:afterAutospacing="0" w:line="240" w:lineRule="auto"/>
              <w:jc w:val="distribute"/>
              <w:textAlignment w:val="baseline"/>
              <w:rPr>
                <w:rFonts w:hint="eastAsia"/>
                <w:b w:val="0"/>
                <w:i w:val="0"/>
                <w:caps w:val="0"/>
                <w:spacing w:val="49"/>
                <w:w w:val="100"/>
                <w:kern w:val="0"/>
                <w:sz w:val="30"/>
                <w:szCs w:val="30"/>
              </w:rPr>
            </w:pPr>
            <w:r>
              <w:rPr>
                <w:rFonts w:hint="eastAsia"/>
                <w:b w:val="0"/>
                <w:i w:val="0"/>
                <w:caps w:val="0"/>
                <w:spacing w:val="49"/>
                <w:w w:val="100"/>
                <w:kern w:val="0"/>
                <w:sz w:val="30"/>
                <w:szCs w:val="30"/>
              </w:rPr>
              <w:t>联系电</w:t>
            </w:r>
            <w:r>
              <w:rPr>
                <w:rFonts w:hint="eastAsia"/>
                <w:b w:val="0"/>
                <w:i w:val="0"/>
                <w:caps w:val="0"/>
                <w:spacing w:val="1"/>
                <w:w w:val="100"/>
                <w:kern w:val="0"/>
                <w:sz w:val="30"/>
                <w:szCs w:val="30"/>
              </w:rPr>
              <w:t>话</w:t>
            </w:r>
          </w:p>
        </w:tc>
        <w:tc>
          <w:tcPr>
            <w:tcW w:w="4282" w:type="dxa"/>
            <w:tcBorders>
              <w:top w:val="single" w:color="auto" w:sz="4" w:space="0"/>
              <w:bottom w:val="single" w:color="auto" w:sz="4" w:space="0"/>
            </w:tcBorders>
            <w:vAlign w:val="bottom"/>
          </w:tcPr>
          <w:p w14:paraId="21C5BA79">
            <w:pPr>
              <w:snapToGrid/>
              <w:spacing w:before="0" w:beforeAutospacing="0" w:after="0" w:afterAutospacing="0" w:line="240" w:lineRule="auto"/>
              <w:jc w:val="both"/>
              <w:textAlignment w:val="baseline"/>
              <w:rPr>
                <w:rFonts w:hint="eastAsia"/>
                <w:b w:val="0"/>
                <w:i w:val="0"/>
                <w:caps w:val="0"/>
                <w:spacing w:val="0"/>
                <w:w w:val="100"/>
                <w:sz w:val="30"/>
                <w:szCs w:val="30"/>
              </w:rPr>
            </w:pPr>
          </w:p>
        </w:tc>
      </w:tr>
    </w:tbl>
    <w:p w14:paraId="4D0424B4">
      <w:pPr>
        <w:snapToGrid/>
        <w:spacing w:before="0" w:beforeAutospacing="0" w:after="0" w:afterAutospacing="0" w:line="240" w:lineRule="auto"/>
        <w:jc w:val="both"/>
        <w:textAlignment w:val="baseline"/>
        <w:rPr>
          <w:rFonts w:hint="eastAsia"/>
          <w:b w:val="0"/>
          <w:i w:val="0"/>
          <w:caps w:val="0"/>
          <w:spacing w:val="0"/>
          <w:w w:val="100"/>
          <w:sz w:val="20"/>
          <w:szCs w:val="21"/>
        </w:rPr>
      </w:pPr>
    </w:p>
    <w:p w14:paraId="6F8F1F9E">
      <w:pPr>
        <w:snapToGrid/>
        <w:spacing w:before="0" w:beforeAutospacing="0" w:after="0" w:afterAutospacing="0" w:line="240" w:lineRule="auto"/>
        <w:jc w:val="both"/>
        <w:textAlignment w:val="baseline"/>
        <w:rPr>
          <w:rFonts w:hint="eastAsia"/>
          <w:b w:val="0"/>
          <w:i w:val="0"/>
          <w:caps w:val="0"/>
          <w:spacing w:val="0"/>
          <w:w w:val="100"/>
          <w:sz w:val="20"/>
        </w:rPr>
      </w:pPr>
    </w:p>
    <w:p w14:paraId="761FFAB6">
      <w:pPr>
        <w:snapToGrid/>
        <w:spacing w:before="0" w:beforeAutospacing="0" w:after="0" w:afterAutospacing="0" w:line="240" w:lineRule="auto"/>
        <w:jc w:val="both"/>
        <w:textAlignment w:val="baseline"/>
        <w:rPr>
          <w:rFonts w:hint="eastAsia"/>
          <w:b w:val="0"/>
          <w:i w:val="0"/>
          <w:caps w:val="0"/>
          <w:spacing w:val="0"/>
          <w:w w:val="100"/>
          <w:sz w:val="20"/>
        </w:rPr>
      </w:pPr>
    </w:p>
    <w:p w14:paraId="4CD91229">
      <w:pPr>
        <w:snapToGrid/>
        <w:spacing w:before="0" w:beforeAutospacing="0" w:after="0" w:afterAutospacing="0" w:line="240" w:lineRule="auto"/>
        <w:jc w:val="both"/>
        <w:textAlignment w:val="baseline"/>
        <w:rPr>
          <w:rFonts w:hint="eastAsia"/>
          <w:b w:val="0"/>
          <w:i w:val="0"/>
          <w:caps w:val="0"/>
          <w:spacing w:val="0"/>
          <w:w w:val="100"/>
          <w:sz w:val="20"/>
        </w:rPr>
      </w:pPr>
    </w:p>
    <w:p w14:paraId="5833D42E">
      <w:pPr>
        <w:snapToGrid/>
        <w:spacing w:before="0" w:beforeAutospacing="0" w:after="0" w:afterAutospacing="0" w:line="240" w:lineRule="auto"/>
        <w:jc w:val="both"/>
        <w:textAlignment w:val="baseline"/>
        <w:rPr>
          <w:rFonts w:hint="eastAsia"/>
          <w:b w:val="0"/>
          <w:i w:val="0"/>
          <w:caps w:val="0"/>
          <w:spacing w:val="0"/>
          <w:w w:val="100"/>
          <w:sz w:val="20"/>
        </w:rPr>
      </w:pPr>
    </w:p>
    <w:p w14:paraId="0104A00C">
      <w:pPr>
        <w:snapToGrid/>
        <w:spacing w:before="0" w:beforeAutospacing="0" w:after="0" w:afterAutospacing="0" w:line="240" w:lineRule="auto"/>
        <w:jc w:val="both"/>
        <w:textAlignment w:val="baseline"/>
        <w:rPr>
          <w:rFonts w:hint="eastAsia"/>
          <w:b w:val="0"/>
          <w:i w:val="0"/>
          <w:caps w:val="0"/>
          <w:spacing w:val="0"/>
          <w:w w:val="100"/>
          <w:sz w:val="20"/>
        </w:rPr>
      </w:pPr>
    </w:p>
    <w:p w14:paraId="463D9303">
      <w:pPr>
        <w:snapToGrid/>
        <w:spacing w:before="0" w:beforeAutospacing="0" w:after="0" w:afterAutospacing="0" w:line="240" w:lineRule="auto"/>
        <w:jc w:val="both"/>
        <w:textAlignment w:val="baseline"/>
        <w:rPr>
          <w:rFonts w:hint="eastAsia"/>
          <w:b w:val="0"/>
          <w:i w:val="0"/>
          <w:caps w:val="0"/>
          <w:spacing w:val="0"/>
          <w:w w:val="100"/>
          <w:sz w:val="20"/>
        </w:rPr>
      </w:pPr>
    </w:p>
    <w:p w14:paraId="5B55ADF0">
      <w:pPr>
        <w:snapToGrid/>
        <w:spacing w:before="0" w:beforeAutospacing="0" w:after="0" w:afterAutospacing="0" w:line="360" w:lineRule="auto"/>
        <w:jc w:val="center"/>
        <w:textAlignment w:val="baseline"/>
        <w:rPr>
          <w:rFonts w:hint="eastAsia"/>
          <w:b/>
          <w:i w:val="0"/>
          <w:caps w:val="0"/>
          <w:spacing w:val="30"/>
          <w:w w:val="100"/>
          <w:sz w:val="32"/>
          <w:szCs w:val="32"/>
        </w:rPr>
      </w:pPr>
      <w:r>
        <w:rPr>
          <w:rFonts w:hint="eastAsia"/>
          <w:b/>
          <w:i w:val="0"/>
          <w:caps w:val="0"/>
          <w:spacing w:val="30"/>
          <w:w w:val="100"/>
          <w:sz w:val="32"/>
          <w:szCs w:val="32"/>
          <w:lang w:eastAsia="zh-CN"/>
        </w:rPr>
        <w:t>国家</w:t>
      </w:r>
      <w:r>
        <w:rPr>
          <w:rFonts w:hint="eastAsia"/>
          <w:b/>
          <w:i w:val="0"/>
          <w:caps w:val="0"/>
          <w:spacing w:val="30"/>
          <w:w w:val="100"/>
          <w:sz w:val="32"/>
          <w:szCs w:val="32"/>
          <w:lang w:val="en-US" w:eastAsia="zh-CN"/>
        </w:rPr>
        <w:t>卫生健康</w:t>
      </w:r>
      <w:r>
        <w:rPr>
          <w:rFonts w:hint="eastAsia"/>
          <w:b/>
          <w:i w:val="0"/>
          <w:caps w:val="0"/>
          <w:spacing w:val="30"/>
          <w:w w:val="100"/>
          <w:sz w:val="32"/>
          <w:szCs w:val="32"/>
          <w:lang w:eastAsia="zh-CN"/>
        </w:rPr>
        <w:t>委核技术医学转化重点实验室</w:t>
      </w:r>
      <w:r>
        <w:rPr>
          <w:rFonts w:hint="eastAsia"/>
          <w:b/>
          <w:i w:val="0"/>
          <w:caps w:val="0"/>
          <w:spacing w:val="30"/>
          <w:w w:val="100"/>
          <w:sz w:val="32"/>
          <w:szCs w:val="32"/>
        </w:rPr>
        <w:t>制</w:t>
      </w:r>
    </w:p>
    <w:p w14:paraId="791DC26E">
      <w:pPr>
        <w:snapToGrid/>
        <w:spacing w:before="0" w:beforeAutospacing="0" w:after="0" w:afterAutospacing="0" w:line="360" w:lineRule="auto"/>
        <w:jc w:val="center"/>
        <w:textAlignment w:val="baseline"/>
        <w:rPr>
          <w:rFonts w:hint="eastAsia"/>
          <w:b/>
          <w:i w:val="0"/>
          <w:caps w:val="0"/>
          <w:spacing w:val="30"/>
          <w:w w:val="100"/>
          <w:sz w:val="32"/>
          <w:szCs w:val="32"/>
        </w:rPr>
      </w:pPr>
    </w:p>
    <w:p w14:paraId="205E039B">
      <w:pPr>
        <w:spacing w:line="800" w:lineRule="exact"/>
        <w:jc w:val="center"/>
        <w:textAlignment w:val="baseline"/>
        <w:rPr>
          <w:rFonts w:ascii="华文中宋" w:hAnsi="华文中宋" w:eastAsia="华文中宋"/>
          <w:b/>
          <w:spacing w:val="30"/>
          <w:sz w:val="36"/>
          <w:szCs w:val="36"/>
        </w:rPr>
      </w:pPr>
      <w:r>
        <w:rPr>
          <w:rFonts w:hint="eastAsia" w:ascii="华文中宋" w:hAnsi="华文中宋" w:eastAsia="华文中宋"/>
          <w:b/>
          <w:spacing w:val="30"/>
          <w:sz w:val="36"/>
          <w:szCs w:val="36"/>
        </w:rPr>
        <w:t>核技术医学转化重点实验室</w:t>
      </w:r>
    </w:p>
    <w:p w14:paraId="31276384">
      <w:pPr>
        <w:spacing w:line="800" w:lineRule="exact"/>
        <w:jc w:val="center"/>
        <w:textAlignment w:val="baseline"/>
        <w:rPr>
          <w:rFonts w:ascii="华文中宋" w:hAnsi="华文中宋" w:eastAsia="华文中宋"/>
          <w:b/>
          <w:spacing w:val="30"/>
          <w:sz w:val="36"/>
          <w:szCs w:val="36"/>
        </w:rPr>
      </w:pPr>
      <w:r>
        <w:rPr>
          <w:rFonts w:hint="eastAsia" w:ascii="华文中宋" w:hAnsi="华文中宋" w:eastAsia="华文中宋"/>
          <w:b/>
          <w:spacing w:val="30"/>
          <w:sz w:val="36"/>
          <w:szCs w:val="36"/>
        </w:rPr>
        <w:t>开放课题协议书</w:t>
      </w:r>
    </w:p>
    <w:p w14:paraId="6A4B83FA">
      <w:pPr>
        <w:spacing w:line="800" w:lineRule="exact"/>
        <w:jc w:val="left"/>
        <w:textAlignment w:val="baseline"/>
        <w:rPr>
          <w:rFonts w:hint="eastAsia" w:ascii="华文中宋" w:hAnsi="华文中宋" w:eastAsia="华文中宋"/>
          <w:b w:val="0"/>
          <w:bCs/>
          <w:spacing w:val="30"/>
          <w:sz w:val="32"/>
          <w:szCs w:val="32"/>
          <w:lang w:eastAsia="zh-CN"/>
        </w:rPr>
      </w:pPr>
      <w:r>
        <w:rPr>
          <w:rFonts w:hint="eastAsia" w:ascii="华文中宋" w:hAnsi="华文中宋" w:eastAsia="华文中宋"/>
          <w:b/>
          <w:spacing w:val="30"/>
          <w:sz w:val="32"/>
          <w:szCs w:val="32"/>
        </w:rPr>
        <w:t>甲方（委托单位）：</w:t>
      </w:r>
      <w:r>
        <w:rPr>
          <w:rFonts w:hint="eastAsia" w:ascii="华文中宋" w:hAnsi="华文中宋" w:eastAsia="华文中宋"/>
          <w:b w:val="0"/>
          <w:bCs/>
          <w:spacing w:val="30"/>
          <w:sz w:val="32"/>
          <w:szCs w:val="32"/>
        </w:rPr>
        <w:t>国家</w:t>
      </w:r>
      <w:r>
        <w:rPr>
          <w:rFonts w:hint="eastAsia" w:ascii="华文中宋" w:hAnsi="华文中宋" w:eastAsia="华文中宋"/>
          <w:b w:val="0"/>
          <w:bCs/>
          <w:spacing w:val="30"/>
          <w:sz w:val="32"/>
          <w:szCs w:val="32"/>
          <w:lang w:val="en-US" w:eastAsia="zh-CN"/>
        </w:rPr>
        <w:t>卫生健康</w:t>
      </w:r>
      <w:r>
        <w:rPr>
          <w:rFonts w:hint="eastAsia" w:ascii="华文中宋" w:hAnsi="华文中宋" w:eastAsia="华文中宋"/>
          <w:b w:val="0"/>
          <w:bCs/>
          <w:spacing w:val="30"/>
          <w:sz w:val="32"/>
          <w:szCs w:val="32"/>
        </w:rPr>
        <w:t>委核技术医学转化重点实验室</w:t>
      </w:r>
      <w:r>
        <w:rPr>
          <w:rFonts w:hint="eastAsia" w:ascii="华文中宋" w:hAnsi="华文中宋" w:eastAsia="华文中宋"/>
          <w:b w:val="0"/>
          <w:bCs/>
          <w:spacing w:val="30"/>
          <w:sz w:val="32"/>
          <w:szCs w:val="32"/>
          <w:lang w:eastAsia="zh-CN"/>
        </w:rPr>
        <w:t>（</w:t>
      </w:r>
      <w:r>
        <w:rPr>
          <w:rFonts w:hint="eastAsia" w:ascii="华文中宋" w:hAnsi="华文中宋" w:eastAsia="华文中宋"/>
          <w:b w:val="0"/>
          <w:bCs/>
          <w:spacing w:val="30"/>
          <w:sz w:val="32"/>
          <w:szCs w:val="32"/>
          <w:lang w:val="en-US" w:eastAsia="zh-CN"/>
        </w:rPr>
        <w:t>绵阳市中心医院</w:t>
      </w:r>
      <w:r>
        <w:rPr>
          <w:rFonts w:hint="eastAsia" w:ascii="华文中宋" w:hAnsi="华文中宋" w:eastAsia="华文中宋"/>
          <w:b w:val="0"/>
          <w:bCs/>
          <w:spacing w:val="30"/>
          <w:sz w:val="32"/>
          <w:szCs w:val="32"/>
          <w:lang w:eastAsia="zh-CN"/>
        </w:rPr>
        <w:t>）</w:t>
      </w:r>
    </w:p>
    <w:p w14:paraId="527728ED">
      <w:pPr>
        <w:spacing w:line="800" w:lineRule="exact"/>
        <w:jc w:val="left"/>
        <w:textAlignment w:val="baseline"/>
        <w:rPr>
          <w:rFonts w:ascii="华文中宋" w:hAnsi="华文中宋" w:eastAsia="华文中宋"/>
          <w:b/>
          <w:spacing w:val="30"/>
          <w:sz w:val="32"/>
          <w:szCs w:val="32"/>
        </w:rPr>
      </w:pPr>
      <w:r>
        <w:rPr>
          <w:rFonts w:hint="eastAsia" w:ascii="华文中宋" w:hAnsi="华文中宋" w:eastAsia="华文中宋"/>
          <w:b/>
          <w:spacing w:val="30"/>
          <w:sz w:val="32"/>
          <w:szCs w:val="32"/>
        </w:rPr>
        <w:t>乙方（承担单位）：</w:t>
      </w:r>
    </w:p>
    <w:p w14:paraId="2963C131">
      <w:pPr>
        <w:snapToGrid/>
        <w:spacing w:before="0" w:beforeAutospacing="0" w:after="0" w:afterAutospacing="0" w:line="360" w:lineRule="auto"/>
        <w:jc w:val="center"/>
        <w:textAlignment w:val="baseline"/>
        <w:rPr>
          <w:rFonts w:hint="eastAsia"/>
          <w:b/>
          <w:i w:val="0"/>
          <w:caps w:val="0"/>
          <w:spacing w:val="30"/>
          <w:w w:val="100"/>
          <w:sz w:val="32"/>
          <w:szCs w:val="32"/>
        </w:rPr>
      </w:pPr>
    </w:p>
    <w:p w14:paraId="4FB840C5">
      <w:pPr>
        <w:keepLines w:val="0"/>
        <w:widowControl w:val="0"/>
        <w:numPr>
          <w:ilvl w:val="0"/>
          <w:numId w:val="1"/>
        </w:numPr>
        <w:snapToGrid/>
        <w:spacing w:before="0" w:beforeAutospacing="0" w:after="0" w:afterAutospacing="0" w:line="240" w:lineRule="auto"/>
        <w:ind w:firstLine="640" w:firstLineChars="200"/>
        <w:jc w:val="both"/>
        <w:textAlignment w:val="baseline"/>
        <w:rPr>
          <w:rFonts w:hint="eastAsia" w:ascii="黑体" w:hAnsi="黑体" w:eastAsia="黑体" w:cs="黑体"/>
          <w:b w:val="0"/>
          <w:i w:val="0"/>
          <w:caps w:val="0"/>
          <w:spacing w:val="0"/>
          <w:w w:val="100"/>
          <w:sz w:val="32"/>
          <w:szCs w:val="32"/>
          <w:lang w:eastAsia="zh-CN"/>
        </w:rPr>
      </w:pPr>
      <w:r>
        <w:rPr>
          <w:rFonts w:hint="eastAsia" w:ascii="黑体" w:hAnsi="黑体" w:eastAsia="黑体" w:cs="黑体"/>
          <w:b w:val="0"/>
          <w:i w:val="0"/>
          <w:caps w:val="0"/>
          <w:spacing w:val="0"/>
          <w:w w:val="100"/>
          <w:sz w:val="32"/>
          <w:szCs w:val="32"/>
          <w:lang w:eastAsia="zh-CN"/>
        </w:rPr>
        <w:t>编制依据</w:t>
      </w:r>
    </w:p>
    <w:p w14:paraId="38344D0F">
      <w:pPr>
        <w:keepLines w:val="0"/>
        <w:widowControl w:val="0"/>
        <w:numPr>
          <w:ilvl w:val="0"/>
          <w:numId w:val="2"/>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《开放课题任务书-</w:t>
      </w:r>
      <w:r>
        <w:rPr>
          <w:rFonts w:hint="eastAsia" w:ascii="仿宋_GB2312" w:hAnsi="仿宋_GB2312" w:eastAsia="仿宋_GB2312" w:cs="仿宋_GB2312"/>
          <w:b w:val="0"/>
          <w:i w:val="0"/>
          <w:caps w:val="0"/>
          <w:color w:val="FF0000"/>
          <w:spacing w:val="0"/>
          <w:w w:val="100"/>
          <w:sz w:val="32"/>
          <w:szCs w:val="32"/>
          <w:lang w:val="en-US" w:eastAsia="zh-CN"/>
        </w:rPr>
        <w:t>课题名称xxx</w:t>
      </w:r>
      <w:r>
        <w:rPr>
          <w:rFonts w:hint="eastAsia" w:ascii="仿宋_GB2312" w:hAnsi="仿宋_GB2312" w:eastAsia="仿宋_GB2312" w:cs="仿宋_GB2312"/>
          <w:b w:val="0"/>
          <w:i w:val="0"/>
          <w:caps w:val="0"/>
          <w:spacing w:val="0"/>
          <w:w w:val="100"/>
          <w:sz w:val="32"/>
          <w:szCs w:val="32"/>
          <w:lang w:val="en-US" w:eastAsia="zh-CN"/>
        </w:rPr>
        <w:t>》</w:t>
      </w:r>
    </w:p>
    <w:p w14:paraId="1A43722B">
      <w:pPr>
        <w:keepLines w:val="0"/>
        <w:widowControl w:val="0"/>
        <w:numPr>
          <w:ilvl w:val="0"/>
          <w:numId w:val="1"/>
        </w:numPr>
        <w:snapToGrid/>
        <w:spacing w:before="0" w:beforeAutospacing="0" w:after="0" w:afterAutospacing="0" w:line="240" w:lineRule="auto"/>
        <w:ind w:firstLine="640" w:firstLineChars="200"/>
        <w:jc w:val="both"/>
        <w:textAlignment w:val="baseline"/>
        <w:rPr>
          <w:rFonts w:hint="eastAsia" w:ascii="黑体" w:hAnsi="黑体" w:eastAsia="黑体" w:cs="黑体"/>
          <w:b w:val="0"/>
          <w:i w:val="0"/>
          <w:caps w:val="0"/>
          <w:spacing w:val="0"/>
          <w:w w:val="100"/>
          <w:sz w:val="32"/>
          <w:szCs w:val="32"/>
          <w:lang w:eastAsia="zh-CN"/>
        </w:rPr>
      </w:pPr>
      <w:r>
        <w:rPr>
          <w:rFonts w:hint="eastAsia" w:ascii="黑体" w:hAnsi="黑体" w:eastAsia="黑体" w:cs="黑体"/>
          <w:b w:val="0"/>
          <w:i w:val="0"/>
          <w:caps w:val="0"/>
          <w:spacing w:val="0"/>
          <w:w w:val="100"/>
          <w:sz w:val="32"/>
          <w:szCs w:val="32"/>
          <w:lang w:eastAsia="zh-CN"/>
        </w:rPr>
        <w:t>课题任务</w:t>
      </w:r>
    </w:p>
    <w:p w14:paraId="4EEBA431">
      <w:pPr>
        <w:keepLines w:val="0"/>
        <w:widowControl w:val="0"/>
        <w:numPr>
          <w:ilvl w:val="0"/>
          <w:numId w:val="3"/>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课题研究目标</w:t>
      </w:r>
    </w:p>
    <w:p w14:paraId="3968D910">
      <w:pPr>
        <w:keepLines w:val="0"/>
        <w:widowControl w:val="0"/>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color w:val="FF0000"/>
          <w:spacing w:val="0"/>
          <w:w w:val="100"/>
          <w:sz w:val="32"/>
          <w:szCs w:val="32"/>
          <w:lang w:val="en-US" w:eastAsia="zh-CN"/>
        </w:rPr>
      </w:pPr>
      <w:r>
        <w:rPr>
          <w:rFonts w:hint="eastAsia" w:ascii="仿宋_GB2312" w:hAnsi="仿宋_GB2312" w:eastAsia="仿宋_GB2312" w:cs="仿宋_GB2312"/>
          <w:b w:val="0"/>
          <w:i w:val="0"/>
          <w:caps w:val="0"/>
          <w:color w:val="FF0000"/>
          <w:spacing w:val="0"/>
          <w:w w:val="100"/>
          <w:sz w:val="32"/>
          <w:szCs w:val="32"/>
          <w:lang w:val="en-US" w:eastAsia="zh-CN"/>
        </w:rPr>
        <w:t>由项目负责人填写</w:t>
      </w:r>
    </w:p>
    <w:p w14:paraId="30DDBDE1">
      <w:pPr>
        <w:keepLines w:val="0"/>
        <w:widowControl w:val="0"/>
        <w:numPr>
          <w:ilvl w:val="0"/>
          <w:numId w:val="3"/>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课题研究内容</w:t>
      </w:r>
    </w:p>
    <w:p w14:paraId="655DEEA7">
      <w:pPr>
        <w:keepLines w:val="0"/>
        <w:widowControl w:val="0"/>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color w:val="FF0000"/>
          <w:spacing w:val="0"/>
          <w:w w:val="100"/>
          <w:sz w:val="32"/>
          <w:szCs w:val="32"/>
          <w:lang w:val="en-US" w:eastAsia="zh-CN"/>
        </w:rPr>
        <w:t>由项目负责人填写</w:t>
      </w:r>
    </w:p>
    <w:p w14:paraId="33E355EE">
      <w:pPr>
        <w:keepLines w:val="0"/>
        <w:widowControl w:val="0"/>
        <w:numPr>
          <w:ilvl w:val="0"/>
          <w:numId w:val="3"/>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预期成果形式及数量</w:t>
      </w:r>
    </w:p>
    <w:p w14:paraId="126F22E8">
      <w:pPr>
        <w:keepLines w:val="0"/>
        <w:widowControl w:val="0"/>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color w:val="FF0000"/>
          <w:spacing w:val="0"/>
          <w:w w:val="100"/>
          <w:sz w:val="32"/>
          <w:szCs w:val="32"/>
          <w:lang w:val="en-US" w:eastAsia="zh-CN"/>
        </w:rPr>
        <w:t>由项目负责人填写</w:t>
      </w:r>
    </w:p>
    <w:p w14:paraId="49A52019">
      <w:pPr>
        <w:keepLines w:val="0"/>
        <w:widowControl w:val="0"/>
        <w:numPr>
          <w:ilvl w:val="0"/>
          <w:numId w:val="1"/>
        </w:numPr>
        <w:snapToGrid/>
        <w:spacing w:before="0" w:beforeAutospacing="0" w:after="0" w:afterAutospacing="0" w:line="240" w:lineRule="auto"/>
        <w:ind w:firstLine="640" w:firstLineChars="200"/>
        <w:jc w:val="both"/>
        <w:textAlignment w:val="baseline"/>
        <w:rPr>
          <w:rFonts w:hint="eastAsia" w:ascii="黑体" w:hAnsi="黑体" w:eastAsia="黑体" w:cs="黑体"/>
          <w:b w:val="0"/>
          <w:i w:val="0"/>
          <w:caps w:val="0"/>
          <w:spacing w:val="0"/>
          <w:w w:val="100"/>
          <w:sz w:val="32"/>
          <w:szCs w:val="32"/>
          <w:lang w:eastAsia="zh-CN"/>
        </w:rPr>
      </w:pPr>
      <w:r>
        <w:rPr>
          <w:rFonts w:hint="eastAsia" w:ascii="黑体" w:hAnsi="黑体" w:eastAsia="黑体" w:cs="黑体"/>
          <w:b w:val="0"/>
          <w:i w:val="0"/>
          <w:caps w:val="0"/>
          <w:spacing w:val="0"/>
          <w:w w:val="100"/>
          <w:sz w:val="32"/>
          <w:szCs w:val="32"/>
          <w:lang w:eastAsia="zh-CN"/>
        </w:rPr>
        <w:t>课题经费</w:t>
      </w:r>
    </w:p>
    <w:p w14:paraId="6696AB24">
      <w:pPr>
        <w:numPr>
          <w:ilvl w:val="0"/>
          <w:numId w:val="4"/>
        </w:numPr>
        <w:snapToGrid/>
        <w:spacing w:before="0" w:beforeAutospacing="0" w:after="0" w:afterAutospacing="0" w:line="240" w:lineRule="auto"/>
        <w:ind w:firstLine="64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经费额度</w:t>
      </w:r>
    </w:p>
    <w:p w14:paraId="207F91BE">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该项目总经费</w:t>
      </w:r>
      <w:r>
        <w:rPr>
          <w:rFonts w:hint="eastAsia" w:ascii="仿宋_GB2312" w:hAnsi="仿宋_GB2312" w:eastAsia="仿宋_GB2312" w:cs="仿宋_GB2312"/>
          <w:b w:val="0"/>
          <w:i w:val="0"/>
          <w:caps w:val="0"/>
          <w:spacing w:val="0"/>
          <w:w w:val="100"/>
          <w:sz w:val="32"/>
          <w:szCs w:val="32"/>
          <w:u w:val="single"/>
          <w:lang w:val="en-US" w:eastAsia="zh-CN"/>
        </w:rPr>
        <w:t xml:space="preserve">  </w:t>
      </w:r>
      <w:r>
        <w:rPr>
          <w:rFonts w:hint="eastAsia" w:ascii="仿宋_GB2312" w:hAnsi="仿宋_GB2312" w:eastAsia="仿宋_GB2312" w:cs="仿宋_GB2312"/>
          <w:b w:val="0"/>
          <w:i w:val="0"/>
          <w:caps w:val="0"/>
          <w:spacing w:val="0"/>
          <w:w w:val="100"/>
          <w:sz w:val="32"/>
          <w:szCs w:val="32"/>
          <w:lang w:val="en-US" w:eastAsia="zh-CN"/>
        </w:rPr>
        <w:t>万元 ，首次划拨总经费的50%，委托单位在承担单位开具正式发票后30日内完成支付。剩余经费委托单位在承担单位完成中期考核研究任务的前提下拨付。</w:t>
      </w:r>
    </w:p>
    <w:p w14:paraId="46B5AD53">
      <w:pPr>
        <w:snapToGrid/>
        <w:spacing w:before="0" w:beforeAutospacing="0" w:after="0" w:afterAutospacing="0" w:line="240" w:lineRule="auto"/>
        <w:ind w:firstLine="64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（二）经费管理要求</w:t>
      </w:r>
    </w:p>
    <w:p w14:paraId="1DA80CEE">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1.开放课题经费报销应遵循承担单位科研经费管理相关规定，同时不能违反国家有关科研经费的管理规定。</w:t>
      </w:r>
    </w:p>
    <w:p w14:paraId="0F6751E3">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2.承担单位将课题经费纳入单位财务统一管理、单独核算、确保专款专用。</w:t>
      </w:r>
    </w:p>
    <w:p w14:paraId="7E27D107">
      <w:pPr>
        <w:snapToGrid/>
        <w:spacing w:before="0" w:beforeAutospacing="0" w:after="0" w:afterAutospacing="0" w:line="240" w:lineRule="auto"/>
        <w:ind w:firstLine="640"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3.项目实行预算总额控制，实际支出不得超出预算拨付总额，不同预算费用项目间费用调整需履行预算调整程序，批准后方能执行。</w:t>
      </w:r>
    </w:p>
    <w:p w14:paraId="587B68E3">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4.课题经费原则上不能购置设备等固定资产。</w:t>
      </w:r>
    </w:p>
    <w:p w14:paraId="1FBBD1DF">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5.课题完成后，承担单位按照有关规定编制课题财务决算，参加课题财务验收。</w:t>
      </w:r>
    </w:p>
    <w:p w14:paraId="57AB6F61">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6.课题结题验收优秀的，如有剩余课题经费，可将剩余课题经费全额作为绩效奖励给课题组；课题结题验收合格的，如有剩余课题经费，可将剩余课题经费的50%作为绩效奖励给课题组，其余剩余经费退回委托单位，不足1万元的不予退还；对课题验收为不合格的课题，委托单位有权收回全部剩余经费，课题负责人不得再申请开放课题。</w:t>
      </w:r>
    </w:p>
    <w:p w14:paraId="4E0D6B00">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7.承担单位根据委托单位管理要求报告课题经费使用情况，根据国家省市等巡视机构、审计机构和财务部门、科研管理部门（包括委托单位）需要提供项目经费明细账、相关结算报销凭证及文件资料等。</w:t>
      </w:r>
    </w:p>
    <w:p w14:paraId="60E34492">
      <w:pPr>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br w:type="page"/>
      </w:r>
    </w:p>
    <w:p w14:paraId="3CD077E5">
      <w:pPr>
        <w:snapToGrid/>
        <w:spacing w:before="0" w:beforeAutospacing="0" w:after="0" w:afterAutospacing="0" w:line="240" w:lineRule="auto"/>
        <w:ind w:firstLine="640"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7EF03730">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项目经费预算表</w:t>
      </w:r>
    </w:p>
    <w:tbl>
      <w:tblPr>
        <w:tblStyle w:val="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0"/>
        <w:gridCol w:w="1837"/>
        <w:gridCol w:w="3725"/>
      </w:tblGrid>
      <w:tr w14:paraId="6F36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0" w:type="dxa"/>
            <w:vAlign w:val="center"/>
          </w:tcPr>
          <w:p w14:paraId="0B02A102">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8"/>
                <w:szCs w:val="28"/>
                <w:lang w:val="en-US" w:eastAsia="zh-CN"/>
              </w:rPr>
            </w:pPr>
            <w:r>
              <w:rPr>
                <w:rFonts w:hint="eastAsia" w:ascii="黑体" w:hAnsi="黑体" w:eastAsia="黑体" w:cs="黑体"/>
                <w:b w:val="0"/>
                <w:i w:val="0"/>
                <w:caps w:val="0"/>
                <w:spacing w:val="0"/>
                <w:w w:val="100"/>
                <w:sz w:val="28"/>
                <w:szCs w:val="28"/>
                <w:lang w:val="en-US" w:eastAsia="zh-CN"/>
              </w:rPr>
              <w:t>经费预算科目</w:t>
            </w:r>
          </w:p>
        </w:tc>
        <w:tc>
          <w:tcPr>
            <w:tcW w:w="1837" w:type="dxa"/>
            <w:vAlign w:val="center"/>
          </w:tcPr>
          <w:p w14:paraId="59B2042B">
            <w:pPr>
              <w:keepLines w:val="0"/>
              <w:widowControl w:val="0"/>
              <w:snapToGrid/>
              <w:spacing w:before="0" w:beforeAutospacing="0" w:after="0" w:afterAutospacing="0" w:line="360" w:lineRule="exact"/>
              <w:jc w:val="center"/>
              <w:textAlignment w:val="baseline"/>
              <w:rPr>
                <w:rFonts w:hint="eastAsia" w:ascii="黑体" w:hAnsi="黑体" w:eastAsia="黑体" w:cs="黑体"/>
                <w:b w:val="0"/>
                <w:i w:val="0"/>
                <w:caps w:val="0"/>
                <w:spacing w:val="0"/>
                <w:w w:val="100"/>
                <w:sz w:val="28"/>
                <w:szCs w:val="28"/>
                <w:lang w:val="en-US" w:eastAsia="zh-CN"/>
              </w:rPr>
            </w:pPr>
            <w:r>
              <w:rPr>
                <w:rFonts w:hint="eastAsia" w:ascii="黑体" w:hAnsi="黑体" w:eastAsia="黑体" w:cs="黑体"/>
                <w:b w:val="0"/>
                <w:i w:val="0"/>
                <w:caps w:val="0"/>
                <w:spacing w:val="0"/>
                <w:w w:val="100"/>
                <w:sz w:val="28"/>
                <w:szCs w:val="28"/>
                <w:lang w:val="en-US" w:eastAsia="zh-CN"/>
              </w:rPr>
              <w:t>金额</w:t>
            </w:r>
          </w:p>
          <w:p w14:paraId="60F5CEF1">
            <w:pPr>
              <w:keepLines w:val="0"/>
              <w:widowControl w:val="0"/>
              <w:snapToGrid/>
              <w:spacing w:before="0" w:beforeAutospacing="0" w:after="0" w:afterAutospacing="0" w:line="360" w:lineRule="exact"/>
              <w:jc w:val="center"/>
              <w:textAlignment w:val="baseline"/>
              <w:rPr>
                <w:rFonts w:hint="eastAsia" w:ascii="黑体" w:hAnsi="黑体" w:eastAsia="黑体" w:cs="黑体"/>
                <w:b w:val="0"/>
                <w:i w:val="0"/>
                <w:caps w:val="0"/>
                <w:spacing w:val="0"/>
                <w:w w:val="100"/>
                <w:sz w:val="28"/>
                <w:szCs w:val="28"/>
                <w:lang w:val="en-US" w:eastAsia="zh-CN"/>
              </w:rPr>
            </w:pPr>
            <w:r>
              <w:rPr>
                <w:rFonts w:hint="eastAsia" w:ascii="黑体" w:hAnsi="黑体" w:eastAsia="黑体" w:cs="黑体"/>
                <w:b w:val="0"/>
                <w:i w:val="0"/>
                <w:caps w:val="0"/>
                <w:spacing w:val="0"/>
                <w:w w:val="100"/>
                <w:sz w:val="28"/>
                <w:szCs w:val="28"/>
                <w:lang w:val="en-US" w:eastAsia="zh-CN"/>
              </w:rPr>
              <w:t>（万元）</w:t>
            </w:r>
          </w:p>
        </w:tc>
        <w:tc>
          <w:tcPr>
            <w:tcW w:w="3725" w:type="dxa"/>
            <w:vAlign w:val="center"/>
          </w:tcPr>
          <w:p w14:paraId="305DB59C">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8"/>
                <w:szCs w:val="28"/>
                <w:lang w:val="en-US" w:eastAsia="zh-CN"/>
              </w:rPr>
            </w:pPr>
            <w:r>
              <w:rPr>
                <w:rFonts w:hint="eastAsia" w:ascii="黑体" w:hAnsi="黑体" w:eastAsia="黑体" w:cs="黑体"/>
                <w:b w:val="0"/>
                <w:i w:val="0"/>
                <w:caps w:val="0"/>
                <w:spacing w:val="0"/>
                <w:w w:val="100"/>
                <w:sz w:val="28"/>
                <w:szCs w:val="28"/>
                <w:lang w:val="en-US" w:eastAsia="zh-CN"/>
              </w:rPr>
              <w:t>计算理由及根据</w:t>
            </w:r>
          </w:p>
        </w:tc>
      </w:tr>
      <w:tr w14:paraId="5552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0" w:type="dxa"/>
            <w:vAlign w:val="center"/>
          </w:tcPr>
          <w:p w14:paraId="2BB74AB4">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r>
              <w:rPr>
                <w:rFonts w:hint="eastAsia" w:ascii="黑体" w:hAnsi="黑体" w:eastAsia="黑体" w:cs="黑体"/>
                <w:b w:val="0"/>
                <w:bCs w:val="0"/>
                <w:i w:val="0"/>
                <w:caps w:val="0"/>
                <w:spacing w:val="0"/>
                <w:w w:val="100"/>
                <w:sz w:val="28"/>
                <w:szCs w:val="28"/>
                <w:lang w:val="en-US" w:eastAsia="zh-CN"/>
              </w:rPr>
              <w:t>一、项目直接经费</w:t>
            </w:r>
            <w:r>
              <w:rPr>
                <w:rFonts w:hint="eastAsia" w:ascii="黑体" w:hAnsi="黑体" w:eastAsia="黑体" w:cs="黑体"/>
                <w:b w:val="0"/>
                <w:bCs w:val="0"/>
                <w:i w:val="0"/>
                <w:iCs w:val="0"/>
                <w:caps w:val="0"/>
                <w:spacing w:val="0"/>
                <w:w w:val="100"/>
                <w:sz w:val="22"/>
                <w:szCs w:val="22"/>
                <w:lang w:val="en-US" w:eastAsia="zh-CN"/>
              </w:rPr>
              <w:t>（课题组使用）</w:t>
            </w:r>
          </w:p>
        </w:tc>
        <w:tc>
          <w:tcPr>
            <w:tcW w:w="1837" w:type="dxa"/>
            <w:vAlign w:val="center"/>
          </w:tcPr>
          <w:p w14:paraId="755A673C">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p>
        </w:tc>
        <w:tc>
          <w:tcPr>
            <w:tcW w:w="3725" w:type="dxa"/>
            <w:vAlign w:val="center"/>
          </w:tcPr>
          <w:p w14:paraId="29574025">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p>
        </w:tc>
      </w:tr>
      <w:tr w14:paraId="27D4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0" w:type="dxa"/>
            <w:vAlign w:val="center"/>
          </w:tcPr>
          <w:p w14:paraId="67E57B2E">
            <w:pPr>
              <w:snapToGrid/>
              <w:spacing w:before="0" w:beforeAutospacing="0" w:after="0" w:afterAutospacing="0" w:line="240" w:lineRule="auto"/>
              <w:jc w:val="left"/>
              <w:textAlignment w:val="baseline"/>
              <w:rPr>
                <w:rFonts w:hint="default" w:ascii="仿宋_GB2312" w:hAnsi="仿宋_GB2312" w:eastAsia="仿宋_GB2312" w:cs="仿宋_GB2312"/>
                <w:b w:val="0"/>
                <w:i w:val="0"/>
                <w:caps w:val="0"/>
                <w:spacing w:val="0"/>
                <w:w w:val="100"/>
                <w:sz w:val="24"/>
                <w:szCs w:val="24"/>
                <w:lang w:val="en-US" w:eastAsia="zh-CN"/>
              </w:rPr>
            </w:pPr>
            <w:r>
              <w:rPr>
                <w:rFonts w:hint="eastAsia" w:ascii="仿宋_GB2312" w:hAnsi="仿宋_GB2312" w:eastAsia="仿宋_GB2312" w:cs="仿宋_GB2312"/>
                <w:b w:val="0"/>
                <w:i w:val="0"/>
                <w:caps w:val="0"/>
                <w:spacing w:val="0"/>
                <w:w w:val="100"/>
                <w:sz w:val="24"/>
                <w:szCs w:val="24"/>
                <w:lang w:val="en-US" w:eastAsia="zh-CN"/>
              </w:rPr>
              <w:t>1、设备费</w:t>
            </w:r>
          </w:p>
        </w:tc>
        <w:tc>
          <w:tcPr>
            <w:tcW w:w="1837" w:type="dxa"/>
            <w:vAlign w:val="center"/>
          </w:tcPr>
          <w:p w14:paraId="73BFB3F5">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bookmarkStart w:id="0" w:name="_GoBack"/>
            <w:bookmarkEnd w:id="0"/>
          </w:p>
        </w:tc>
        <w:tc>
          <w:tcPr>
            <w:tcW w:w="3725" w:type="dxa"/>
            <w:vAlign w:val="center"/>
          </w:tcPr>
          <w:p w14:paraId="6F704BBC">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p>
        </w:tc>
      </w:tr>
      <w:tr w14:paraId="7108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0" w:type="dxa"/>
            <w:vAlign w:val="center"/>
          </w:tcPr>
          <w:p w14:paraId="6E09A17E">
            <w:pPr>
              <w:keepLines w:val="0"/>
              <w:widowControl w:val="0"/>
              <w:snapToGrid/>
              <w:spacing w:before="0" w:beforeAutospacing="0" w:after="0" w:afterAutospacing="0" w:line="360" w:lineRule="exact"/>
              <w:jc w:val="left"/>
              <w:textAlignment w:val="baseline"/>
              <w:rPr>
                <w:rFonts w:hint="default" w:ascii="仿宋_GB2312" w:hAnsi="仿宋_GB2312" w:eastAsia="仿宋_GB2312" w:cs="仿宋_GB2312"/>
                <w:b w:val="0"/>
                <w:i w:val="0"/>
                <w:caps w:val="0"/>
                <w:spacing w:val="0"/>
                <w:w w:val="100"/>
                <w:sz w:val="24"/>
                <w:szCs w:val="24"/>
                <w:lang w:val="en-US" w:eastAsia="zh-CN"/>
              </w:rPr>
            </w:pPr>
            <w:r>
              <w:rPr>
                <w:rFonts w:hint="eastAsia" w:ascii="仿宋_GB2312" w:hAnsi="仿宋_GB2312" w:eastAsia="仿宋_GB2312" w:cs="仿宋_GB2312"/>
                <w:b w:val="0"/>
                <w:i w:val="0"/>
                <w:caps w:val="0"/>
                <w:spacing w:val="0"/>
                <w:w w:val="100"/>
                <w:sz w:val="24"/>
                <w:szCs w:val="24"/>
                <w:lang w:val="en-US" w:eastAsia="zh-CN"/>
              </w:rPr>
              <w:t>2、业务费（材料费、测试化验加工费、会议/差旅/国际合作交流费、出版/文献/信息传播/知识产权事务费、其它费用，需说明）</w:t>
            </w:r>
          </w:p>
        </w:tc>
        <w:tc>
          <w:tcPr>
            <w:tcW w:w="1837" w:type="dxa"/>
            <w:vAlign w:val="center"/>
          </w:tcPr>
          <w:p w14:paraId="01583B2D">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p>
        </w:tc>
        <w:tc>
          <w:tcPr>
            <w:tcW w:w="3725" w:type="dxa"/>
            <w:vAlign w:val="center"/>
          </w:tcPr>
          <w:p w14:paraId="0CBCB08C">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p>
        </w:tc>
      </w:tr>
      <w:tr w14:paraId="2762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0" w:type="dxa"/>
            <w:vAlign w:val="center"/>
          </w:tcPr>
          <w:p w14:paraId="3DB25E95">
            <w:pPr>
              <w:keepLines w:val="0"/>
              <w:widowControl w:val="0"/>
              <w:snapToGrid/>
              <w:spacing w:before="0" w:beforeAutospacing="0" w:after="0" w:afterAutospacing="0" w:line="360" w:lineRule="exact"/>
              <w:jc w:val="left"/>
              <w:textAlignment w:val="baseline"/>
              <w:rPr>
                <w:rFonts w:hint="default" w:ascii="仿宋_GB2312" w:hAnsi="仿宋_GB2312" w:eastAsia="仿宋_GB2312" w:cs="仿宋_GB2312"/>
                <w:b w:val="0"/>
                <w:i w:val="0"/>
                <w:caps w:val="0"/>
                <w:spacing w:val="0"/>
                <w:w w:val="100"/>
                <w:sz w:val="28"/>
                <w:szCs w:val="28"/>
                <w:lang w:val="en-US" w:eastAsia="zh-CN"/>
              </w:rPr>
            </w:pPr>
            <w:r>
              <w:rPr>
                <w:rFonts w:hint="eastAsia" w:ascii="仿宋_GB2312" w:hAnsi="仿宋_GB2312" w:eastAsia="仿宋_GB2312" w:cs="仿宋_GB2312"/>
                <w:b w:val="0"/>
                <w:i w:val="0"/>
                <w:caps w:val="0"/>
                <w:spacing w:val="0"/>
                <w:w w:val="100"/>
                <w:sz w:val="24"/>
                <w:szCs w:val="24"/>
                <w:lang w:val="en-US" w:eastAsia="zh-CN"/>
              </w:rPr>
              <w:t>3、劳务费（劳务费、专家咨询费）</w:t>
            </w:r>
          </w:p>
        </w:tc>
        <w:tc>
          <w:tcPr>
            <w:tcW w:w="1837" w:type="dxa"/>
            <w:vAlign w:val="center"/>
          </w:tcPr>
          <w:p w14:paraId="1B0A191D">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p>
        </w:tc>
        <w:tc>
          <w:tcPr>
            <w:tcW w:w="3725" w:type="dxa"/>
            <w:vAlign w:val="center"/>
          </w:tcPr>
          <w:p w14:paraId="0B9C4245">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p>
        </w:tc>
      </w:tr>
      <w:tr w14:paraId="2E18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0" w:type="dxa"/>
            <w:vAlign w:val="center"/>
          </w:tcPr>
          <w:p w14:paraId="4EADAC0B">
            <w:pPr>
              <w:keepLines w:val="0"/>
              <w:widowControl w:val="0"/>
              <w:snapToGrid/>
              <w:spacing w:before="0" w:beforeAutospacing="0" w:after="0" w:afterAutospacing="0" w:line="360" w:lineRule="exact"/>
              <w:jc w:val="left"/>
              <w:textAlignment w:val="baseline"/>
              <w:rPr>
                <w:rFonts w:hint="eastAsia" w:ascii="仿宋_GB2312" w:hAnsi="仿宋_GB2312" w:eastAsia="仿宋_GB2312" w:cs="仿宋_GB2312"/>
                <w:b w:val="0"/>
                <w:i w:val="0"/>
                <w:caps w:val="0"/>
                <w:spacing w:val="0"/>
                <w:w w:val="100"/>
                <w:sz w:val="28"/>
                <w:szCs w:val="28"/>
                <w:lang w:val="en-US" w:eastAsia="zh-CN"/>
              </w:rPr>
            </w:pPr>
            <w:r>
              <w:rPr>
                <w:rFonts w:hint="eastAsia" w:ascii="黑体" w:hAnsi="黑体" w:eastAsia="黑体" w:cs="黑体"/>
                <w:b w:val="0"/>
                <w:bCs w:val="0"/>
                <w:i w:val="0"/>
                <w:caps w:val="0"/>
                <w:spacing w:val="0"/>
                <w:w w:val="100"/>
                <w:sz w:val="28"/>
                <w:szCs w:val="28"/>
                <w:lang w:val="en-US" w:eastAsia="zh-CN"/>
              </w:rPr>
              <w:t>二、间接经费</w:t>
            </w:r>
            <w:r>
              <w:rPr>
                <w:rFonts w:hint="eastAsia" w:ascii="黑体" w:hAnsi="黑体" w:eastAsia="黑体" w:cs="黑体"/>
                <w:b w:val="0"/>
                <w:bCs w:val="0"/>
                <w:i w:val="0"/>
                <w:caps w:val="0"/>
                <w:spacing w:val="0"/>
                <w:w w:val="100"/>
                <w:sz w:val="22"/>
                <w:szCs w:val="22"/>
                <w:lang w:val="en-US" w:eastAsia="zh-CN"/>
              </w:rPr>
              <w:t>（课题承担单位统一使用管理）</w:t>
            </w:r>
          </w:p>
        </w:tc>
        <w:tc>
          <w:tcPr>
            <w:tcW w:w="1837" w:type="dxa"/>
            <w:vAlign w:val="center"/>
          </w:tcPr>
          <w:p w14:paraId="26A5CF64">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p>
        </w:tc>
        <w:tc>
          <w:tcPr>
            <w:tcW w:w="3725" w:type="dxa"/>
            <w:vAlign w:val="center"/>
          </w:tcPr>
          <w:p w14:paraId="437E0BE5">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p>
        </w:tc>
      </w:tr>
      <w:tr w14:paraId="3B07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0" w:type="dxa"/>
            <w:vAlign w:val="center"/>
          </w:tcPr>
          <w:p w14:paraId="3970379B">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r>
              <w:rPr>
                <w:rFonts w:hint="eastAsia" w:ascii="仿宋_GB2312" w:hAnsi="仿宋_GB2312" w:eastAsia="仿宋_GB2312" w:cs="仿宋_GB2312"/>
                <w:b w:val="0"/>
                <w:i w:val="0"/>
                <w:caps w:val="0"/>
                <w:spacing w:val="0"/>
                <w:w w:val="100"/>
                <w:sz w:val="24"/>
                <w:szCs w:val="24"/>
                <w:lang w:val="en-US" w:eastAsia="zh-CN"/>
              </w:rPr>
              <w:t>合计</w:t>
            </w:r>
          </w:p>
        </w:tc>
        <w:tc>
          <w:tcPr>
            <w:tcW w:w="1837" w:type="dxa"/>
            <w:vAlign w:val="center"/>
          </w:tcPr>
          <w:p w14:paraId="2EFA1B66">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p>
        </w:tc>
        <w:tc>
          <w:tcPr>
            <w:tcW w:w="3725" w:type="dxa"/>
            <w:vAlign w:val="center"/>
          </w:tcPr>
          <w:p w14:paraId="54C51E8F">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lang w:val="en-US" w:eastAsia="zh-CN"/>
              </w:rPr>
            </w:pPr>
          </w:p>
        </w:tc>
      </w:tr>
    </w:tbl>
    <w:p w14:paraId="02AB5BEE">
      <w:pPr>
        <w:keepLines w:val="0"/>
        <w:widowControl w:val="0"/>
        <w:snapToGrid/>
        <w:spacing w:before="0" w:beforeAutospacing="0" w:after="0" w:afterAutospacing="0" w:line="320" w:lineRule="exact"/>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各科目支出范围：</w:t>
      </w:r>
    </w:p>
    <w:p w14:paraId="5CDB9129">
      <w:pPr>
        <w:keepLines w:val="0"/>
        <w:widowControl w:val="0"/>
        <w:snapToGrid/>
        <w:spacing w:before="0" w:beforeAutospacing="0" w:after="0" w:afterAutospacing="0" w:line="320" w:lineRule="exact"/>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1.材料费：指消耗的各类原材料、元器件、实验动（植）物、辅助材料、低值易耗品、成品（含嵌入软件）、半成品、陪试品等，以及相关的运输、装卸、税金、保险、筛选、废品损失和整理等费用。</w:t>
      </w:r>
      <w:r>
        <w:rPr>
          <w:rFonts w:hint="eastAsia" w:ascii="仿宋_GB2312" w:hAnsi="仿宋_GB2312" w:eastAsia="仿宋_GB2312" w:cs="仿宋_GB2312"/>
          <w:b w:val="0"/>
          <w:i w:val="0"/>
          <w:caps w:val="0"/>
          <w:spacing w:val="0"/>
          <w:w w:val="100"/>
          <w:sz w:val="22"/>
          <w:szCs w:val="22"/>
          <w:lang w:val="en-US" w:eastAsia="zh-CN"/>
        </w:rPr>
        <w:br w:type="textWrapping"/>
      </w:r>
      <w:r>
        <w:rPr>
          <w:rFonts w:hint="eastAsia" w:ascii="仿宋_GB2312" w:hAnsi="仿宋_GB2312" w:eastAsia="仿宋_GB2312" w:cs="仿宋_GB2312"/>
          <w:b w:val="0"/>
          <w:i w:val="0"/>
          <w:caps w:val="0"/>
          <w:spacing w:val="0"/>
          <w:w w:val="100"/>
          <w:sz w:val="22"/>
          <w:szCs w:val="22"/>
          <w:lang w:val="en-US" w:eastAsia="zh-CN"/>
        </w:rPr>
        <w:t>2.测试化验加工费：指由于项目承担单位自身的技术、工艺和设备等条件限制，必须委托外单位进行设计、研究、检测、试制、加工、试验、技术支持和软件开发等而支付的费用。</w:t>
      </w:r>
    </w:p>
    <w:p w14:paraId="42055905">
      <w:pPr>
        <w:keepLines w:val="0"/>
        <w:widowControl w:val="0"/>
        <w:snapToGrid/>
        <w:spacing w:before="0" w:beforeAutospacing="0" w:after="0" w:afterAutospacing="0" w:line="320" w:lineRule="exact"/>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3.会议/差旅/国际合作与交流费：原则上不超过总经费的10%。</w:t>
      </w:r>
    </w:p>
    <w:p w14:paraId="2AFB3882">
      <w:pPr>
        <w:keepLines w:val="0"/>
        <w:widowControl w:val="0"/>
        <w:snapToGrid/>
        <w:spacing w:before="0" w:beforeAutospacing="0" w:after="0" w:afterAutospacing="0" w:line="320" w:lineRule="exact"/>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4.出版/文献/信息传播/知识产权事务费：指出版印刷费、图书费、情报资料费、文献检索费、数据采集费、专用工具软件购买费、专利申请等费用。</w:t>
      </w:r>
    </w:p>
    <w:p w14:paraId="51E02D70">
      <w:pPr>
        <w:keepLines w:val="0"/>
        <w:widowControl w:val="0"/>
        <w:snapToGrid/>
        <w:spacing w:before="0" w:beforeAutospacing="0" w:after="0" w:afterAutospacing="0" w:line="320" w:lineRule="exact"/>
        <w:jc w:val="both"/>
        <w:textAlignment w:val="baseline"/>
        <w:rPr>
          <w:rFonts w:hint="eastAsia" w:ascii="仿宋_GB2312" w:hAnsi="仿宋_GB2312" w:eastAsia="宋体"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5.劳务费：指支付给项目成员中没有工资收入的研发人员、临时聘用人员、科研辅助人员等的工资性费用，返聘人员劳务费、以及社会保险补助等费用。原则上不超过总经费的20%。</w:t>
      </w:r>
    </w:p>
    <w:p w14:paraId="109C4E80">
      <w:pPr>
        <w:keepLines w:val="0"/>
        <w:widowControl w:val="0"/>
        <w:snapToGrid/>
        <w:spacing w:before="0" w:beforeAutospacing="0" w:after="0" w:afterAutospacing="0" w:line="320" w:lineRule="exact"/>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6.专家咨询费：按照规定标准支付给临时聘请专家的咨询、鉴定、评审等费用。专家咨询费不得支付给科研管理人员（以专家身份参加科研活动的除外）和本项目组成员。原则上不超过总经费的10%。（列支劳务费或专家咨询费时，需由课题承担单位实行个人所得税代扣代缴义务）</w:t>
      </w:r>
    </w:p>
    <w:p w14:paraId="7D0BBEA6">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2"/>
          <w:szCs w:val="22"/>
          <w:lang w:val="en-US" w:eastAsia="zh-CN"/>
        </w:rPr>
      </w:pPr>
      <w:r>
        <w:rPr>
          <w:rFonts w:hint="eastAsia" w:ascii="黑体" w:hAnsi="黑体" w:eastAsia="黑体" w:cs="黑体"/>
          <w:b w:val="0"/>
          <w:i w:val="0"/>
          <w:caps w:val="0"/>
          <w:spacing w:val="0"/>
          <w:w w:val="100"/>
          <w:sz w:val="22"/>
          <w:szCs w:val="22"/>
          <w:lang w:val="en-US" w:eastAsia="zh-CN"/>
        </w:rPr>
        <w:t>专家咨询费发放标准</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6794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3A62E0EC">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2"/>
                <w:szCs w:val="22"/>
                <w:lang w:val="en-US" w:eastAsia="zh-CN"/>
              </w:rPr>
            </w:pPr>
            <w:r>
              <w:rPr>
                <w:rFonts w:hint="eastAsia" w:ascii="黑体" w:hAnsi="黑体" w:eastAsia="黑体" w:cs="黑体"/>
                <w:b w:val="0"/>
                <w:i w:val="0"/>
                <w:caps w:val="0"/>
                <w:spacing w:val="0"/>
                <w:w w:val="100"/>
                <w:sz w:val="22"/>
                <w:szCs w:val="22"/>
                <w:lang w:val="en-US" w:eastAsia="zh-CN"/>
              </w:rPr>
              <w:t>咨询专家</w:t>
            </w:r>
          </w:p>
        </w:tc>
        <w:tc>
          <w:tcPr>
            <w:tcW w:w="2130" w:type="dxa"/>
            <w:vAlign w:val="center"/>
          </w:tcPr>
          <w:p w14:paraId="139DF163">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2"/>
                <w:szCs w:val="22"/>
                <w:lang w:val="en-US" w:eastAsia="zh-CN"/>
              </w:rPr>
            </w:pPr>
            <w:r>
              <w:rPr>
                <w:rFonts w:hint="eastAsia" w:ascii="黑体" w:hAnsi="黑体" w:eastAsia="黑体" w:cs="黑体"/>
                <w:b w:val="0"/>
                <w:i w:val="0"/>
                <w:caps w:val="0"/>
                <w:spacing w:val="0"/>
                <w:w w:val="100"/>
                <w:sz w:val="22"/>
                <w:szCs w:val="22"/>
                <w:lang w:val="en-US" w:eastAsia="zh-CN"/>
              </w:rPr>
              <w:t>咨询方式</w:t>
            </w:r>
          </w:p>
        </w:tc>
        <w:tc>
          <w:tcPr>
            <w:tcW w:w="4262" w:type="dxa"/>
            <w:gridSpan w:val="2"/>
            <w:vAlign w:val="center"/>
          </w:tcPr>
          <w:p w14:paraId="6B202E91">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2"/>
                <w:szCs w:val="22"/>
                <w:lang w:val="en-US" w:eastAsia="zh-CN"/>
              </w:rPr>
            </w:pPr>
            <w:r>
              <w:rPr>
                <w:rFonts w:hint="eastAsia" w:ascii="黑体" w:hAnsi="黑体" w:eastAsia="黑体" w:cs="黑体"/>
                <w:b w:val="0"/>
                <w:i w:val="0"/>
                <w:caps w:val="0"/>
                <w:spacing w:val="0"/>
                <w:w w:val="100"/>
                <w:sz w:val="22"/>
                <w:szCs w:val="22"/>
                <w:lang w:val="en-US" w:eastAsia="zh-CN"/>
              </w:rPr>
              <w:t>发放标准</w:t>
            </w:r>
          </w:p>
        </w:tc>
      </w:tr>
      <w:tr w14:paraId="2CFC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restart"/>
            <w:vAlign w:val="center"/>
          </w:tcPr>
          <w:p w14:paraId="0357F7AD">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具有或相当于高级专业技术职务的国内专家</w:t>
            </w:r>
          </w:p>
        </w:tc>
        <w:tc>
          <w:tcPr>
            <w:tcW w:w="2130" w:type="dxa"/>
            <w:vAlign w:val="center"/>
          </w:tcPr>
          <w:p w14:paraId="51D752CE">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以会议形式参加咨询、鉴定、评审</w:t>
            </w:r>
          </w:p>
        </w:tc>
        <w:tc>
          <w:tcPr>
            <w:tcW w:w="2131" w:type="dxa"/>
            <w:vAlign w:val="center"/>
          </w:tcPr>
          <w:p w14:paraId="4591827C">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500元/人天（第1、2天）</w:t>
            </w:r>
          </w:p>
        </w:tc>
        <w:tc>
          <w:tcPr>
            <w:tcW w:w="2131" w:type="dxa"/>
            <w:vAlign w:val="center"/>
          </w:tcPr>
          <w:p w14:paraId="37EC0A27">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300元/人天（第3天及以后）</w:t>
            </w:r>
          </w:p>
        </w:tc>
      </w:tr>
      <w:tr w14:paraId="1F3E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vAlign w:val="center"/>
          </w:tcPr>
          <w:p w14:paraId="6881E919">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p>
        </w:tc>
        <w:tc>
          <w:tcPr>
            <w:tcW w:w="2130" w:type="dxa"/>
            <w:vAlign w:val="center"/>
          </w:tcPr>
          <w:p w14:paraId="69AF45BA">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以通讯形式参加咨询、鉴定、评审</w:t>
            </w:r>
          </w:p>
        </w:tc>
        <w:tc>
          <w:tcPr>
            <w:tcW w:w="4262" w:type="dxa"/>
            <w:gridSpan w:val="2"/>
            <w:vAlign w:val="center"/>
          </w:tcPr>
          <w:p w14:paraId="2505FDA0">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60元/人天</w:t>
            </w:r>
          </w:p>
        </w:tc>
      </w:tr>
      <w:tr w14:paraId="16D9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restart"/>
            <w:vAlign w:val="center"/>
          </w:tcPr>
          <w:p w14:paraId="46984753">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其他国内专家</w:t>
            </w:r>
          </w:p>
        </w:tc>
        <w:tc>
          <w:tcPr>
            <w:tcW w:w="2130" w:type="dxa"/>
            <w:vAlign w:val="center"/>
          </w:tcPr>
          <w:p w14:paraId="789F9E77">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以会议形式参加咨询、鉴定、评审</w:t>
            </w:r>
          </w:p>
        </w:tc>
        <w:tc>
          <w:tcPr>
            <w:tcW w:w="2131" w:type="dxa"/>
            <w:vAlign w:val="center"/>
          </w:tcPr>
          <w:p w14:paraId="21C14BD2">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300元/人天（第1、2天）</w:t>
            </w:r>
          </w:p>
        </w:tc>
        <w:tc>
          <w:tcPr>
            <w:tcW w:w="2131" w:type="dxa"/>
            <w:vAlign w:val="center"/>
          </w:tcPr>
          <w:p w14:paraId="4BA87A79">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200元/人天（第3天及以后）</w:t>
            </w:r>
          </w:p>
        </w:tc>
      </w:tr>
      <w:tr w14:paraId="21F2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vAlign w:val="center"/>
          </w:tcPr>
          <w:p w14:paraId="454622E4">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p>
        </w:tc>
        <w:tc>
          <w:tcPr>
            <w:tcW w:w="2130" w:type="dxa"/>
            <w:vAlign w:val="center"/>
          </w:tcPr>
          <w:p w14:paraId="0ED90370">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以通讯形式参加咨询、鉴定、评审</w:t>
            </w:r>
          </w:p>
        </w:tc>
        <w:tc>
          <w:tcPr>
            <w:tcW w:w="4262" w:type="dxa"/>
            <w:gridSpan w:val="2"/>
            <w:vAlign w:val="center"/>
          </w:tcPr>
          <w:p w14:paraId="7F0407C2">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40元/人天</w:t>
            </w:r>
          </w:p>
        </w:tc>
      </w:tr>
      <w:tr w14:paraId="31AA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center"/>
          </w:tcPr>
          <w:p w14:paraId="377CB2BE">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聘请国外专家的专家咨询费，按照国家有关标准执行</w:t>
            </w:r>
          </w:p>
        </w:tc>
      </w:tr>
    </w:tbl>
    <w:p w14:paraId="2A5B95BB">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2"/>
          <w:szCs w:val="22"/>
          <w:lang w:val="en-US" w:eastAsia="zh-CN"/>
        </w:rPr>
      </w:pPr>
      <w:r>
        <w:rPr>
          <w:rFonts w:hint="eastAsia" w:ascii="仿宋_GB2312" w:hAnsi="仿宋_GB2312" w:eastAsia="仿宋_GB2312" w:cs="仿宋_GB2312"/>
          <w:b w:val="0"/>
          <w:i w:val="0"/>
          <w:caps w:val="0"/>
          <w:spacing w:val="0"/>
          <w:w w:val="100"/>
          <w:sz w:val="22"/>
          <w:szCs w:val="22"/>
          <w:lang w:val="en-US" w:eastAsia="zh-CN"/>
        </w:rPr>
        <w:t>7.间接经费：指在组织实施项目课题过程中发生的无法在直接费用中列支的相关费用，由项目承担单位统一使用管理，包括与项目课题管理有关的会议、培训、差旅、咨询、资料等管理费用，以及用于为体现科研人员价值、调动科研人员积极性，给直接从事科研的人员发放的科研绩效津贴。间接经费原则上不超过直接费用的10%。</w:t>
      </w:r>
    </w:p>
    <w:p w14:paraId="00D95DD8">
      <w:pPr>
        <w:keepLines w:val="0"/>
        <w:widowControl w:val="0"/>
        <w:numPr>
          <w:ilvl w:val="0"/>
          <w:numId w:val="1"/>
        </w:numPr>
        <w:snapToGrid/>
        <w:spacing w:before="0" w:beforeAutospacing="0" w:after="0" w:afterAutospacing="0" w:line="240" w:lineRule="auto"/>
        <w:ind w:firstLine="640" w:firstLineChars="200"/>
        <w:jc w:val="both"/>
        <w:textAlignment w:val="baseline"/>
        <w:rPr>
          <w:rFonts w:hint="eastAsia" w:ascii="黑体" w:hAnsi="黑体" w:eastAsia="黑体" w:cs="黑体"/>
          <w:b w:val="0"/>
          <w:i w:val="0"/>
          <w:caps w:val="0"/>
          <w:spacing w:val="0"/>
          <w:w w:val="100"/>
          <w:sz w:val="32"/>
          <w:szCs w:val="32"/>
          <w:lang w:eastAsia="zh-CN"/>
        </w:rPr>
      </w:pPr>
      <w:r>
        <w:rPr>
          <w:rFonts w:hint="eastAsia" w:ascii="黑体" w:hAnsi="黑体" w:eastAsia="黑体" w:cs="黑体"/>
          <w:b w:val="0"/>
          <w:i w:val="0"/>
          <w:caps w:val="0"/>
          <w:spacing w:val="0"/>
          <w:w w:val="100"/>
          <w:sz w:val="32"/>
          <w:szCs w:val="32"/>
          <w:lang w:eastAsia="zh-CN"/>
        </w:rPr>
        <w:t>其他约定</w:t>
      </w:r>
    </w:p>
    <w:p w14:paraId="5C3AA39B">
      <w:pPr>
        <w:keepLines w:val="0"/>
        <w:widowControl w:val="0"/>
        <w:numPr>
          <w:ilvl w:val="0"/>
          <w:numId w:val="5"/>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承担单位为课题完成提供良好的保障条件，督促按时完成研究任务，按照委托方要求参加项目中期检查和验收。</w:t>
      </w:r>
    </w:p>
    <w:p w14:paraId="54331E53">
      <w:pPr>
        <w:keepLines w:val="0"/>
        <w:widowControl w:val="0"/>
        <w:numPr>
          <w:ilvl w:val="0"/>
          <w:numId w:val="5"/>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承担单位及课题组相关人员发表与课题研究相关的文章应注明受“</w:t>
      </w:r>
      <w:r>
        <w:rPr>
          <w:rFonts w:hint="default" w:ascii="Times New Roman" w:hAnsi="Times New Roman" w:eastAsia="仿宋_GB2312" w:cs="Times New Roman"/>
          <w:b w:val="0"/>
          <w:bCs w:val="0"/>
          <w:i w:val="0"/>
          <w:caps w:val="0"/>
          <w:color w:val="000000" w:themeColor="text1"/>
          <w:spacing w:val="0"/>
          <w:w w:val="100"/>
          <w:sz w:val="32"/>
          <w:szCs w:val="32"/>
          <w:lang w:val="en-US" w:eastAsia="zh-CN"/>
          <w14:textFill>
            <w14:solidFill>
              <w14:schemeClr w14:val="tx1"/>
            </w14:solidFill>
          </w14:textFill>
        </w:rPr>
        <w:t>国家卫生健康委核技术医学转化</w:t>
      </w:r>
      <w:r>
        <w:rPr>
          <w:rFonts w:hint="eastAsia" w:eastAsia="仿宋_GB2312" w:cs="Times New Roman"/>
          <w:b w:val="0"/>
          <w:bCs w:val="0"/>
          <w:i w:val="0"/>
          <w:caps w:val="0"/>
          <w:color w:val="000000" w:themeColor="text1"/>
          <w:spacing w:val="0"/>
          <w:w w:val="100"/>
          <w:sz w:val="32"/>
          <w:szCs w:val="32"/>
          <w:lang w:val="en-US" w:eastAsia="zh-CN"/>
          <w14:textFill>
            <w14:solidFill>
              <w14:schemeClr w14:val="tx1"/>
            </w14:solidFill>
          </w14:textFill>
        </w:rPr>
        <w:t>重点</w:t>
      </w:r>
      <w:r>
        <w:rPr>
          <w:rFonts w:hint="default" w:ascii="Times New Roman" w:hAnsi="Times New Roman" w:eastAsia="仿宋_GB2312" w:cs="Times New Roman"/>
          <w:b w:val="0"/>
          <w:bCs w:val="0"/>
          <w:i w:val="0"/>
          <w:caps w:val="0"/>
          <w:color w:val="000000" w:themeColor="text1"/>
          <w:spacing w:val="0"/>
          <w:w w:val="100"/>
          <w:sz w:val="32"/>
          <w:szCs w:val="32"/>
          <w:lang w:val="en-US" w:eastAsia="zh-CN"/>
          <w14:textFill>
            <w14:solidFill>
              <w14:schemeClr w14:val="tx1"/>
            </w14:solidFill>
          </w14:textFill>
        </w:rPr>
        <w:t>实验室（绵阳市中心医院）</w:t>
      </w:r>
      <w:r>
        <w:rPr>
          <w:rFonts w:hint="eastAsia" w:ascii="Times New Roman" w:hAnsi="Times New Roman" w:eastAsia="仿宋_GB2312" w:cs="Times New Roman"/>
          <w:b w:val="0"/>
          <w:bCs w:val="0"/>
          <w:i w:val="0"/>
          <w:caps w:val="0"/>
          <w:color w:val="000000"/>
          <w:spacing w:val="0"/>
          <w:w w:val="100"/>
          <w:sz w:val="32"/>
          <w:szCs w:val="32"/>
          <w:lang w:val="en-US" w:eastAsia="zh-CN"/>
        </w:rPr>
        <w:t>。</w:t>
      </w:r>
      <w:r>
        <w:rPr>
          <w:rFonts w:hint="default" w:ascii="Times New Roman" w:hAnsi="Times New Roman" w:eastAsia="仿宋_GB2312" w:cs="Times New Roman"/>
          <w:b w:val="0"/>
          <w:bCs w:val="0"/>
          <w:i w:val="0"/>
          <w:caps w:val="0"/>
          <w:color w:val="000000"/>
          <w:spacing w:val="0"/>
          <w:w w:val="100"/>
          <w:sz w:val="32"/>
          <w:szCs w:val="32"/>
          <w:lang w:val="en-US" w:eastAsia="zh-CN"/>
        </w:rPr>
        <w:t>英文标注格式：NHC Key Laboratory of Nuclear Technology Medical Transformation（MIANYANG CENTRAL HOSPITAL)</w:t>
      </w:r>
      <w:r>
        <w:rPr>
          <w:rFonts w:hint="eastAsia" w:ascii="仿宋_GB2312" w:hAnsi="仿宋_GB2312" w:eastAsia="仿宋_GB2312" w:cs="仿宋_GB2312"/>
          <w:b w:val="0"/>
          <w:i w:val="0"/>
          <w:caps w:val="0"/>
          <w:spacing w:val="0"/>
          <w:w w:val="100"/>
          <w:sz w:val="32"/>
          <w:szCs w:val="32"/>
          <w:lang w:val="en-US" w:eastAsia="zh-CN"/>
        </w:rPr>
        <w:t>”开放课题资助。</w:t>
      </w:r>
    </w:p>
    <w:p w14:paraId="5B8F2C32">
      <w:pPr>
        <w:keepLines w:val="0"/>
        <w:widowControl w:val="0"/>
        <w:numPr>
          <w:ilvl w:val="0"/>
          <w:numId w:val="5"/>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本课题研究成果的知识产权转让及许可协议，应当载明该项成果为“</w:t>
      </w:r>
      <w:r>
        <w:rPr>
          <w:rFonts w:hint="default" w:ascii="Times New Roman" w:hAnsi="Times New Roman" w:eastAsia="仿宋_GB2312" w:cs="Times New Roman"/>
          <w:b w:val="0"/>
          <w:bCs w:val="0"/>
          <w:i w:val="0"/>
          <w:caps w:val="0"/>
          <w:color w:val="000000" w:themeColor="text1"/>
          <w:spacing w:val="0"/>
          <w:w w:val="100"/>
          <w:sz w:val="32"/>
          <w:szCs w:val="32"/>
          <w:lang w:val="en-US" w:eastAsia="zh-CN"/>
          <w14:textFill>
            <w14:solidFill>
              <w14:schemeClr w14:val="tx1"/>
            </w14:solidFill>
          </w14:textFill>
        </w:rPr>
        <w:t>国家卫生健康委核技术医学转化</w:t>
      </w:r>
      <w:r>
        <w:rPr>
          <w:rFonts w:hint="eastAsia" w:eastAsia="仿宋_GB2312" w:cs="Times New Roman"/>
          <w:b w:val="0"/>
          <w:bCs w:val="0"/>
          <w:i w:val="0"/>
          <w:caps w:val="0"/>
          <w:color w:val="000000" w:themeColor="text1"/>
          <w:spacing w:val="0"/>
          <w:w w:val="100"/>
          <w:sz w:val="32"/>
          <w:szCs w:val="32"/>
          <w:lang w:val="en-US" w:eastAsia="zh-CN"/>
          <w14:textFill>
            <w14:solidFill>
              <w14:schemeClr w14:val="tx1"/>
            </w14:solidFill>
          </w14:textFill>
        </w:rPr>
        <w:t>重点</w:t>
      </w:r>
      <w:r>
        <w:rPr>
          <w:rFonts w:hint="default" w:ascii="Times New Roman" w:hAnsi="Times New Roman" w:eastAsia="仿宋_GB2312" w:cs="Times New Roman"/>
          <w:b w:val="0"/>
          <w:bCs w:val="0"/>
          <w:i w:val="0"/>
          <w:caps w:val="0"/>
          <w:color w:val="000000" w:themeColor="text1"/>
          <w:spacing w:val="0"/>
          <w:w w:val="100"/>
          <w:sz w:val="32"/>
          <w:szCs w:val="32"/>
          <w:lang w:val="en-US" w:eastAsia="zh-CN"/>
          <w14:textFill>
            <w14:solidFill>
              <w14:schemeClr w14:val="tx1"/>
            </w14:solidFill>
          </w14:textFill>
        </w:rPr>
        <w:t>实验室（绵阳市中心医院）</w:t>
      </w:r>
      <w:r>
        <w:rPr>
          <w:rFonts w:hint="eastAsia" w:eastAsia="仿宋_GB2312" w:cs="Times New Roman"/>
          <w:b w:val="0"/>
          <w:bCs w:val="0"/>
          <w:i w:val="0"/>
          <w:caps w:val="0"/>
          <w:color w:val="000000" w:themeColor="text1"/>
          <w:spacing w:val="0"/>
          <w:w w:val="100"/>
          <w:sz w:val="32"/>
          <w:szCs w:val="32"/>
          <w:lang w:val="en-US" w:eastAsia="zh-CN"/>
          <w14:textFill>
            <w14:solidFill>
              <w14:schemeClr w14:val="tx1"/>
            </w14:solidFill>
          </w14:textFill>
        </w:rPr>
        <w:t>开放</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课题资助</w:t>
      </w:r>
      <w:r>
        <w:rPr>
          <w:rFonts w:hint="eastAsia" w:ascii="仿宋_GB2312" w:hAnsi="仿宋_GB2312" w:eastAsia="仿宋_GB2312" w:cs="仿宋_GB2312"/>
          <w:b w:val="0"/>
          <w:i w:val="0"/>
          <w:caps w:val="0"/>
          <w:spacing w:val="0"/>
          <w:w w:val="100"/>
          <w:sz w:val="32"/>
          <w:szCs w:val="32"/>
          <w:lang w:val="en-US" w:eastAsia="zh-CN"/>
        </w:rPr>
        <w:t>”，且协议内容不得影响委托单位对该项成果所拥有的权利。</w:t>
      </w:r>
      <w:r>
        <w:rPr>
          <w:rFonts w:hint="eastAsia" w:ascii="仿宋_GB2312" w:hAnsi="仿宋_GB2312" w:eastAsia="仿宋_GB2312" w:cs="仿宋_GB2312"/>
          <w:b/>
          <w:bCs/>
          <w:i w:val="0"/>
          <w:caps w:val="0"/>
          <w:color w:val="000000" w:themeColor="text1"/>
          <w:spacing w:val="0"/>
          <w:w w:val="100"/>
          <w:sz w:val="32"/>
          <w:szCs w:val="32"/>
          <w:lang w:val="en-US" w:eastAsia="zh-CN"/>
          <w14:textFill>
            <w14:solidFill>
              <w14:schemeClr w14:val="tx1"/>
            </w14:solidFill>
          </w14:textFill>
        </w:rPr>
        <w:t>（若预期成果涉及专利权、发明权等内容，请注明委托单位拥有包括但不限于</w:t>
      </w:r>
      <w:r>
        <w:rPr>
          <w:rFonts w:hint="eastAsia" w:ascii="仿宋_GB2312" w:hAnsi="仿宋_GB2312" w:eastAsia="仿宋_GB2312" w:cs="仿宋_GB2312"/>
          <w:b/>
          <w:bCs/>
          <w:i w:val="0"/>
          <w:caps w:val="0"/>
          <w:color w:val="auto"/>
          <w:spacing w:val="0"/>
          <w:w w:val="100"/>
          <w:sz w:val="32"/>
          <w:szCs w:val="32"/>
          <w:lang w:val="en-US" w:eastAsia="zh-CN"/>
        </w:rPr>
        <w:t>免费</w:t>
      </w:r>
      <w:r>
        <w:rPr>
          <w:rFonts w:hint="eastAsia" w:ascii="仿宋_GB2312" w:hAnsi="仿宋_GB2312" w:eastAsia="仿宋_GB2312" w:cs="仿宋_GB2312"/>
          <w:b/>
          <w:bCs/>
          <w:i w:val="0"/>
          <w:caps w:val="0"/>
          <w:color w:val="000000" w:themeColor="text1"/>
          <w:spacing w:val="0"/>
          <w:w w:val="100"/>
          <w:sz w:val="32"/>
          <w:szCs w:val="32"/>
          <w:lang w:val="en-US" w:eastAsia="zh-CN"/>
          <w14:textFill>
            <w14:solidFill>
              <w14:schemeClr w14:val="tx1"/>
            </w14:solidFill>
          </w14:textFill>
        </w:rPr>
        <w:t>使用权等权利。）</w:t>
      </w:r>
      <w:r>
        <w:rPr>
          <w:rFonts w:hint="eastAsia" w:ascii="仿宋_GB2312" w:hAnsi="仿宋_GB2312" w:eastAsia="仿宋_GB2312" w:cs="仿宋_GB2312"/>
          <w:b w:val="0"/>
          <w:i w:val="0"/>
          <w:caps w:val="0"/>
          <w:spacing w:val="0"/>
          <w:w w:val="100"/>
          <w:sz w:val="32"/>
          <w:szCs w:val="32"/>
          <w:lang w:val="en-US" w:eastAsia="zh-CN"/>
        </w:rPr>
        <w:t>若课题研究成果涉及包括但不限于</w:t>
      </w:r>
      <w:r>
        <w:rPr>
          <w:rFonts w:hint="eastAsia" w:eastAsia="仿宋_GB2312"/>
          <w:sz w:val="32"/>
          <w:szCs w:val="32"/>
          <w:lang w:eastAsia="zh-CN"/>
        </w:rPr>
        <w:t>知识产权的归属及</w:t>
      </w:r>
      <w:r>
        <w:rPr>
          <w:rFonts w:hint="eastAsia" w:eastAsia="仿宋_GB2312"/>
          <w:sz w:val="32"/>
          <w:szCs w:val="32"/>
        </w:rPr>
        <w:t>转让等</w:t>
      </w:r>
      <w:r>
        <w:rPr>
          <w:rFonts w:hint="eastAsia" w:eastAsia="仿宋_GB2312"/>
          <w:sz w:val="32"/>
          <w:szCs w:val="32"/>
          <w:lang w:eastAsia="zh-CN"/>
        </w:rPr>
        <w:t>事宜</w:t>
      </w:r>
      <w:r>
        <w:rPr>
          <w:rFonts w:hint="eastAsia" w:eastAsia="仿宋_GB2312"/>
          <w:sz w:val="32"/>
          <w:szCs w:val="32"/>
        </w:rPr>
        <w:t>，由双方另行签署协议确定。</w:t>
      </w:r>
    </w:p>
    <w:p w14:paraId="383F41F7">
      <w:pPr>
        <w:keepLines w:val="0"/>
        <w:widowControl w:val="0"/>
        <w:numPr>
          <w:ilvl w:val="0"/>
          <w:numId w:val="5"/>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该合同书约定的论文发表，委托单位应作为第一作者的第一单位或者通讯作者的第一单位（不包括共同第一和共同通讯）。</w:t>
      </w:r>
    </w:p>
    <w:p w14:paraId="16CD9502">
      <w:pPr>
        <w:keepLines w:val="0"/>
        <w:widowControl w:val="0"/>
        <w:numPr>
          <w:ilvl w:val="0"/>
          <w:numId w:val="5"/>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同一研究成果如有其他单位或资金资助，成果标注、成果转化等应按核技术医学转化重点实验室资助比例进行署名和转化收益分配，可另行签订协议。</w:t>
      </w:r>
    </w:p>
    <w:p w14:paraId="235335A8">
      <w:pPr>
        <w:keepLines w:val="0"/>
        <w:widowControl w:val="0"/>
        <w:numPr>
          <w:ilvl w:val="0"/>
          <w:numId w:val="5"/>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双方均对对方提供的未对外公布的资料、信息等承担保密义务，不论本协议是否变更、解除或终止，保密条款长期有效。</w:t>
      </w:r>
    </w:p>
    <w:p w14:paraId="2626589F">
      <w:pPr>
        <w:keepLines w:val="0"/>
        <w:widowControl w:val="0"/>
        <w:numPr>
          <w:ilvl w:val="0"/>
          <w:numId w:val="5"/>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任何一方未履行或不完全履行本协议约定的内容，均视为违约，违约方应赔偿因其违约行为给守约方造成的损失。</w:t>
      </w:r>
    </w:p>
    <w:p w14:paraId="575CF3F0">
      <w:pPr>
        <w:keepLines w:val="0"/>
        <w:widowControl w:val="0"/>
        <w:numPr>
          <w:ilvl w:val="0"/>
          <w:numId w:val="5"/>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本协议履行过程中，如发生纠纷，由双方协商解决；协商不成，双方约定向委托单位住所地人民法院起诉。</w:t>
      </w:r>
    </w:p>
    <w:p w14:paraId="4AFCD4F9">
      <w:pPr>
        <w:keepLines w:val="0"/>
        <w:widowControl w:val="0"/>
        <w:numPr>
          <w:ilvl w:val="0"/>
          <w:numId w:val="5"/>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本协议一式四份，承担单位、委托单位各两份，具有同等法律效力。</w:t>
      </w:r>
    </w:p>
    <w:p w14:paraId="34F16473">
      <w:pPr>
        <w:keepLines w:val="0"/>
        <w:widowControl w:val="0"/>
        <w:numPr>
          <w:ilvl w:val="0"/>
          <w:numId w:val="5"/>
        </w:num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本协议未尽事宜由双方另行商议。</w:t>
      </w:r>
    </w:p>
    <w:p w14:paraId="5E7B28C8">
      <w:pPr>
        <w:widowControl w:val="0"/>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 xml:space="preserve">     （以下无正文）</w:t>
      </w:r>
    </w:p>
    <w:p w14:paraId="75F64825">
      <w:pPr>
        <w:widowControl w:val="0"/>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6E584570">
      <w:pPr>
        <w:widowControl w:val="0"/>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4AB46E36">
      <w:pPr>
        <w:widowControl w:val="0"/>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60C39C48">
      <w:pPr>
        <w:widowControl w:val="0"/>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4C9A886D">
      <w:pPr>
        <w:widowControl w:val="0"/>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3D5B98E4">
      <w:pPr>
        <w:widowControl w:val="0"/>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32521D15">
      <w:pPr>
        <w:widowControl w:val="0"/>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7B12108C">
      <w:pPr>
        <w:widowControl w:val="0"/>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11BFB117">
      <w:pPr>
        <w:widowControl w:val="0"/>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szCs w:val="32"/>
          <w:lang w:val="en-US" w:eastAsia="zh-CN"/>
        </w:rPr>
      </w:pPr>
    </w:p>
    <w:tbl>
      <w:tblPr>
        <w:tblStyle w:val="6"/>
        <w:tblW w:w="10547"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6"/>
        <w:gridCol w:w="5091"/>
      </w:tblGrid>
      <w:tr w14:paraId="4C08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6" w:type="dxa"/>
          </w:tcPr>
          <w:p w14:paraId="63504082">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委托单位</w:t>
            </w:r>
          </w:p>
        </w:tc>
        <w:tc>
          <w:tcPr>
            <w:tcW w:w="5091" w:type="dxa"/>
          </w:tcPr>
          <w:p w14:paraId="2FD065CD">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承担单位</w:t>
            </w:r>
          </w:p>
        </w:tc>
      </w:tr>
      <w:tr w14:paraId="48B0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6" w:type="dxa"/>
          </w:tcPr>
          <w:p w14:paraId="25490D79">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甲方：绵阳市中心医院</w:t>
            </w:r>
          </w:p>
          <w:p w14:paraId="04DDA697">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 xml:space="preserve">法定代表人（或委托代表）签字： </w:t>
            </w:r>
          </w:p>
          <w:p w14:paraId="61B2E72C">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经办人：</w:t>
            </w:r>
          </w:p>
          <w:p w14:paraId="1C72BD3B">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开户行：建行绵阳分行涪城支行</w:t>
            </w:r>
          </w:p>
          <w:p w14:paraId="5D74729C">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账号：51001657737050116238</w:t>
            </w:r>
          </w:p>
          <w:p w14:paraId="4E53DE15">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日期：   年   月   日</w:t>
            </w:r>
          </w:p>
          <w:p w14:paraId="4DD9C625">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p>
        </w:tc>
        <w:tc>
          <w:tcPr>
            <w:tcW w:w="5091" w:type="dxa"/>
          </w:tcPr>
          <w:p w14:paraId="03E09750">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乙方：</w:t>
            </w:r>
          </w:p>
          <w:p w14:paraId="796C8799">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法定代表人（或委托代表）签字：</w:t>
            </w:r>
          </w:p>
          <w:p w14:paraId="6561A5C8">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经办人：</w:t>
            </w:r>
          </w:p>
          <w:p w14:paraId="677B89F0">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开户行：</w:t>
            </w:r>
          </w:p>
          <w:p w14:paraId="18196DFC">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账号：</w:t>
            </w:r>
          </w:p>
          <w:p w14:paraId="5922395A">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日期：   年   月   日</w:t>
            </w:r>
          </w:p>
          <w:p w14:paraId="14A5AD38">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p>
        </w:tc>
      </w:tr>
    </w:tbl>
    <w:p w14:paraId="489C2EBF">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val="en-US" w:eastAsia="zh-CN"/>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157DD"/>
    <w:multiLevelType w:val="singleLevel"/>
    <w:tmpl w:val="902157DD"/>
    <w:lvl w:ilvl="0" w:tentative="0">
      <w:start w:val="1"/>
      <w:numFmt w:val="chineseCounting"/>
      <w:suff w:val="nothing"/>
      <w:lvlText w:val="（%1）"/>
      <w:lvlJc w:val="left"/>
      <w:rPr>
        <w:rFonts w:hint="eastAsia"/>
      </w:rPr>
    </w:lvl>
  </w:abstractNum>
  <w:abstractNum w:abstractNumId="1">
    <w:nsid w:val="95945205"/>
    <w:multiLevelType w:val="singleLevel"/>
    <w:tmpl w:val="95945205"/>
    <w:lvl w:ilvl="0" w:tentative="0">
      <w:start w:val="1"/>
      <w:numFmt w:val="chineseCounting"/>
      <w:suff w:val="nothing"/>
      <w:lvlText w:val="（%1）"/>
      <w:lvlJc w:val="left"/>
      <w:rPr>
        <w:rFonts w:hint="eastAsia"/>
      </w:rPr>
    </w:lvl>
  </w:abstractNum>
  <w:abstractNum w:abstractNumId="2">
    <w:nsid w:val="A3FD68A7"/>
    <w:multiLevelType w:val="singleLevel"/>
    <w:tmpl w:val="A3FD68A7"/>
    <w:lvl w:ilvl="0" w:tentative="0">
      <w:start w:val="1"/>
      <w:numFmt w:val="chineseCounting"/>
      <w:suff w:val="nothing"/>
      <w:lvlText w:val="（%1）"/>
      <w:lvlJc w:val="left"/>
      <w:rPr>
        <w:rFonts w:hint="eastAsia"/>
      </w:rPr>
    </w:lvl>
  </w:abstractNum>
  <w:abstractNum w:abstractNumId="3">
    <w:nsid w:val="00CDB6C0"/>
    <w:multiLevelType w:val="singleLevel"/>
    <w:tmpl w:val="00CDB6C0"/>
    <w:lvl w:ilvl="0" w:tentative="0">
      <w:start w:val="1"/>
      <w:numFmt w:val="chineseCounting"/>
      <w:suff w:val="nothing"/>
      <w:lvlText w:val="%1、"/>
      <w:lvlJc w:val="left"/>
      <w:rPr>
        <w:rFonts w:hint="eastAsia"/>
      </w:rPr>
    </w:lvl>
  </w:abstractNum>
  <w:abstractNum w:abstractNumId="4">
    <w:nsid w:val="5D293FC3"/>
    <w:multiLevelType w:val="singleLevel"/>
    <w:tmpl w:val="5D293FC3"/>
    <w:lvl w:ilvl="0" w:tentative="0">
      <w:start w:val="1"/>
      <w:numFmt w:val="decimal"/>
      <w:lvlText w:val="%1."/>
      <w:lvlJc w:val="left"/>
      <w:pPr>
        <w:tabs>
          <w:tab w:val="left" w:pos="312"/>
        </w:tabs>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NzIxMjkyOTc3MzY5MTM2YzhmZTZhYTU3MTAzOGIifQ=="/>
  </w:docVars>
  <w:rsids>
    <w:rsidRoot w:val="6659518D"/>
    <w:rsid w:val="00121F55"/>
    <w:rsid w:val="037E7677"/>
    <w:rsid w:val="042C41E6"/>
    <w:rsid w:val="056E72E2"/>
    <w:rsid w:val="05B93981"/>
    <w:rsid w:val="07D916C5"/>
    <w:rsid w:val="09AC406D"/>
    <w:rsid w:val="0BA50A69"/>
    <w:rsid w:val="0BDA043E"/>
    <w:rsid w:val="0D502EAF"/>
    <w:rsid w:val="0E3F2898"/>
    <w:rsid w:val="11017F2B"/>
    <w:rsid w:val="147A5C25"/>
    <w:rsid w:val="15D214D1"/>
    <w:rsid w:val="174D08C1"/>
    <w:rsid w:val="18DB0650"/>
    <w:rsid w:val="196F2801"/>
    <w:rsid w:val="19E64C98"/>
    <w:rsid w:val="1AF600C2"/>
    <w:rsid w:val="1C0E2FF0"/>
    <w:rsid w:val="1CC043AE"/>
    <w:rsid w:val="1CE228F3"/>
    <w:rsid w:val="1CE77316"/>
    <w:rsid w:val="1D48581C"/>
    <w:rsid w:val="1D82769B"/>
    <w:rsid w:val="1D907788"/>
    <w:rsid w:val="1DAB020A"/>
    <w:rsid w:val="21CB25A3"/>
    <w:rsid w:val="221339F2"/>
    <w:rsid w:val="221F29D1"/>
    <w:rsid w:val="22B64816"/>
    <w:rsid w:val="230A730A"/>
    <w:rsid w:val="23153151"/>
    <w:rsid w:val="245F472A"/>
    <w:rsid w:val="247E35B9"/>
    <w:rsid w:val="249A7CB1"/>
    <w:rsid w:val="25B05F0F"/>
    <w:rsid w:val="262E183B"/>
    <w:rsid w:val="266C5A77"/>
    <w:rsid w:val="27332C32"/>
    <w:rsid w:val="28147257"/>
    <w:rsid w:val="28377700"/>
    <w:rsid w:val="2A2546AA"/>
    <w:rsid w:val="2AC860F6"/>
    <w:rsid w:val="2AE0336A"/>
    <w:rsid w:val="2B245AA0"/>
    <w:rsid w:val="2B673C74"/>
    <w:rsid w:val="2CA845F1"/>
    <w:rsid w:val="2E0D3A23"/>
    <w:rsid w:val="2F6E2757"/>
    <w:rsid w:val="2FE65C00"/>
    <w:rsid w:val="306B622B"/>
    <w:rsid w:val="30B462BD"/>
    <w:rsid w:val="30C2218A"/>
    <w:rsid w:val="32081420"/>
    <w:rsid w:val="329267C9"/>
    <w:rsid w:val="32D04386"/>
    <w:rsid w:val="340E0678"/>
    <w:rsid w:val="35777C7D"/>
    <w:rsid w:val="36FD5399"/>
    <w:rsid w:val="37934AEB"/>
    <w:rsid w:val="393E5CC9"/>
    <w:rsid w:val="3C5F0F20"/>
    <w:rsid w:val="3EB0517C"/>
    <w:rsid w:val="3ECF364D"/>
    <w:rsid w:val="3FF1727A"/>
    <w:rsid w:val="431E7C36"/>
    <w:rsid w:val="433353BC"/>
    <w:rsid w:val="46112DCB"/>
    <w:rsid w:val="465D1ADD"/>
    <w:rsid w:val="47442EA6"/>
    <w:rsid w:val="4872300E"/>
    <w:rsid w:val="4E7E6E31"/>
    <w:rsid w:val="505E123E"/>
    <w:rsid w:val="51D344B1"/>
    <w:rsid w:val="541763BA"/>
    <w:rsid w:val="561A290A"/>
    <w:rsid w:val="56E04A02"/>
    <w:rsid w:val="5774359A"/>
    <w:rsid w:val="591A0DF1"/>
    <w:rsid w:val="594D5AB8"/>
    <w:rsid w:val="599036FC"/>
    <w:rsid w:val="5AC27335"/>
    <w:rsid w:val="5BF37198"/>
    <w:rsid w:val="5D337762"/>
    <w:rsid w:val="5DB7454E"/>
    <w:rsid w:val="6043310F"/>
    <w:rsid w:val="6161363E"/>
    <w:rsid w:val="61C90062"/>
    <w:rsid w:val="6231509F"/>
    <w:rsid w:val="6256162E"/>
    <w:rsid w:val="62C5726D"/>
    <w:rsid w:val="630053B3"/>
    <w:rsid w:val="641C692A"/>
    <w:rsid w:val="65B824B5"/>
    <w:rsid w:val="6659518D"/>
    <w:rsid w:val="66C67D61"/>
    <w:rsid w:val="67715264"/>
    <w:rsid w:val="68AD688C"/>
    <w:rsid w:val="690E32F1"/>
    <w:rsid w:val="699307C7"/>
    <w:rsid w:val="6A172815"/>
    <w:rsid w:val="6B765EE4"/>
    <w:rsid w:val="6CEA3421"/>
    <w:rsid w:val="6D064B23"/>
    <w:rsid w:val="6D785952"/>
    <w:rsid w:val="70587F2B"/>
    <w:rsid w:val="70985225"/>
    <w:rsid w:val="70FE019F"/>
    <w:rsid w:val="718809C0"/>
    <w:rsid w:val="72434E62"/>
    <w:rsid w:val="72EE13F6"/>
    <w:rsid w:val="74A41665"/>
    <w:rsid w:val="75F76E6E"/>
    <w:rsid w:val="76D1161B"/>
    <w:rsid w:val="7A4C15EF"/>
    <w:rsid w:val="7AEF2C46"/>
    <w:rsid w:val="7D8B1718"/>
    <w:rsid w:val="7F67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qFormat/>
    <w:uiPriority w:val="0"/>
  </w:style>
  <w:style w:type="character" w:styleId="9">
    <w:name w:val="annotation reference"/>
    <w:basedOn w:val="7"/>
    <w:autoRedefine/>
    <w:qFormat/>
    <w:uiPriority w:val="0"/>
    <w:rPr>
      <w:sz w:val="21"/>
      <w:szCs w:val="21"/>
    </w:rPr>
  </w:style>
  <w:style w:type="paragraph" w:styleId="10">
    <w:name w:val="List Paragraph"/>
    <w:basedOn w:val="1"/>
    <w:autoRedefine/>
    <w:qFormat/>
    <w:uiPriority w:val="34"/>
    <w:pPr>
      <w:ind w:firstLine="420" w:firstLineChars="200"/>
    </w:pPr>
    <w:rPr>
      <w:sz w:val="1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2404</Words>
  <Characters>2531</Characters>
  <Lines>0</Lines>
  <Paragraphs>0</Paragraphs>
  <TotalTime>16</TotalTime>
  <ScaleCrop>false</ScaleCrop>
  <LinksUpToDate>false</LinksUpToDate>
  <CharactersWithSpaces>2567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2022-06-09T01:29:00Z</dcterms:created>
  <dc:creator>黄垿淘</dc:creator>
  <cp:lastModifiedBy>ZH</cp:lastModifiedBy>
  <dcterms:modified xsi:type="dcterms:W3CDTF">2025-12-10T07:48:26Z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5B19498B6DEC43958C2202AA0792D1F9</vt:lpwstr>
  </property>
  <property fmtid="{D5CDD505-2E9C-101B-9397-08002B2CF9AE}" pid="4" name="KSOTemplateDocerSaveRecord">
    <vt:lpwstr>eyJoZGlkIjoiZGVlNzIxMjkyOTc3MzY5MTM2YzhmZTZhYTU3MTAzOGIiLCJ1c2VySWQiOiI0ODY3NjY3NDYifQ==</vt:lpwstr>
  </property>
</Properties>
</file>