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E28DB">
      <w:pPr>
        <w:jc w:val="center"/>
        <w:rPr>
          <w:rFonts w:ascii="Times New Roman" w:hAnsi="Times New Roman" w:eastAsia="宋体" w:cs="Times New Roman"/>
          <w:b/>
          <w:sz w:val="84"/>
          <w:szCs w:val="84"/>
        </w:rPr>
      </w:pPr>
      <w:r>
        <w:rPr>
          <w:rFonts w:hint="eastAsia"/>
          <w:b/>
          <w:sz w:val="52"/>
          <w:szCs w:val="52"/>
        </w:rPr>
        <w:t>绵阳市中心医院</w:t>
      </w:r>
    </w:p>
    <w:p w14:paraId="5996C35A">
      <w:pPr>
        <w:jc w:val="center"/>
        <w:rPr>
          <w:rFonts w:ascii="宋体" w:hAnsi="宋体"/>
          <w:b/>
          <w:color w:val="000000"/>
          <w:sz w:val="52"/>
          <w:szCs w:val="52"/>
        </w:rPr>
      </w:pPr>
    </w:p>
    <w:p w14:paraId="736C6B0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7D7CD1E5">
      <w:pPr>
        <w:rPr>
          <w:rFonts w:ascii="宋体" w:hAnsi="宋体"/>
          <w:b/>
          <w:color w:val="000000"/>
          <w:sz w:val="72"/>
          <w:szCs w:val="24"/>
        </w:rPr>
      </w:pPr>
    </w:p>
    <w:p w14:paraId="5D47B2B9">
      <w:pPr>
        <w:rPr>
          <w:rFonts w:ascii="宋体" w:hAnsi="宋体"/>
          <w:b/>
          <w:color w:val="000000"/>
          <w:sz w:val="72"/>
        </w:rPr>
      </w:pPr>
    </w:p>
    <w:p w14:paraId="0C3D7539">
      <w:pPr>
        <w:ind w:firstLine="720" w:firstLineChars="200"/>
        <w:rPr>
          <w:rFonts w:ascii="宋体" w:hAnsi="宋体"/>
          <w:color w:val="000000"/>
          <w:sz w:val="36"/>
        </w:rPr>
      </w:pPr>
    </w:p>
    <w:p w14:paraId="538AB14B">
      <w:pPr>
        <w:ind w:firstLine="720" w:firstLineChars="200"/>
        <w:rPr>
          <w:rFonts w:ascii="宋体" w:hAnsi="宋体"/>
          <w:color w:val="000000"/>
          <w:sz w:val="36"/>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项目编号：MYCH比选（2025）0</w:t>
      </w:r>
      <w:r>
        <w:rPr>
          <w:rFonts w:hint="eastAsia" w:ascii="宋体" w:hAnsi="宋体"/>
          <w:b/>
          <w:color w:val="000000"/>
          <w:sz w:val="36"/>
          <w:lang w:val="en-US" w:eastAsia="zh-CN"/>
        </w:rPr>
        <w:t>10号</w:t>
      </w:r>
    </w:p>
    <w:p w14:paraId="4002C554">
      <w:pPr>
        <w:pStyle w:val="6"/>
      </w:pPr>
    </w:p>
    <w:p w14:paraId="25DDF51D">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bookmarkStart w:id="0" w:name="【Bobole_项目名称_1】"/>
      <w:r>
        <w:rPr>
          <w:rFonts w:hint="eastAsia" w:ascii="宋体" w:hAnsi="宋体"/>
          <w:b/>
          <w:color w:val="000000"/>
          <w:sz w:val="36"/>
          <w:lang w:val="en-US" w:eastAsia="zh-CN"/>
        </w:rPr>
        <w:t>定制公交</w:t>
      </w:r>
      <w:r>
        <w:rPr>
          <w:rFonts w:hint="eastAsia" w:ascii="宋体" w:hAnsi="宋体"/>
          <w:b/>
          <w:color w:val="000000"/>
          <w:sz w:val="36"/>
          <w:lang w:eastAsia="zh-CN"/>
        </w:rPr>
        <w:t>服务</w:t>
      </w:r>
    </w:p>
    <w:p w14:paraId="3C53C788">
      <w:pPr>
        <w:ind w:left="2647" w:leftChars="400" w:hanging="1807" w:hangingChars="500"/>
        <w:rPr>
          <w:rFonts w:ascii="宋体" w:hAnsi="宋体"/>
          <w:b/>
          <w:bCs/>
          <w:color w:val="000000"/>
          <w:sz w:val="36"/>
          <w:szCs w:val="36"/>
          <w:u w:val="single"/>
        </w:rPr>
      </w:pPr>
    </w:p>
    <w:bookmarkEnd w:id="0"/>
    <w:p w14:paraId="6DD44E78">
      <w:pPr>
        <w:ind w:left="420" w:firstLine="420"/>
        <w:rPr>
          <w:rFonts w:ascii="宋体" w:hAnsi="宋体"/>
          <w:bCs/>
          <w:color w:val="000000"/>
          <w:sz w:val="36"/>
          <w:szCs w:val="24"/>
        </w:rPr>
      </w:pPr>
    </w:p>
    <w:p w14:paraId="63D54653">
      <w:pPr>
        <w:rPr>
          <w:rFonts w:ascii="宋体" w:hAnsi="宋体"/>
          <w:b/>
          <w:color w:val="000000"/>
          <w:sz w:val="36"/>
          <w:szCs w:val="36"/>
        </w:rPr>
      </w:pPr>
    </w:p>
    <w:p w14:paraId="2E051B57">
      <w:pPr>
        <w:jc w:val="center"/>
        <w:rPr>
          <w:rFonts w:ascii="宋体" w:hAnsi="宋体"/>
          <w:b/>
          <w:color w:val="000000"/>
          <w:sz w:val="36"/>
          <w:szCs w:val="36"/>
        </w:rPr>
      </w:pPr>
    </w:p>
    <w:p w14:paraId="6C2DFEA1">
      <w:pPr>
        <w:jc w:val="center"/>
        <w:rPr>
          <w:rFonts w:ascii="宋体" w:hAnsi="宋体"/>
          <w:b/>
          <w:color w:val="000000"/>
          <w:sz w:val="36"/>
          <w:szCs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336CF33A">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5</w:t>
      </w:r>
      <w:r>
        <w:rPr>
          <w:rFonts w:hint="eastAsia" w:ascii="宋体" w:hAnsi="宋体"/>
          <w:color w:val="000000"/>
          <w:sz w:val="36"/>
        </w:rPr>
        <w:t>年</w:t>
      </w:r>
      <w:r>
        <w:rPr>
          <w:rFonts w:hint="eastAsia" w:ascii="宋体" w:hAnsi="宋体"/>
          <w:color w:val="000000"/>
          <w:sz w:val="36"/>
          <w:lang w:val="en-US" w:eastAsia="zh-CN"/>
        </w:rPr>
        <w:t>11</w:t>
      </w:r>
      <w:r>
        <w:rPr>
          <w:rFonts w:hint="eastAsia" w:ascii="宋体" w:hAnsi="宋体"/>
          <w:color w:val="000000"/>
          <w:sz w:val="36"/>
        </w:rPr>
        <w:t>月</w:t>
      </w:r>
      <w:bookmarkEnd w:id="1"/>
    </w:p>
    <w:p w14:paraId="668E2118">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p>
    <w:p w14:paraId="327A16CD">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4F1CF0C">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622CAE0F">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7154D4A">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9BEFB2D">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74AD47B">
      <w:pPr>
        <w:pStyle w:val="13"/>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DCECA0D">
      <w:pPr>
        <w:pStyle w:val="13"/>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139B4DB">
      <w:pPr>
        <w:pStyle w:val="13"/>
        <w:tabs>
          <w:tab w:val="right" w:leader="dot" w:pos="8299"/>
        </w:tabs>
        <w:rPr>
          <w:rFonts w:ascii="仿宋" w:hAnsi="仿宋" w:eastAsia="仿宋" w:cs="仿宋"/>
          <w:sz w:val="28"/>
          <w:szCs w:val="28"/>
        </w:rPr>
      </w:pPr>
    </w:p>
    <w:p w14:paraId="2D9E6E42">
      <w:pPr>
        <w:pStyle w:val="12"/>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50C4D873">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4630D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778698E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9D4667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2E58D5EC">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76FB9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354670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D3615D">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CE3830">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15D0F6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3CED44F">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13071F0">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22C14F8">
            <w:pPr>
              <w:spacing w:line="360" w:lineRule="auto"/>
              <w:ind w:firstLine="1980" w:firstLineChars="900"/>
              <w:jc w:val="left"/>
              <w:rPr>
                <w:rFonts w:hint="eastAsia" w:ascii="仿宋" w:hAnsi="仿宋" w:eastAsia="仿宋" w:cs="仿宋"/>
                <w:sz w:val="22"/>
                <w:lang w:val="en-US" w:eastAsia="zh-CN"/>
              </w:rPr>
            </w:pPr>
            <w:r>
              <w:rPr>
                <w:rFonts w:hint="eastAsia" w:ascii="仿宋" w:hAnsi="仿宋" w:eastAsia="仿宋" w:cs="仿宋"/>
                <w:sz w:val="22"/>
                <w:lang w:val="en-US" w:eastAsia="zh-CN"/>
              </w:rPr>
              <w:t>定制公交</w:t>
            </w:r>
            <w:r>
              <w:rPr>
                <w:rFonts w:hint="eastAsia" w:ascii="仿宋" w:hAnsi="仿宋" w:eastAsia="仿宋" w:cs="仿宋"/>
                <w:sz w:val="22"/>
                <w:lang w:eastAsia="zh-CN"/>
              </w:rPr>
              <w:t>服务</w:t>
            </w:r>
          </w:p>
        </w:tc>
      </w:tr>
      <w:tr w14:paraId="520DC9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250BED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49897D8">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62627233">
            <w:pPr>
              <w:spacing w:line="360" w:lineRule="auto"/>
              <w:ind w:firstLine="2420" w:firstLineChars="1100"/>
              <w:jc w:val="both"/>
              <w:rPr>
                <w:rFonts w:hint="default" w:ascii="仿宋" w:hAnsi="仿宋" w:eastAsia="仿宋" w:cs="仿宋"/>
                <w:sz w:val="22"/>
                <w:lang w:val="en-US"/>
              </w:rPr>
            </w:pPr>
            <w:r>
              <w:rPr>
                <w:rFonts w:hint="eastAsia" w:ascii="仿宋" w:hAnsi="仿宋" w:eastAsia="仿宋" w:cs="仿宋"/>
                <w:sz w:val="22"/>
                <w:lang w:val="en-US" w:eastAsia="zh-CN"/>
              </w:rPr>
              <w:t>MYCH比选（2025）010号</w:t>
            </w:r>
          </w:p>
        </w:tc>
      </w:tr>
      <w:tr w14:paraId="6CE447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4188293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8350E6A">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0136F02">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10B807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54999EF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E3894D5">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10BD8F9">
            <w:pPr>
              <w:spacing w:line="360" w:lineRule="auto"/>
              <w:ind w:left="210" w:leftChars="100"/>
              <w:rPr>
                <w:rFonts w:ascii="仿宋" w:hAnsi="仿宋" w:eastAsia="仿宋" w:cs="仿宋"/>
                <w:sz w:val="22"/>
              </w:rPr>
            </w:pPr>
            <w:r>
              <w:rPr>
                <w:rFonts w:hint="eastAsia" w:ascii="仿宋" w:hAnsi="仿宋" w:eastAsia="仿宋" w:cs="仿宋"/>
                <w:sz w:val="22"/>
                <w:highlight w:val="none"/>
              </w:rPr>
              <w:t>限价：</w:t>
            </w:r>
            <w:r>
              <w:rPr>
                <w:rFonts w:hint="eastAsia" w:ascii="仿宋" w:hAnsi="仿宋" w:eastAsia="仿宋" w:cs="仿宋"/>
                <w:sz w:val="22"/>
                <w:lang w:val="en-US" w:eastAsia="zh-CN"/>
              </w:rPr>
              <w:t>每趟次单价不超过130元，总计不超过28.47万元。</w:t>
            </w:r>
            <w:r>
              <w:rPr>
                <w:rFonts w:hint="eastAsia" w:ascii="仿宋" w:hAnsi="仿宋" w:eastAsia="仿宋" w:cs="仿宋"/>
                <w:sz w:val="22"/>
                <w:highlight w:val="none"/>
              </w:rPr>
              <w:t>（</w:t>
            </w:r>
            <w:r>
              <w:rPr>
                <w:rFonts w:hint="eastAsia" w:ascii="仿宋" w:hAnsi="仿宋" w:eastAsia="仿宋" w:cs="仿宋"/>
                <w:sz w:val="22"/>
              </w:rPr>
              <w:t>超过最高限价的报价，其响应文件作无效处理）</w:t>
            </w:r>
          </w:p>
        </w:tc>
      </w:tr>
      <w:tr w14:paraId="0CEF5BE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C0D562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A3706A">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1C896B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6F1629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385CB4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3BDDAEB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5E4F0FA">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456153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37CB6A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6DD189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9784FFE">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3033A49C">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68260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4D8ECE6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73B876B">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1AAE9E74">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184A1BA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CA4DE8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36452999">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4FD3DA6">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16BA784">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A6873D2">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183FDE6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289B58D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7FD7D1C0">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15D4E5E9">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BED59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612EF2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D9FF03">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A9340C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32DB0527">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038223CC">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6A817D00">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1DC386C1">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4660DCB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ACB9DB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24425A21">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5491813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58E0536E">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18F3DA7B">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50B1C30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23735DB1">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309ED716">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79ED65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B8FA0F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518BC9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2203C2CF">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5CAAA8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4D4294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47028F1">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5D136EF0">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083C15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2600E40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DE923D8">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5768E3B5">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2E6ED56">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338A9BE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44AA16E">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1FA0423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25079E9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E51662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6370CD34">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FD2D7F4">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13CBB25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073F5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49F43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4EFB4F6">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4949B965">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5C41F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CF5924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6B612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1D7C40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FB2F75C">
            <w:pPr>
              <w:pStyle w:val="27"/>
              <w:spacing w:line="360" w:lineRule="auto"/>
              <w:ind w:left="218" w:leftChars="104"/>
              <w:rPr>
                <w:rFonts w:hint="default" w:ascii="仿宋" w:hAnsi="仿宋" w:eastAsia="仿宋" w:cs="仿宋"/>
                <w:sz w:val="22"/>
                <w:szCs w:val="22"/>
                <w:lang w:val="en-US" w:eastAsia="zh-CN"/>
              </w:rPr>
            </w:pPr>
            <w:r>
              <w:rPr>
                <w:rFonts w:hint="eastAsia" w:ascii="仿宋" w:hAnsi="仿宋" w:eastAsia="仿宋" w:cs="仿宋"/>
                <w:sz w:val="22"/>
                <w:szCs w:val="22"/>
              </w:rPr>
              <w:t>采购公告公示网页附件下载</w:t>
            </w:r>
          </w:p>
        </w:tc>
      </w:tr>
      <w:tr w14:paraId="102C84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51D2AE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5ED7107F">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FE"/>
            </w:r>
            <w:r>
              <w:rPr>
                <w:rFonts w:hint="eastAsia" w:ascii="仿宋" w:hAnsi="仿宋" w:eastAsia="仿宋" w:cs="仿宋"/>
                <w:sz w:val="22"/>
                <w:szCs w:val="22"/>
              </w:rPr>
              <w:t>现场提交：</w:t>
            </w:r>
          </w:p>
          <w:p w14:paraId="413DC67D">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r>
              <w:rPr>
                <w:rFonts w:hint="eastAsia" w:ascii="仿宋" w:hAnsi="仿宋" w:eastAsia="仿宋" w:cs="仿宋"/>
                <w:sz w:val="22"/>
                <w:szCs w:val="22"/>
                <w:lang w:eastAsia="zh-CN"/>
              </w:rPr>
              <w:t>：</w:t>
            </w:r>
            <w:r>
              <w:rPr>
                <w:rFonts w:hint="eastAsia" w:ascii="仿宋" w:hAnsi="仿宋" w:eastAsia="仿宋" w:cs="仿宋"/>
                <w:sz w:val="22"/>
                <w:lang w:val="en-US" w:eastAsia="zh-CN"/>
              </w:rPr>
              <w:t>2025年11月27日下午14:50前送达绵阳市中心医院综合楼403室</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1</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907D3A3">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284276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6E97EF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55AEC8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4B774F47">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0214BB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7F51B23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2A7DBF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482C0B5">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A242150">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eastAsia="zh-CN"/>
              </w:rPr>
              <w:t>刘</w:t>
            </w:r>
            <w:r>
              <w:rPr>
                <w:rFonts w:hint="eastAsia" w:ascii="仿宋" w:hAnsi="仿宋" w:eastAsia="仿宋" w:cs="仿宋"/>
                <w:sz w:val="22"/>
              </w:rPr>
              <w:t>老师 18081208357</w:t>
            </w:r>
          </w:p>
          <w:p w14:paraId="3B7AFDFD">
            <w:pPr>
              <w:numPr>
                <w:ilvl w:val="0"/>
                <w:numId w:val="11"/>
              </w:numPr>
              <w:spacing w:line="360" w:lineRule="auto"/>
              <w:ind w:left="210" w:leftChars="100" w:firstLine="0" w:firstLineChars="0"/>
              <w:rPr>
                <w:rFonts w:hint="default" w:ascii="仿宋" w:hAnsi="仿宋" w:eastAsia="仿宋" w:cs="仿宋"/>
                <w:sz w:val="22"/>
                <w:lang w:val="en-US" w:eastAsia="zh-CN"/>
              </w:rPr>
            </w:pPr>
            <w:r>
              <w:rPr>
                <w:rFonts w:hint="eastAsia" w:ascii="仿宋" w:hAnsi="仿宋" w:eastAsia="仿宋" w:cs="仿宋"/>
                <w:b/>
                <w:bCs/>
                <w:sz w:val="22"/>
              </w:rPr>
              <w:t>主管部门：</w:t>
            </w:r>
            <w:r>
              <w:rPr>
                <w:rFonts w:hint="eastAsia" w:ascii="仿宋" w:hAnsi="仿宋" w:eastAsia="仿宋" w:cs="仿宋"/>
                <w:b/>
                <w:bCs/>
                <w:sz w:val="22"/>
                <w:lang w:val="en-US" w:eastAsia="zh-CN"/>
              </w:rPr>
              <w:t>院办公室</w:t>
            </w:r>
          </w:p>
          <w:p w14:paraId="1DBECCD5">
            <w:pPr>
              <w:numPr>
                <w:ilvl w:val="0"/>
                <w:numId w:val="0"/>
              </w:numPr>
              <w:spacing w:line="360" w:lineRule="auto"/>
              <w:ind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崔</w:t>
            </w:r>
            <w:r>
              <w:rPr>
                <w:rFonts w:hint="eastAsia" w:ascii="仿宋" w:hAnsi="仿宋" w:eastAsia="仿宋" w:cs="仿宋"/>
                <w:sz w:val="22"/>
                <w:lang w:eastAsia="zh-CN"/>
              </w:rPr>
              <w:t>老师</w:t>
            </w:r>
            <w:r>
              <w:rPr>
                <w:rFonts w:hint="eastAsia" w:ascii="仿宋" w:hAnsi="仿宋" w:eastAsia="仿宋" w:cs="仿宋"/>
                <w:sz w:val="22"/>
                <w:lang w:val="en-US" w:eastAsia="zh-CN"/>
              </w:rPr>
              <w:t xml:space="preserve"> 13628117389</w:t>
            </w:r>
          </w:p>
          <w:p w14:paraId="203C00E1">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9E0140C">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1BA990A8">
            <w:pPr>
              <w:spacing w:line="360" w:lineRule="auto"/>
              <w:ind w:left="210" w:leftChars="100"/>
              <w:rPr>
                <w:rFonts w:ascii="仿宋" w:hAnsi="仿宋" w:eastAsia="仿宋" w:cs="仿宋"/>
                <w:sz w:val="22"/>
              </w:rPr>
            </w:pPr>
          </w:p>
        </w:tc>
      </w:tr>
    </w:tbl>
    <w:p w14:paraId="309B7264">
      <w:pPr>
        <w:pStyle w:val="23"/>
        <w:numPr>
          <w:ilvl w:val="4"/>
          <w:numId w:val="0"/>
        </w:numPr>
        <w:outlineLvl w:val="9"/>
      </w:pPr>
    </w:p>
    <w:p w14:paraId="523F98AD"/>
    <w:p w14:paraId="79215C09">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030868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5EA58584">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673BCFE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7177A66C">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CF83B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BC22AC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F43BAB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62C96104">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C6A850">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7B5F8D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4EFCB6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D4F307E">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5E812D6">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47938BC4">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624A72C1">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3C43876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5CB3BF33">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654385C3">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5EC00ABB">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0D3A0BBC">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4A700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C7079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96F9C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596BAD9">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需确定变动采购需求中的技术、商务和其他要求的，将与所有供应商进行谈判，也可直接进行二轮报价或多轮报价。</w:t>
            </w:r>
          </w:p>
          <w:p w14:paraId="548A2A3D">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308CB91E">
            <w:pPr>
              <w:spacing w:line="360" w:lineRule="auto"/>
              <w:ind w:left="210" w:leftChars="100"/>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46B0A3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6C8E6A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21B2C7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0079FB35">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18E314B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48A5CCF7">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52E8B5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707D9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9586F6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048B34F8">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FEDA295">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32F82A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7C0F05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1FF3EF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03CF4F72">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3F16EBE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282E80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E96C1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C4E36A2">
            <w:pPr>
              <w:spacing w:line="360" w:lineRule="auto"/>
              <w:rPr>
                <w:rFonts w:ascii="Times New Roman" w:hAnsi="Times New Roman" w:eastAsia="仿宋" w:cs="Times New Roman"/>
                <w:kern w:val="0"/>
                <w:sz w:val="22"/>
              </w:rPr>
            </w:pPr>
          </w:p>
          <w:p w14:paraId="6FFD3A95">
            <w:pPr>
              <w:spacing w:line="360" w:lineRule="auto"/>
              <w:rPr>
                <w:rFonts w:ascii="Times New Roman" w:hAnsi="Times New Roman" w:eastAsia="仿宋" w:cs="Times New Roman"/>
                <w:kern w:val="0"/>
                <w:sz w:val="22"/>
              </w:rPr>
            </w:pPr>
          </w:p>
          <w:p w14:paraId="678F9B82">
            <w:pPr>
              <w:spacing w:line="360" w:lineRule="auto"/>
              <w:rPr>
                <w:rFonts w:ascii="Times New Roman" w:hAnsi="Times New Roman" w:eastAsia="仿宋" w:cs="Times New Roman"/>
                <w:kern w:val="0"/>
                <w:sz w:val="22"/>
              </w:rPr>
            </w:pPr>
          </w:p>
          <w:p w14:paraId="78D8F411">
            <w:pPr>
              <w:spacing w:line="360" w:lineRule="auto"/>
              <w:rPr>
                <w:rFonts w:ascii="Times New Roman" w:hAnsi="Times New Roman" w:eastAsia="仿宋" w:cs="Times New Roman"/>
                <w:kern w:val="0"/>
                <w:sz w:val="22"/>
              </w:rPr>
            </w:pPr>
          </w:p>
          <w:p w14:paraId="7BD7CF9D">
            <w:pPr>
              <w:spacing w:line="360" w:lineRule="auto"/>
              <w:rPr>
                <w:rFonts w:ascii="Times New Roman" w:hAnsi="Times New Roman" w:eastAsia="仿宋" w:cs="Times New Roman"/>
                <w:kern w:val="0"/>
                <w:sz w:val="22"/>
              </w:rPr>
            </w:pPr>
          </w:p>
          <w:p w14:paraId="7B895D6C">
            <w:pPr>
              <w:spacing w:line="360" w:lineRule="auto"/>
              <w:rPr>
                <w:rFonts w:ascii="Times New Roman" w:hAnsi="Times New Roman" w:eastAsia="仿宋" w:cs="Times New Roman"/>
                <w:kern w:val="0"/>
                <w:sz w:val="22"/>
              </w:rPr>
            </w:pPr>
          </w:p>
          <w:p w14:paraId="1CB4EB77">
            <w:pPr>
              <w:spacing w:line="360" w:lineRule="auto"/>
              <w:rPr>
                <w:rFonts w:ascii="Times New Roman" w:hAnsi="Times New Roman" w:eastAsia="仿宋" w:cs="Times New Roman"/>
                <w:kern w:val="0"/>
                <w:sz w:val="22"/>
              </w:rPr>
            </w:pPr>
          </w:p>
          <w:p w14:paraId="0C195AE4">
            <w:pPr>
              <w:spacing w:line="360" w:lineRule="auto"/>
              <w:rPr>
                <w:rFonts w:ascii="Times New Roman" w:hAnsi="Times New Roman" w:eastAsia="仿宋" w:cs="Times New Roman"/>
                <w:kern w:val="0"/>
                <w:sz w:val="22"/>
              </w:rPr>
            </w:pPr>
          </w:p>
          <w:p w14:paraId="3C2F2EDC">
            <w:pPr>
              <w:spacing w:line="360" w:lineRule="auto"/>
              <w:rPr>
                <w:rFonts w:ascii="Times New Roman" w:hAnsi="Times New Roman" w:eastAsia="仿宋" w:cs="Times New Roman"/>
                <w:kern w:val="0"/>
                <w:sz w:val="22"/>
              </w:rPr>
            </w:pPr>
          </w:p>
          <w:p w14:paraId="630FFF44">
            <w:pPr>
              <w:spacing w:line="360" w:lineRule="auto"/>
              <w:rPr>
                <w:rFonts w:ascii="Times New Roman" w:hAnsi="Times New Roman" w:eastAsia="仿宋" w:cs="Times New Roman"/>
                <w:kern w:val="0"/>
                <w:sz w:val="22"/>
              </w:rPr>
            </w:pPr>
          </w:p>
          <w:p w14:paraId="47D4E91E">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21474F2F">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w:t>
            </w:r>
            <w:r>
              <w:rPr>
                <w:rFonts w:ascii="Times New Roman" w:hAnsi="Times New Roman" w:eastAsia="仿宋" w:cs="Times New Roman"/>
                <w:kern w:val="0"/>
                <w:sz w:val="22"/>
              </w:rPr>
              <w:t>1-5</w:t>
            </w:r>
            <w:r>
              <w:rPr>
                <w:rFonts w:hint="eastAsia" w:ascii="Times New Roman" w:hAnsi="Times New Roman" w:eastAsia="仿宋" w:cs="Times New Roman"/>
                <w:kern w:val="0"/>
                <w:sz w:val="22"/>
              </w:rPr>
              <w:t>项情形之一的供应商，成交无效。</w:t>
            </w:r>
          </w:p>
          <w:p w14:paraId="165FA69C">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5D278DF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46D54A5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3D2E647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383DBF0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7336524B">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319F5D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7115781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613EBF4C">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5283D8F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2DD6E04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019F9B8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0D59F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2C52CF3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127CA5D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A9FE99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07C21A9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896600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2B89C74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6577C5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4BA0DF4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DEB910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115F6B60">
            <w:pPr>
              <w:spacing w:line="360" w:lineRule="auto"/>
              <w:rPr>
                <w:rFonts w:ascii="Times New Roman" w:hAnsi="Times New Roman" w:eastAsia="仿宋" w:cs="Times New Roman"/>
                <w:kern w:val="0"/>
                <w:sz w:val="22"/>
              </w:rPr>
            </w:pPr>
          </w:p>
        </w:tc>
      </w:tr>
      <w:tr w14:paraId="74F194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443A3E4">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9A0D97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146D8E7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5F6F2B18">
            <w:pPr>
              <w:autoSpaceDE w:val="0"/>
              <w:autoSpaceDN w:val="0"/>
              <w:adjustRightInd w:val="0"/>
              <w:spacing w:line="360" w:lineRule="auto"/>
              <w:ind w:left="210" w:leftChars="100"/>
              <w:rPr>
                <w:rFonts w:ascii="Times New Roman" w:hAnsi="Times New Roman" w:eastAsia="仿宋" w:cs="Times New Roman"/>
                <w:kern w:val="0"/>
                <w:sz w:val="22"/>
              </w:rPr>
            </w:pPr>
          </w:p>
        </w:tc>
      </w:tr>
      <w:tr w14:paraId="686B45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78348A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FEF5F95">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7C2D06D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5E0C1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DCE6B0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4FA85D5">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52C9684C">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FBBDD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E0582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C7938F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447AD5F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31A791EE">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4A45CB86">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4A17B1B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3ECE06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28240CE">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32695A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5D54D639">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3F799C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6FB1763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60559D7A">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621EAED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2C9CA9A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0FC742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FDA8DB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0A304FC0">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7A6BEA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谈判</w:t>
            </w:r>
            <w:r>
              <w:rPr>
                <w:rFonts w:hint="eastAsia" w:ascii="Times New Roman" w:hAnsi="Times New Roman" w:eastAsia="仿宋" w:cs="Times New Roman"/>
                <w:kern w:val="0"/>
                <w:sz w:val="22"/>
                <w:lang w:val="zh-CN"/>
              </w:rPr>
              <w:t>产生的一切费用由供应商自行承担；</w:t>
            </w:r>
          </w:p>
          <w:p w14:paraId="462509A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1F3660AC">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0A202BA0">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E954C2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C2D366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47AB9F0C">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本谈判文件最终解释权归采购人所有。</w:t>
            </w:r>
          </w:p>
        </w:tc>
      </w:tr>
    </w:tbl>
    <w:p w14:paraId="4B7D9EF7">
      <w:r>
        <w:br w:type="page"/>
      </w:r>
    </w:p>
    <w:p w14:paraId="3D00D9C8">
      <w:pPr>
        <w:pStyle w:val="2"/>
        <w:numPr>
          <w:ilvl w:val="0"/>
          <w:numId w:val="0"/>
        </w:numPr>
        <w:ind w:left="402"/>
        <w:rPr>
          <w:rFonts w:ascii="黑体" w:hAnsi="黑体" w:cs="黑体"/>
          <w:szCs w:val="32"/>
        </w:rPr>
      </w:pPr>
      <w:bookmarkStart w:id="4" w:name="_Toc19400"/>
      <w:bookmarkStart w:id="5" w:name="_Toc5431"/>
      <w:bookmarkStart w:id="6" w:name="_Toc28050"/>
      <w:r>
        <w:rPr>
          <w:rFonts w:hint="eastAsia"/>
        </w:rPr>
        <w:t xml:space="preserve">第三章 </w:t>
      </w:r>
      <w:r>
        <w:t xml:space="preserve"> </w:t>
      </w:r>
      <w:r>
        <w:rPr>
          <w:rFonts w:hint="eastAsia"/>
        </w:rPr>
        <w:t>供应商资格审查及符合性审查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0CCF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510288F">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335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63569A1">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0D54853C">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6C411D8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A9478B7">
            <w:pPr>
              <w:widowControl/>
              <w:jc w:val="center"/>
              <w:rPr>
                <w:rFonts w:ascii="仿宋" w:hAnsi="仿宋" w:eastAsia="仿宋" w:cs="仿宋"/>
                <w:b/>
                <w:bCs/>
                <w:sz w:val="22"/>
              </w:rPr>
            </w:pPr>
            <w:r>
              <w:rPr>
                <w:rFonts w:hint="eastAsia" w:ascii="仿宋" w:hAnsi="仿宋" w:eastAsia="仿宋" w:cs="仿宋"/>
                <w:b/>
                <w:bCs/>
                <w:sz w:val="22"/>
              </w:rPr>
              <w:t>结论</w:t>
            </w:r>
          </w:p>
        </w:tc>
      </w:tr>
      <w:tr w14:paraId="71B8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3632541D">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2C5E0AA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1BE23A80">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8B5456C">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4A83F79E">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F80714C">
            <w:r>
              <w:rPr>
                <w:rFonts w:hint="eastAsia" w:ascii="仿宋" w:hAnsi="仿宋" w:eastAsia="仿宋" w:cs="仿宋"/>
              </w:rPr>
              <w:t>（4）若为自然人：提供“身份证明材料”</w:t>
            </w:r>
          </w:p>
        </w:tc>
        <w:tc>
          <w:tcPr>
            <w:tcW w:w="902" w:type="dxa"/>
            <w:vAlign w:val="center"/>
          </w:tcPr>
          <w:p w14:paraId="74BD14A7">
            <w:pPr>
              <w:widowControl/>
              <w:jc w:val="left"/>
              <w:rPr>
                <w:rFonts w:ascii="仿宋" w:hAnsi="仿宋" w:eastAsia="仿宋" w:cs="仿宋"/>
                <w:bCs/>
                <w:kern w:val="0"/>
                <w:sz w:val="22"/>
              </w:rPr>
            </w:pPr>
          </w:p>
        </w:tc>
      </w:tr>
      <w:tr w14:paraId="0DAA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98F13E9">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1A3FF04">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A2284F3">
            <w:pPr>
              <w:jc w:val="center"/>
              <w:rPr>
                <w:rFonts w:ascii="仿宋" w:hAnsi="仿宋" w:eastAsia="仿宋" w:cs="仿宋"/>
                <w:sz w:val="22"/>
              </w:rPr>
            </w:pPr>
            <w:r>
              <w:rPr>
                <w:rFonts w:hint="eastAsia" w:ascii="仿宋" w:hAnsi="仿宋" w:eastAsia="仿宋" w:cs="仿宋"/>
                <w:sz w:val="22"/>
              </w:rPr>
              <w:t>统一提供承诺函（格式自拟））</w:t>
            </w:r>
          </w:p>
          <w:p w14:paraId="55A516D1">
            <w:pPr>
              <w:rPr>
                <w:rFonts w:ascii="仿宋" w:hAnsi="仿宋" w:eastAsia="仿宋" w:cs="仿宋"/>
                <w:sz w:val="22"/>
              </w:rPr>
            </w:pPr>
          </w:p>
        </w:tc>
        <w:tc>
          <w:tcPr>
            <w:tcW w:w="902" w:type="dxa"/>
            <w:vAlign w:val="center"/>
          </w:tcPr>
          <w:p w14:paraId="2D604F97">
            <w:pPr>
              <w:jc w:val="left"/>
              <w:rPr>
                <w:rFonts w:ascii="仿宋" w:hAnsi="仿宋" w:eastAsia="仿宋" w:cs="仿宋"/>
                <w:bCs/>
                <w:kern w:val="0"/>
                <w:sz w:val="22"/>
              </w:rPr>
            </w:pPr>
          </w:p>
        </w:tc>
      </w:tr>
      <w:tr w14:paraId="0998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6FA947A8">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D784349">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D220E2C">
            <w:pPr>
              <w:jc w:val="center"/>
              <w:rPr>
                <w:rFonts w:ascii="仿宋" w:hAnsi="仿宋" w:eastAsia="仿宋" w:cs="仿宋"/>
                <w:sz w:val="22"/>
              </w:rPr>
            </w:pPr>
            <w:r>
              <w:rPr>
                <w:rFonts w:hint="eastAsia" w:ascii="仿宋" w:hAnsi="仿宋" w:eastAsia="仿宋" w:cs="仿宋"/>
                <w:sz w:val="22"/>
              </w:rPr>
              <w:t>统一提供承诺函</w:t>
            </w:r>
          </w:p>
          <w:p w14:paraId="5D58B90C">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302C0340">
            <w:pPr>
              <w:jc w:val="left"/>
              <w:rPr>
                <w:rFonts w:ascii="仿宋" w:hAnsi="仿宋" w:eastAsia="仿宋" w:cs="仿宋"/>
                <w:bCs/>
                <w:kern w:val="0"/>
                <w:sz w:val="22"/>
              </w:rPr>
            </w:pPr>
          </w:p>
        </w:tc>
      </w:tr>
      <w:tr w14:paraId="7F10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57D7D054">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6DE78BB1">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5D7CEEF4">
            <w:pPr>
              <w:rPr>
                <w:rFonts w:ascii="仿宋" w:hAnsi="仿宋" w:eastAsia="仿宋" w:cs="仿宋"/>
                <w:sz w:val="22"/>
              </w:rPr>
            </w:pPr>
          </w:p>
        </w:tc>
        <w:tc>
          <w:tcPr>
            <w:tcW w:w="902" w:type="dxa"/>
            <w:vMerge w:val="continue"/>
            <w:vAlign w:val="center"/>
          </w:tcPr>
          <w:p w14:paraId="085C67DE">
            <w:pPr>
              <w:jc w:val="left"/>
              <w:rPr>
                <w:rFonts w:ascii="仿宋" w:hAnsi="仿宋" w:eastAsia="仿宋" w:cs="仿宋"/>
                <w:bCs/>
                <w:kern w:val="0"/>
                <w:sz w:val="22"/>
              </w:rPr>
            </w:pPr>
          </w:p>
        </w:tc>
      </w:tr>
      <w:tr w14:paraId="0E82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557C92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409929E4">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7639B831">
            <w:pPr>
              <w:rPr>
                <w:rFonts w:ascii="仿宋" w:hAnsi="仿宋" w:eastAsia="仿宋" w:cs="仿宋"/>
                <w:sz w:val="22"/>
              </w:rPr>
            </w:pPr>
          </w:p>
        </w:tc>
        <w:tc>
          <w:tcPr>
            <w:tcW w:w="902" w:type="dxa"/>
            <w:vMerge w:val="continue"/>
            <w:vAlign w:val="center"/>
          </w:tcPr>
          <w:p w14:paraId="25A15813">
            <w:pPr>
              <w:jc w:val="left"/>
              <w:rPr>
                <w:rFonts w:ascii="仿宋" w:hAnsi="仿宋" w:eastAsia="仿宋" w:cs="仿宋"/>
                <w:bCs/>
                <w:kern w:val="0"/>
                <w:sz w:val="22"/>
              </w:rPr>
            </w:pPr>
          </w:p>
        </w:tc>
      </w:tr>
      <w:tr w14:paraId="3345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D07B95F">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61FA553">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8C60537">
            <w:pPr>
              <w:rPr>
                <w:rFonts w:ascii="仿宋" w:hAnsi="仿宋" w:eastAsia="仿宋" w:cs="仿宋"/>
                <w:sz w:val="22"/>
              </w:rPr>
            </w:pPr>
          </w:p>
        </w:tc>
        <w:tc>
          <w:tcPr>
            <w:tcW w:w="902" w:type="dxa"/>
            <w:vMerge w:val="continue"/>
            <w:vAlign w:val="center"/>
          </w:tcPr>
          <w:p w14:paraId="27205BBE">
            <w:pPr>
              <w:jc w:val="left"/>
              <w:rPr>
                <w:rFonts w:ascii="仿宋" w:hAnsi="仿宋" w:eastAsia="仿宋" w:cs="仿宋"/>
                <w:bCs/>
                <w:kern w:val="0"/>
                <w:sz w:val="22"/>
              </w:rPr>
            </w:pPr>
          </w:p>
        </w:tc>
      </w:tr>
      <w:tr w14:paraId="1669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610412C">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6A62542">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A0E2268">
            <w:pPr>
              <w:rPr>
                <w:rFonts w:ascii="仿宋" w:hAnsi="仿宋" w:eastAsia="仿宋" w:cs="仿宋"/>
                <w:sz w:val="22"/>
              </w:rPr>
            </w:pPr>
          </w:p>
        </w:tc>
        <w:tc>
          <w:tcPr>
            <w:tcW w:w="902" w:type="dxa"/>
            <w:vMerge w:val="continue"/>
            <w:vAlign w:val="center"/>
          </w:tcPr>
          <w:p w14:paraId="7C57A48B">
            <w:pPr>
              <w:jc w:val="left"/>
              <w:rPr>
                <w:rFonts w:ascii="仿宋" w:hAnsi="仿宋" w:eastAsia="仿宋" w:cs="仿宋"/>
                <w:bCs/>
                <w:kern w:val="0"/>
                <w:sz w:val="22"/>
              </w:rPr>
            </w:pPr>
          </w:p>
        </w:tc>
      </w:tr>
      <w:tr w14:paraId="6DD7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96" w:type="dxa"/>
            <w:vAlign w:val="center"/>
          </w:tcPr>
          <w:p w14:paraId="56FB7252">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76F0151E">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49E8CE8E">
            <w:pPr>
              <w:rPr>
                <w:rFonts w:ascii="仿宋" w:hAnsi="仿宋" w:eastAsia="仿宋" w:cs="仿宋"/>
                <w:sz w:val="22"/>
              </w:rPr>
            </w:pPr>
          </w:p>
        </w:tc>
        <w:tc>
          <w:tcPr>
            <w:tcW w:w="902" w:type="dxa"/>
            <w:vMerge w:val="continue"/>
            <w:vAlign w:val="center"/>
          </w:tcPr>
          <w:p w14:paraId="7B3D6A34">
            <w:pPr>
              <w:jc w:val="left"/>
              <w:rPr>
                <w:rFonts w:ascii="仿宋" w:hAnsi="仿宋" w:eastAsia="仿宋" w:cs="仿宋"/>
                <w:bCs/>
                <w:kern w:val="0"/>
                <w:sz w:val="22"/>
              </w:rPr>
            </w:pPr>
          </w:p>
        </w:tc>
      </w:tr>
      <w:tr w14:paraId="56AE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8BB38D2">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316706AD">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0C0AF02F">
            <w:pPr>
              <w:rPr>
                <w:rFonts w:ascii="仿宋" w:hAnsi="仿宋" w:eastAsia="仿宋" w:cs="仿宋"/>
                <w:sz w:val="22"/>
              </w:rPr>
            </w:pPr>
          </w:p>
        </w:tc>
        <w:tc>
          <w:tcPr>
            <w:tcW w:w="902" w:type="dxa"/>
            <w:vAlign w:val="center"/>
          </w:tcPr>
          <w:p w14:paraId="661BFF26">
            <w:pPr>
              <w:jc w:val="left"/>
              <w:rPr>
                <w:rFonts w:ascii="仿宋" w:hAnsi="仿宋" w:eastAsia="仿宋" w:cs="仿宋"/>
                <w:bCs/>
                <w:kern w:val="0"/>
                <w:sz w:val="22"/>
              </w:rPr>
            </w:pPr>
          </w:p>
        </w:tc>
      </w:tr>
    </w:tbl>
    <w:p w14:paraId="0B80644C"/>
    <w:p w14:paraId="30C83C4E">
      <w:pPr>
        <w:pStyle w:val="25"/>
      </w:pPr>
    </w:p>
    <w:p w14:paraId="1B722F83">
      <w:pPr>
        <w:pStyle w:val="25"/>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328F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45FB2B3">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2F26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FC9473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50FB75B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606E626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189A964A">
            <w:pPr>
              <w:widowControl/>
              <w:jc w:val="center"/>
              <w:rPr>
                <w:rFonts w:ascii="仿宋" w:hAnsi="仿宋" w:eastAsia="仿宋" w:cs="仿宋"/>
                <w:b/>
                <w:bCs/>
                <w:sz w:val="22"/>
              </w:rPr>
            </w:pPr>
            <w:r>
              <w:rPr>
                <w:rFonts w:hint="eastAsia" w:ascii="仿宋" w:hAnsi="仿宋" w:eastAsia="仿宋" w:cs="仿宋"/>
                <w:b/>
                <w:bCs/>
                <w:sz w:val="22"/>
              </w:rPr>
              <w:t>结论</w:t>
            </w:r>
          </w:p>
        </w:tc>
      </w:tr>
      <w:tr w14:paraId="134E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A9FB0AC">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2CC7B165">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5E7FFE6C">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DE268D7">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4A787D36">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470334">
            <w:pPr>
              <w:widowControl/>
              <w:jc w:val="left"/>
              <w:rPr>
                <w:rFonts w:ascii="仿宋" w:hAnsi="仿宋" w:eastAsia="仿宋" w:cs="仿宋"/>
                <w:bCs/>
                <w:kern w:val="0"/>
                <w:sz w:val="22"/>
              </w:rPr>
            </w:pPr>
          </w:p>
        </w:tc>
      </w:tr>
      <w:tr w14:paraId="29EA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24FB65C3">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05E809DB">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14335F53">
            <w:pPr>
              <w:rPr>
                <w:rFonts w:ascii="仿宋" w:hAnsi="仿宋" w:eastAsia="仿宋" w:cs="仿宋"/>
                <w:sz w:val="22"/>
              </w:rPr>
            </w:pPr>
            <w:r>
              <w:rPr>
                <w:rFonts w:hint="eastAsia" w:ascii="仿宋" w:hAnsi="仿宋" w:eastAsia="仿宋" w:cs="仿宋"/>
                <w:sz w:val="22"/>
              </w:rPr>
              <w:t>供应商符合第四章“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0A1A921">
            <w:pPr>
              <w:widowControl/>
              <w:jc w:val="left"/>
              <w:rPr>
                <w:rFonts w:ascii="仿宋" w:hAnsi="仿宋" w:eastAsia="仿宋" w:cs="仿宋"/>
                <w:bCs/>
                <w:kern w:val="0"/>
                <w:sz w:val="22"/>
              </w:rPr>
            </w:pPr>
          </w:p>
        </w:tc>
      </w:tr>
      <w:tr w14:paraId="7A77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413838D">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9C73F2E">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579CAEDA">
            <w:pPr>
              <w:rPr>
                <w:rFonts w:ascii="仿宋" w:hAnsi="仿宋" w:eastAsia="仿宋" w:cs="仿宋"/>
                <w:sz w:val="22"/>
              </w:rPr>
            </w:pPr>
            <w:r>
              <w:rPr>
                <w:rFonts w:hint="eastAsia" w:ascii="仿宋" w:hAnsi="仿宋" w:eastAsia="仿宋" w:cs="仿宋"/>
                <w:sz w:val="22"/>
              </w:rPr>
              <w:t>符合比选文件编制的实质性要求；</w:t>
            </w:r>
          </w:p>
          <w:p w14:paraId="0E21E3B4">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0D67070">
            <w:pPr>
              <w:widowControl/>
              <w:jc w:val="left"/>
              <w:rPr>
                <w:rFonts w:ascii="仿宋" w:hAnsi="仿宋" w:eastAsia="仿宋" w:cs="仿宋"/>
                <w:bCs/>
                <w:kern w:val="0"/>
                <w:sz w:val="22"/>
              </w:rPr>
            </w:pPr>
          </w:p>
        </w:tc>
      </w:tr>
      <w:tr w14:paraId="00AA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2F172D6">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1BFE3C59">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31E134A1">
            <w:pPr>
              <w:rPr>
                <w:rFonts w:ascii="仿宋" w:hAnsi="仿宋" w:eastAsia="仿宋" w:cs="仿宋"/>
                <w:sz w:val="22"/>
              </w:rPr>
            </w:pPr>
            <w:r>
              <w:rPr>
                <w:rFonts w:hint="eastAsia" w:ascii="仿宋" w:hAnsi="仿宋" w:eastAsia="仿宋" w:cs="仿宋"/>
                <w:sz w:val="22"/>
              </w:rPr>
              <w:t>符合比选文件要求;</w:t>
            </w:r>
          </w:p>
          <w:p w14:paraId="3F4B8A0F">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5F0F43DF">
            <w:pPr>
              <w:widowControl/>
              <w:jc w:val="left"/>
              <w:rPr>
                <w:rFonts w:ascii="仿宋" w:hAnsi="仿宋" w:eastAsia="仿宋" w:cs="仿宋"/>
                <w:bCs/>
                <w:kern w:val="0"/>
                <w:sz w:val="22"/>
              </w:rPr>
            </w:pPr>
          </w:p>
        </w:tc>
      </w:tr>
      <w:tr w14:paraId="0BC5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77125F1C">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3917C9B6">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04857A2B">
            <w:pPr>
              <w:rPr>
                <w:rFonts w:ascii="仿宋" w:hAnsi="仿宋" w:eastAsia="仿宋" w:cs="仿宋"/>
                <w:sz w:val="22"/>
              </w:rPr>
            </w:pPr>
            <w:r>
              <w:rPr>
                <w:rFonts w:hint="eastAsia" w:ascii="仿宋" w:hAnsi="仿宋" w:eastAsia="仿宋" w:cs="仿宋"/>
                <w:sz w:val="22"/>
              </w:rPr>
              <w:t>符合比选文件报价要求;</w:t>
            </w:r>
          </w:p>
          <w:p w14:paraId="51DAED82">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106E89B0">
            <w:pPr>
              <w:widowControl/>
              <w:jc w:val="left"/>
              <w:rPr>
                <w:rFonts w:ascii="仿宋" w:hAnsi="仿宋" w:eastAsia="仿宋" w:cs="仿宋"/>
                <w:bCs/>
                <w:kern w:val="0"/>
                <w:sz w:val="22"/>
              </w:rPr>
            </w:pPr>
          </w:p>
        </w:tc>
      </w:tr>
      <w:tr w14:paraId="484E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C3C9AD5">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5CD08D04">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47C6C12E">
            <w:pPr>
              <w:rPr>
                <w:rFonts w:ascii="仿宋" w:hAnsi="仿宋" w:eastAsia="仿宋" w:cs="仿宋"/>
                <w:sz w:val="22"/>
              </w:rPr>
            </w:pPr>
          </w:p>
        </w:tc>
        <w:tc>
          <w:tcPr>
            <w:tcW w:w="902" w:type="dxa"/>
            <w:vAlign w:val="center"/>
          </w:tcPr>
          <w:p w14:paraId="0837B640">
            <w:pPr>
              <w:widowControl/>
              <w:jc w:val="left"/>
              <w:rPr>
                <w:rFonts w:ascii="仿宋" w:hAnsi="仿宋" w:eastAsia="仿宋" w:cs="仿宋"/>
                <w:bCs/>
                <w:kern w:val="0"/>
                <w:sz w:val="22"/>
              </w:rPr>
            </w:pPr>
          </w:p>
        </w:tc>
      </w:tr>
    </w:tbl>
    <w:p w14:paraId="28CAA212">
      <w:r>
        <w:br w:type="page"/>
      </w:r>
    </w:p>
    <w:p w14:paraId="2B69557E">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0AA0C0A">
      <w:pPr>
        <w:rPr>
          <w:rFonts w:ascii="仿宋" w:hAnsi="仿宋" w:eastAsia="仿宋" w:cs="仿宋"/>
          <w:b/>
          <w:bCs/>
          <w:sz w:val="24"/>
          <w:szCs w:val="24"/>
        </w:rPr>
      </w:pPr>
    </w:p>
    <w:p w14:paraId="3518F076">
      <w:pPr>
        <w:numPr>
          <w:ilvl w:val="0"/>
          <w:numId w:val="15"/>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7DFC2755">
      <w:pPr>
        <w:numPr>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绵阳市中心医院经开院区运行，需要定制公交服务满足医务人员通勤需求，每天6班次往返经开园区到院本部。</w:t>
      </w:r>
    </w:p>
    <w:p w14:paraId="46E32003">
      <w:pPr>
        <w:numPr>
          <w:ilvl w:val="0"/>
          <w:numId w:val="15"/>
        </w:numPr>
        <w:spacing w:after="317" w:afterLines="100"/>
        <w:ind w:left="0" w:leftChars="0"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rPr>
        <w:t>★技术、服务要求</w:t>
      </w:r>
    </w:p>
    <w:p w14:paraId="0C229274">
      <w:pPr>
        <w:numPr>
          <w:ilvl w:val="0"/>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1、定制公交运行要求如下：</w:t>
      </w:r>
    </w:p>
    <w:p w14:paraId="29F3C0DB">
      <w:pPr>
        <w:numPr>
          <w:ilvl w:val="0"/>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（1）起始站点：院本部：绵州大剧院 ，经开分院：院内</w:t>
      </w:r>
    </w:p>
    <w:p w14:paraId="3F007BA5">
      <w:pPr>
        <w:numPr>
          <w:ilvl w:val="0"/>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（2）通勤班次</w:t>
      </w:r>
    </w:p>
    <w:p w14:paraId="1765A465">
      <w:pPr>
        <w:numPr>
          <w:ilvl w:val="0"/>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早上7:20， 院本部→经开院区</w:t>
      </w:r>
    </w:p>
    <w:p w14:paraId="29F05067">
      <w:pPr>
        <w:numPr>
          <w:ilvl w:val="0"/>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 xml:space="preserve">        早上8:40， 经开院区→院本部</w:t>
      </w:r>
    </w:p>
    <w:p w14:paraId="7F94A86E">
      <w:pPr>
        <w:numPr>
          <w:ilvl w:val="0"/>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 xml:space="preserve">        中午12:20，经开院区→院本部</w:t>
      </w:r>
    </w:p>
    <w:p w14:paraId="600E3505">
      <w:pPr>
        <w:numPr>
          <w:ilvl w:val="0"/>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 xml:space="preserve">        中午13:20，院本部→经开院区</w:t>
      </w:r>
    </w:p>
    <w:p w14:paraId="23ACCA47">
      <w:pPr>
        <w:numPr>
          <w:ilvl w:val="0"/>
          <w:numId w:val="0"/>
        </w:numPr>
        <w:spacing w:after="317" w:afterLines="100"/>
        <w:ind w:leftChars="0" w:firstLine="440" w:firstLineChars="200"/>
        <w:outlineLvl w:val="1"/>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 xml:space="preserve">        下午16:40，院本部→经开院区</w:t>
      </w:r>
    </w:p>
    <w:p w14:paraId="10FE06AD">
      <w:pPr>
        <w:numPr>
          <w:ilvl w:val="0"/>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 xml:space="preserve">        下午17:50，经开院区→院本部</w:t>
      </w:r>
    </w:p>
    <w:p w14:paraId="696712EB">
      <w:pPr>
        <w:numPr>
          <w:ilvl w:val="0"/>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2、服务商须对运输过程中的行车安全、乘客的人身及财产安全负全部责任。在运输服务期间产生的一切人员伤亡和财产损失，均由服务商承担全部法律责任及经济赔偿责任。</w:t>
      </w:r>
    </w:p>
    <w:p w14:paraId="33AE07FF">
      <w:pPr>
        <w:numPr>
          <w:ilvl w:val="0"/>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3、具有55座及以上的公交车或者大巴车，具备冷暖空调，新能源车辆优先。</w:t>
      </w:r>
    </w:p>
    <w:p w14:paraId="4875A20B">
      <w:pPr>
        <w:numPr>
          <w:ilvl w:val="0"/>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4、确保按照院方要求提供全天候服务。</w:t>
      </w:r>
    </w:p>
    <w:p w14:paraId="4F54A559">
      <w:pPr>
        <w:numPr>
          <w:ilvl w:val="0"/>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5、车况良好、干净整洁，驾驶员技术过硬，服务热情周到。</w:t>
      </w:r>
    </w:p>
    <w:p w14:paraId="08A0817D">
      <w:pPr>
        <w:numPr>
          <w:ilvl w:val="0"/>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6、车辆技术安全性能良好、年检合格。</w:t>
      </w:r>
    </w:p>
    <w:p w14:paraId="59629CC7">
      <w:pPr>
        <w:numPr>
          <w:ilvl w:val="0"/>
          <w:numId w:val="0"/>
        </w:numPr>
        <w:spacing w:after="317" w:afterLines="100"/>
        <w:ind w:leftChars="0" w:firstLine="482" w:firstLineChars="200"/>
        <w:outlineLvl w:val="1"/>
        <w:rPr>
          <w:rFonts w:hint="eastAsia" w:ascii="仿宋" w:hAnsi="仿宋" w:eastAsia="仿宋" w:cs="仿宋"/>
          <w:b/>
          <w:bCs/>
          <w:sz w:val="24"/>
          <w:szCs w:val="24"/>
          <w:lang w:eastAsia="zh-CN"/>
        </w:rPr>
      </w:pPr>
      <w:r>
        <w:rPr>
          <w:rFonts w:hint="eastAsia" w:ascii="仿宋" w:hAnsi="仿宋" w:eastAsia="仿宋" w:cs="仿宋"/>
          <w:b/>
          <w:bCs/>
          <w:sz w:val="24"/>
          <w:szCs w:val="24"/>
        </w:rPr>
        <w:t>★三、商务要求</w:t>
      </w:r>
      <w:r>
        <w:rPr>
          <w:rFonts w:hint="eastAsia" w:ascii="仿宋" w:hAnsi="仿宋" w:eastAsia="仿宋" w:cs="仿宋"/>
          <w:b/>
          <w:bCs/>
          <w:sz w:val="24"/>
          <w:szCs w:val="24"/>
          <w:lang w:eastAsia="zh-CN"/>
        </w:rPr>
        <w:t>。</w:t>
      </w:r>
    </w:p>
    <w:p w14:paraId="5C155A1C">
      <w:pPr>
        <w:pStyle w:val="45"/>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1、合同签定后，履约每运行6个月，供应商并提供完整发票等报账资料后30日内据实100%支付款项。</w:t>
      </w:r>
    </w:p>
    <w:p w14:paraId="125D8321">
      <w:pPr>
        <w:pStyle w:val="15"/>
        <w:ind w:firstLine="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2、服务期一年。</w:t>
      </w:r>
    </w:p>
    <w:p w14:paraId="7A971E48">
      <w:pPr>
        <w:pStyle w:val="15"/>
        <w:ind w:firstLine="0"/>
        <w:rPr>
          <w:rFonts w:hint="eastAsia" w:ascii="仿宋" w:hAnsi="仿宋" w:eastAsia="仿宋" w:cs="仿宋"/>
          <w:kern w:val="2"/>
          <w:sz w:val="22"/>
          <w:szCs w:val="22"/>
          <w:lang w:val="en-US" w:eastAsia="zh-CN" w:bidi="ar-SA"/>
        </w:rPr>
      </w:pPr>
    </w:p>
    <w:p w14:paraId="1014D1CE">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7BCCD640">
      <w:pPr>
        <w:pStyle w:val="15"/>
        <w:ind w:firstLine="420" w:firstLineChars="200"/>
      </w:pPr>
      <w:r>
        <w:br w:type="page"/>
      </w:r>
    </w:p>
    <w:p w14:paraId="455FAED5">
      <w:pPr>
        <w:pStyle w:val="2"/>
        <w:numPr>
          <w:ilvl w:val="0"/>
          <w:numId w:val="0"/>
        </w:numPr>
        <w:ind w:left="402"/>
      </w:pPr>
      <w:bookmarkStart w:id="10" w:name="_Toc3094"/>
      <w:bookmarkStart w:id="11" w:name="_Toc16344"/>
      <w:bookmarkStart w:id="12" w:name="_Toc22827"/>
      <w:r>
        <w:rPr>
          <w:rFonts w:hint="eastAsia"/>
        </w:rPr>
        <w:t>第五章 响应文件格式</w:t>
      </w:r>
      <w:bookmarkEnd w:id="10"/>
      <w:bookmarkEnd w:id="11"/>
      <w:bookmarkEnd w:id="12"/>
    </w:p>
    <w:p w14:paraId="22DAE12F">
      <w:pPr>
        <w:spacing w:line="700" w:lineRule="exact"/>
        <w:rPr>
          <w:rFonts w:ascii="仿宋" w:hAnsi="仿宋" w:eastAsia="仿宋" w:cs="仿宋"/>
          <w:b/>
          <w:bCs/>
          <w:sz w:val="32"/>
          <w:szCs w:val="32"/>
        </w:rPr>
      </w:pPr>
    </w:p>
    <w:p w14:paraId="120F0B83">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49D40B14">
      <w:pPr>
        <w:rPr>
          <w:rFonts w:ascii="仿宋" w:hAnsi="仿宋" w:eastAsia="仿宋" w:cs="仿宋"/>
          <w:sz w:val="28"/>
          <w:szCs w:val="28"/>
        </w:rPr>
      </w:pPr>
    </w:p>
    <w:p w14:paraId="23910296">
      <w:pPr>
        <w:jc w:val="left"/>
        <w:rPr>
          <w:rFonts w:ascii="仿宋" w:hAnsi="仿宋" w:eastAsia="仿宋" w:cs="仿宋"/>
          <w:sz w:val="24"/>
          <w:szCs w:val="24"/>
        </w:rPr>
      </w:pPr>
      <w:bookmarkStart w:id="16" w:name="_Toc9428"/>
      <w:bookmarkStart w:id="17" w:name="_Toc19851"/>
      <w:bookmarkStart w:id="18" w:name="_Toc30609"/>
      <w:r>
        <w:rPr>
          <w:rFonts w:hint="eastAsia" w:ascii="仿宋" w:hAnsi="仿宋" w:eastAsia="仿宋" w:cs="仿宋"/>
          <w:sz w:val="24"/>
          <w:szCs w:val="24"/>
        </w:rPr>
        <w:t>项目名称：</w:t>
      </w:r>
      <w:bookmarkEnd w:id="16"/>
      <w:bookmarkEnd w:id="17"/>
      <w:bookmarkEnd w:id="18"/>
    </w:p>
    <w:p w14:paraId="557780B6">
      <w:pPr>
        <w:jc w:val="left"/>
        <w:rPr>
          <w:rFonts w:ascii="仿宋" w:hAnsi="仿宋" w:eastAsia="仿宋" w:cs="仿宋"/>
          <w:sz w:val="24"/>
          <w:szCs w:val="24"/>
        </w:rPr>
      </w:pPr>
      <w:bookmarkStart w:id="19" w:name="_Toc32352"/>
      <w:bookmarkStart w:id="20" w:name="_Toc1544"/>
      <w:bookmarkStart w:id="21" w:name="_Toc9041"/>
    </w:p>
    <w:p w14:paraId="4C25B08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074DB9EE">
      <w:pPr>
        <w:rPr>
          <w:rFonts w:ascii="仿宋" w:hAnsi="仿宋" w:eastAsia="仿宋" w:cs="仿宋"/>
        </w:rPr>
      </w:pPr>
    </w:p>
    <w:p w14:paraId="5F4CF78C">
      <w:pPr>
        <w:rPr>
          <w:rFonts w:ascii="仿宋" w:hAnsi="仿宋" w:eastAsia="仿宋" w:cs="仿宋"/>
        </w:rPr>
      </w:pPr>
    </w:p>
    <w:p w14:paraId="0F532F70">
      <w:pPr>
        <w:rPr>
          <w:rFonts w:ascii="仿宋" w:hAnsi="仿宋" w:eastAsia="仿宋" w:cs="仿宋"/>
        </w:rPr>
      </w:pPr>
    </w:p>
    <w:p w14:paraId="2BFC0385">
      <w:pPr>
        <w:jc w:val="left"/>
        <w:rPr>
          <w:rFonts w:ascii="仿宋" w:hAnsi="仿宋" w:eastAsia="仿宋" w:cs="仿宋"/>
          <w:sz w:val="84"/>
          <w:szCs w:val="24"/>
        </w:rPr>
      </w:pPr>
      <w:bookmarkStart w:id="22" w:name="_Toc24097"/>
      <w:bookmarkStart w:id="23" w:name="_Toc21472"/>
    </w:p>
    <w:bookmarkEnd w:id="22"/>
    <w:bookmarkEnd w:id="23"/>
    <w:p w14:paraId="36AE8D5A">
      <w:pPr>
        <w:jc w:val="center"/>
        <w:rPr>
          <w:rFonts w:ascii="仿宋" w:hAnsi="仿宋" w:eastAsia="仿宋" w:cs="仿宋"/>
          <w:sz w:val="96"/>
          <w:szCs w:val="24"/>
        </w:rPr>
      </w:pPr>
      <w:r>
        <w:rPr>
          <w:rFonts w:hint="eastAsia" w:ascii="仿宋" w:hAnsi="仿宋" w:eastAsia="仿宋" w:cs="仿宋"/>
          <w:sz w:val="96"/>
          <w:szCs w:val="24"/>
        </w:rPr>
        <w:t>响应文件</w:t>
      </w:r>
    </w:p>
    <w:p w14:paraId="48704DA4">
      <w:pPr>
        <w:rPr>
          <w:rFonts w:ascii="仿宋" w:hAnsi="仿宋" w:eastAsia="仿宋" w:cs="仿宋"/>
        </w:rPr>
      </w:pPr>
    </w:p>
    <w:p w14:paraId="63B149DE">
      <w:pPr>
        <w:rPr>
          <w:rFonts w:ascii="仿宋" w:hAnsi="仿宋" w:eastAsia="仿宋" w:cs="仿宋"/>
        </w:rPr>
      </w:pPr>
    </w:p>
    <w:p w14:paraId="7D83383B">
      <w:pPr>
        <w:rPr>
          <w:rFonts w:ascii="仿宋" w:hAnsi="仿宋" w:eastAsia="仿宋" w:cs="仿宋"/>
        </w:rPr>
      </w:pPr>
    </w:p>
    <w:p w14:paraId="025D4137">
      <w:pPr>
        <w:rPr>
          <w:rFonts w:ascii="仿宋" w:hAnsi="仿宋" w:eastAsia="仿宋" w:cs="仿宋"/>
        </w:rPr>
      </w:pPr>
    </w:p>
    <w:p w14:paraId="55CBE3A1">
      <w:pPr>
        <w:rPr>
          <w:rFonts w:ascii="仿宋" w:hAnsi="仿宋" w:eastAsia="仿宋" w:cs="仿宋"/>
        </w:rPr>
      </w:pPr>
    </w:p>
    <w:p w14:paraId="3DF85380">
      <w:pPr>
        <w:rPr>
          <w:rFonts w:ascii="仿宋" w:hAnsi="仿宋" w:eastAsia="仿宋" w:cs="仿宋"/>
        </w:rPr>
      </w:pPr>
    </w:p>
    <w:p w14:paraId="61273ACF">
      <w:pPr>
        <w:jc w:val="left"/>
        <w:rPr>
          <w:rFonts w:ascii="仿宋" w:hAnsi="仿宋" w:eastAsia="仿宋" w:cs="仿宋"/>
          <w:sz w:val="28"/>
          <w:szCs w:val="24"/>
        </w:rPr>
      </w:pPr>
      <w:bookmarkStart w:id="24" w:name="_Toc1690"/>
      <w:bookmarkStart w:id="25" w:name="_Toc24859"/>
      <w:bookmarkStart w:id="26" w:name="_Toc32749"/>
      <w:bookmarkStart w:id="27" w:name="_Toc17163"/>
      <w:r>
        <w:rPr>
          <w:rFonts w:hint="eastAsia" w:ascii="仿宋" w:hAnsi="仿宋" w:eastAsia="仿宋" w:cs="仿宋"/>
          <w:sz w:val="28"/>
          <w:szCs w:val="24"/>
        </w:rPr>
        <w:t>供应商名称（公章）：</w:t>
      </w:r>
      <w:bookmarkEnd w:id="24"/>
      <w:bookmarkEnd w:id="25"/>
      <w:bookmarkEnd w:id="26"/>
      <w:bookmarkEnd w:id="27"/>
    </w:p>
    <w:p w14:paraId="25D67F0D">
      <w:pPr>
        <w:jc w:val="left"/>
        <w:rPr>
          <w:rFonts w:ascii="仿宋" w:hAnsi="仿宋" w:eastAsia="仿宋" w:cs="仿宋"/>
          <w:sz w:val="28"/>
          <w:szCs w:val="24"/>
        </w:rPr>
      </w:pPr>
      <w:bookmarkStart w:id="28" w:name="_Toc24123"/>
      <w:bookmarkStart w:id="29" w:name="_Toc3558"/>
      <w:bookmarkStart w:id="30" w:name="_Toc6803"/>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0D6FC888">
      <w:pPr>
        <w:jc w:val="left"/>
        <w:rPr>
          <w:rFonts w:ascii="仿宋" w:hAnsi="仿宋" w:eastAsia="仿宋" w:cs="仿宋"/>
          <w:sz w:val="28"/>
          <w:szCs w:val="24"/>
        </w:rPr>
      </w:pPr>
      <w:bookmarkStart w:id="32" w:name="_Toc2989"/>
      <w:bookmarkStart w:id="33" w:name="_Toc27135"/>
      <w:bookmarkStart w:id="34" w:name="_Toc27526"/>
      <w:bookmarkStart w:id="35" w:name="_Toc5996"/>
      <w:r>
        <w:rPr>
          <w:rFonts w:hint="eastAsia" w:ascii="仿宋" w:hAnsi="仿宋" w:eastAsia="仿宋" w:cs="仿宋"/>
          <w:sz w:val="28"/>
          <w:szCs w:val="24"/>
        </w:rPr>
        <w:t>联系方式（移动电话）：</w:t>
      </w:r>
      <w:bookmarkEnd w:id="32"/>
      <w:bookmarkEnd w:id="33"/>
      <w:bookmarkEnd w:id="34"/>
      <w:bookmarkEnd w:id="35"/>
    </w:p>
    <w:p w14:paraId="1B02E581">
      <w:pPr>
        <w:jc w:val="left"/>
        <w:rPr>
          <w:rFonts w:ascii="仿宋" w:hAnsi="仿宋" w:eastAsia="仿宋" w:cs="仿宋"/>
          <w:sz w:val="28"/>
          <w:szCs w:val="24"/>
        </w:rPr>
      </w:pPr>
      <w:bookmarkStart w:id="36" w:name="_Toc5056"/>
      <w:bookmarkStart w:id="37" w:name="_Toc7233"/>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7D7D58FA">
      <w:pPr>
        <w:jc w:val="center"/>
        <w:rPr>
          <w:rFonts w:ascii="仿宋" w:hAnsi="仿宋" w:eastAsia="仿宋" w:cs="仿宋"/>
          <w:sz w:val="32"/>
          <w:szCs w:val="40"/>
        </w:rPr>
      </w:pPr>
      <w:bookmarkStart w:id="40" w:name="_Toc3023"/>
      <w:bookmarkStart w:id="41" w:name="_Toc21519"/>
      <w:bookmarkStart w:id="42" w:name="_Toc14829"/>
      <w:bookmarkStart w:id="43" w:name="_Toc11352"/>
      <w:bookmarkStart w:id="44" w:name="_Toc6482"/>
      <w:bookmarkStart w:id="45" w:name="_Toc16029"/>
    </w:p>
    <w:p w14:paraId="3AD5E1E1">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6CBB8050">
      <w:pPr>
        <w:pStyle w:val="3"/>
        <w:ind w:firstLine="0"/>
      </w:pPr>
      <w:r>
        <w:rPr>
          <w:rFonts w:hint="eastAsia"/>
        </w:rPr>
        <w:t>承诺函</w:t>
      </w:r>
      <w:bookmarkEnd w:id="40"/>
      <w:bookmarkEnd w:id="41"/>
      <w:bookmarkEnd w:id="42"/>
      <w:bookmarkEnd w:id="43"/>
      <w:bookmarkEnd w:id="44"/>
      <w:bookmarkEnd w:id="45"/>
    </w:p>
    <w:p w14:paraId="23ADD710">
      <w:pPr>
        <w:pStyle w:val="6"/>
        <w:rPr>
          <w:rFonts w:ascii="仿宋" w:hAnsi="仿宋" w:eastAsia="仿宋" w:cs="仿宋"/>
        </w:rPr>
      </w:pPr>
    </w:p>
    <w:p w14:paraId="32D81D21">
      <w:pPr>
        <w:spacing w:line="360" w:lineRule="auto"/>
        <w:rPr>
          <w:rFonts w:ascii="仿宋" w:hAnsi="仿宋" w:eastAsia="仿宋" w:cs="仿宋"/>
          <w:sz w:val="24"/>
        </w:rPr>
      </w:pPr>
      <w:r>
        <w:rPr>
          <w:rFonts w:hint="eastAsia" w:ascii="仿宋" w:hAnsi="仿宋" w:eastAsia="仿宋" w:cs="仿宋"/>
          <w:sz w:val="24"/>
        </w:rPr>
        <w:t>致绵阳市中心医院：</w:t>
      </w:r>
    </w:p>
    <w:p w14:paraId="6521339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2B097595">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06D4E9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CE0E64C">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24E885D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27033B1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20A6EAA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11C23CF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321808C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5575596">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08B94AD3">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969736B">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D21F73E">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42ADAB36">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6BF0AEEF">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306D1218">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67652A3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666212E0">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6AFF7BA0">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2F33627A">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B6B8F0">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75BB71C5">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60F2962E">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7B8AD84">
      <w:pPr>
        <w:adjustRightInd w:val="0"/>
        <w:spacing w:line="360" w:lineRule="auto"/>
        <w:rPr>
          <w:rFonts w:ascii="仿宋" w:hAnsi="仿宋" w:eastAsia="仿宋" w:cs="仿宋"/>
          <w:bCs/>
          <w:sz w:val="24"/>
        </w:rPr>
      </w:pPr>
    </w:p>
    <w:p w14:paraId="30B2B3FE">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1F2B980">
      <w:pPr>
        <w:pStyle w:val="6"/>
        <w:jc w:val="left"/>
        <w:rPr>
          <w:rFonts w:ascii="仿宋" w:hAnsi="仿宋" w:eastAsia="仿宋" w:cs="仿宋"/>
          <w:sz w:val="24"/>
        </w:rPr>
      </w:pPr>
      <w:r>
        <w:rPr>
          <w:rFonts w:hint="eastAsia" w:ascii="仿宋" w:hAnsi="仿宋" w:eastAsia="仿宋" w:cs="仿宋"/>
          <w:bCs/>
          <w:sz w:val="24"/>
        </w:rPr>
        <w:t>时间：</w:t>
      </w:r>
    </w:p>
    <w:p w14:paraId="20ABB6C1">
      <w:bookmarkStart w:id="46" w:name="_Toc22676"/>
      <w:bookmarkStart w:id="47" w:name="_Toc4305"/>
      <w:bookmarkStart w:id="48" w:name="_Toc31838"/>
      <w:bookmarkStart w:id="49" w:name="_Toc17857"/>
      <w:bookmarkStart w:id="50" w:name="_Toc30971"/>
      <w:r>
        <w:rPr>
          <w:rFonts w:hint="eastAsia"/>
        </w:rPr>
        <w:br w:type="page"/>
      </w:r>
    </w:p>
    <w:p w14:paraId="775A2957">
      <w:pPr>
        <w:pStyle w:val="3"/>
        <w:ind w:left="-1" w:firstLine="0"/>
      </w:pPr>
      <w:r>
        <w:rPr>
          <w:rFonts w:hint="eastAsia"/>
        </w:rPr>
        <w:t>具有独立承担民事责任的能力</w:t>
      </w:r>
      <w:bookmarkEnd w:id="46"/>
      <w:bookmarkEnd w:id="47"/>
      <w:bookmarkEnd w:id="48"/>
      <w:bookmarkEnd w:id="49"/>
      <w:bookmarkEnd w:id="50"/>
    </w:p>
    <w:p w14:paraId="741F2D2E">
      <w:pPr>
        <w:pStyle w:val="6"/>
        <w:jc w:val="center"/>
        <w:rPr>
          <w:rFonts w:ascii="仿宋" w:hAnsi="仿宋" w:eastAsia="仿宋" w:cs="仿宋"/>
          <w:b/>
          <w:bCs/>
        </w:rPr>
      </w:pPr>
    </w:p>
    <w:p w14:paraId="5A923224">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0E888C5F">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1FA03F46">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25357"/>
      <w:bookmarkStart w:id="56" w:name="_Toc13904"/>
    </w:p>
    <w:p w14:paraId="3509B4CB">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66D05847">
      <w:pPr>
        <w:pStyle w:val="6"/>
        <w:rPr>
          <w:rFonts w:ascii="仿宋" w:hAnsi="仿宋" w:eastAsia="仿宋" w:cs="仿宋"/>
        </w:rPr>
      </w:pPr>
    </w:p>
    <w:p w14:paraId="37049B9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2E4B00DB">
      <w:pPr>
        <w:pStyle w:val="30"/>
        <w:ind w:left="420" w:leftChars="200"/>
        <w:jc w:val="both"/>
        <w:rPr>
          <w:rFonts w:ascii="仿宋" w:hAnsi="仿宋" w:eastAsia="仿宋" w:cs="仿宋"/>
          <w:color w:val="auto"/>
        </w:rPr>
      </w:pPr>
    </w:p>
    <w:p w14:paraId="2D6B3C8F">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11C478FE">
      <w:pPr>
        <w:pStyle w:val="3"/>
        <w:ind w:firstLine="0"/>
        <w:rPr>
          <w:rFonts w:ascii="仿宋" w:hAnsi="仿宋" w:cs="仿宋"/>
          <w:szCs w:val="32"/>
        </w:rPr>
      </w:pPr>
      <w:r>
        <w:rPr>
          <w:rFonts w:hint="eastAsia" w:ascii="仿宋" w:hAnsi="仿宋" w:cs="仿宋"/>
          <w:szCs w:val="32"/>
        </w:rPr>
        <w:br w:type="page"/>
      </w:r>
      <w:bookmarkStart w:id="59" w:name="_Toc12015"/>
      <w:bookmarkStart w:id="60" w:name="_Toc20589"/>
      <w:bookmarkStart w:id="61" w:name="_Toc15526"/>
      <w:bookmarkStart w:id="62" w:name="_Toc27661"/>
      <w:bookmarkStart w:id="63" w:name="_Toc25638"/>
      <w:bookmarkStart w:id="64" w:name="_Toc11351"/>
      <w:r>
        <w:rPr>
          <w:rStyle w:val="39"/>
          <w:rFonts w:hint="eastAsia"/>
          <w:b/>
        </w:rPr>
        <w:t>法定代表人身份证明书</w:t>
      </w:r>
      <w:bookmarkEnd w:id="59"/>
      <w:bookmarkEnd w:id="60"/>
      <w:bookmarkEnd w:id="61"/>
      <w:bookmarkEnd w:id="62"/>
      <w:bookmarkEnd w:id="63"/>
      <w:bookmarkEnd w:id="64"/>
    </w:p>
    <w:p w14:paraId="76EC3EF4">
      <w:pPr>
        <w:pStyle w:val="30"/>
        <w:jc w:val="center"/>
        <w:rPr>
          <w:rFonts w:ascii="仿宋" w:hAnsi="仿宋" w:eastAsia="仿宋" w:cs="仿宋"/>
          <w:color w:val="auto"/>
        </w:rPr>
      </w:pPr>
    </w:p>
    <w:p w14:paraId="169F0FA9">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5E6F4D45">
      <w:pPr>
        <w:pStyle w:val="30"/>
        <w:jc w:val="center"/>
        <w:rPr>
          <w:rFonts w:ascii="仿宋" w:hAnsi="仿宋" w:eastAsia="仿宋" w:cs="仿宋"/>
          <w:color w:val="auto"/>
        </w:rPr>
      </w:pPr>
    </w:p>
    <w:p w14:paraId="5F6E0E39">
      <w:pPr>
        <w:pStyle w:val="30"/>
        <w:jc w:val="center"/>
        <w:rPr>
          <w:rFonts w:ascii="仿宋" w:hAnsi="仿宋" w:eastAsia="仿宋" w:cs="仿宋"/>
          <w:color w:val="auto"/>
        </w:rPr>
      </w:pPr>
    </w:p>
    <w:p w14:paraId="393C266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3D381A53">
      <w:pPr>
        <w:pStyle w:val="30"/>
        <w:rPr>
          <w:rFonts w:ascii="仿宋" w:hAnsi="仿宋" w:eastAsia="仿宋" w:cs="仿宋"/>
          <w:color w:val="auto"/>
        </w:rPr>
      </w:pPr>
      <w:r>
        <w:rPr>
          <w:rFonts w:hint="eastAsia" w:ascii="仿宋" w:hAnsi="仿宋" w:eastAsia="仿宋" w:cs="仿宋"/>
          <w:color w:val="auto"/>
        </w:rPr>
        <w:t>特此证明。</w:t>
      </w:r>
    </w:p>
    <w:p w14:paraId="4030D47F">
      <w:pPr>
        <w:pStyle w:val="30"/>
        <w:jc w:val="both"/>
        <w:rPr>
          <w:rFonts w:ascii="仿宋" w:hAnsi="仿宋" w:eastAsia="仿宋" w:cs="仿宋"/>
          <w:color w:val="auto"/>
        </w:rPr>
      </w:pPr>
    </w:p>
    <w:p w14:paraId="4506A7A4">
      <w:pPr>
        <w:pStyle w:val="30"/>
        <w:jc w:val="both"/>
        <w:rPr>
          <w:rFonts w:ascii="仿宋" w:hAnsi="仿宋" w:eastAsia="仿宋" w:cs="仿宋"/>
          <w:color w:val="auto"/>
        </w:rPr>
      </w:pPr>
    </w:p>
    <w:p w14:paraId="1E259FC2">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F829AD0">
      <w:pPr>
        <w:pStyle w:val="6"/>
        <w:jc w:val="left"/>
        <w:rPr>
          <w:rFonts w:ascii="仿宋" w:hAnsi="仿宋" w:eastAsia="仿宋" w:cs="仿宋"/>
          <w:sz w:val="24"/>
        </w:rPr>
      </w:pPr>
      <w:r>
        <w:rPr>
          <w:rFonts w:hint="eastAsia" w:ascii="仿宋" w:hAnsi="仿宋" w:eastAsia="仿宋" w:cs="仿宋"/>
          <w:bCs/>
          <w:sz w:val="24"/>
        </w:rPr>
        <w:t>时间：</w:t>
      </w:r>
    </w:p>
    <w:p w14:paraId="66EADFC5">
      <w:pPr>
        <w:pStyle w:val="30"/>
        <w:jc w:val="center"/>
        <w:rPr>
          <w:rFonts w:ascii="仿宋" w:hAnsi="仿宋" w:eastAsia="仿宋" w:cs="仿宋"/>
          <w:color w:val="auto"/>
        </w:rPr>
      </w:pPr>
    </w:p>
    <w:p w14:paraId="27E2266F">
      <w:pPr>
        <w:pStyle w:val="30"/>
        <w:jc w:val="center"/>
        <w:rPr>
          <w:rFonts w:ascii="仿宋" w:hAnsi="仿宋" w:eastAsia="仿宋" w:cs="仿宋"/>
          <w:color w:val="auto"/>
        </w:rPr>
      </w:pPr>
    </w:p>
    <w:p w14:paraId="706766BF">
      <w:pPr>
        <w:pStyle w:val="30"/>
        <w:rPr>
          <w:rFonts w:ascii="仿宋" w:hAnsi="仿宋" w:eastAsia="仿宋" w:cs="仿宋"/>
          <w:color w:val="auto"/>
        </w:rPr>
      </w:pPr>
      <w:r>
        <w:rPr>
          <w:rFonts w:hint="eastAsia" w:ascii="仿宋" w:hAnsi="仿宋" w:eastAsia="仿宋" w:cs="仿宋"/>
          <w:color w:val="auto"/>
        </w:rPr>
        <w:t>注：</w:t>
      </w:r>
    </w:p>
    <w:p w14:paraId="42C090C6">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079C3E29">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F3FB690">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473A9D6">
      <w:pPr>
        <w:pStyle w:val="30"/>
        <w:jc w:val="both"/>
        <w:rPr>
          <w:rFonts w:ascii="仿宋" w:hAnsi="仿宋" w:eastAsia="仿宋" w:cs="仿宋"/>
          <w:color w:val="auto"/>
          <w:sz w:val="32"/>
          <w:szCs w:val="32"/>
        </w:rPr>
      </w:pPr>
    </w:p>
    <w:p w14:paraId="0A92852E">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F6FC208">
      <w:pPr>
        <w:pStyle w:val="30"/>
        <w:jc w:val="center"/>
        <w:rPr>
          <w:rFonts w:ascii="仿宋" w:hAnsi="仿宋" w:eastAsia="仿宋" w:cs="仿宋"/>
          <w:b/>
          <w:bCs/>
          <w:color w:val="auto"/>
        </w:rPr>
      </w:pPr>
    </w:p>
    <w:p w14:paraId="03400830">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C791033">
      <w:pPr>
        <w:pStyle w:val="30"/>
        <w:jc w:val="center"/>
        <w:rPr>
          <w:rFonts w:ascii="仿宋" w:hAnsi="仿宋" w:eastAsia="仿宋" w:cs="仿宋"/>
          <w:color w:val="auto"/>
        </w:rPr>
      </w:pPr>
    </w:p>
    <w:p w14:paraId="50404F6B">
      <w:pPr>
        <w:pStyle w:val="6"/>
        <w:snapToGrid w:val="0"/>
        <w:spacing w:after="0" w:line="500" w:lineRule="exact"/>
        <w:ind w:firstLine="480" w:firstLineChars="200"/>
        <w:rPr>
          <w:rFonts w:ascii="仿宋" w:hAnsi="仿宋" w:eastAsia="仿宋" w:cs="仿宋"/>
          <w:sz w:val="24"/>
        </w:rPr>
      </w:pPr>
    </w:p>
    <w:p w14:paraId="4C22CE0C">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9EFD7BA">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18E0A0E1">
      <w:pPr>
        <w:snapToGrid w:val="0"/>
        <w:spacing w:line="560" w:lineRule="exact"/>
        <w:ind w:firstLine="480" w:firstLineChars="200"/>
        <w:rPr>
          <w:rFonts w:ascii="仿宋" w:hAnsi="仿宋" w:eastAsia="仿宋" w:cs="仿宋"/>
          <w:sz w:val="24"/>
        </w:rPr>
      </w:pPr>
    </w:p>
    <w:p w14:paraId="67C4FFB9">
      <w:pPr>
        <w:snapToGrid w:val="0"/>
        <w:spacing w:line="560" w:lineRule="exact"/>
        <w:ind w:firstLine="480" w:firstLineChars="200"/>
        <w:rPr>
          <w:rFonts w:ascii="仿宋" w:hAnsi="仿宋" w:eastAsia="仿宋" w:cs="仿宋"/>
          <w:sz w:val="24"/>
        </w:rPr>
      </w:pPr>
    </w:p>
    <w:p w14:paraId="03B64B6D">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5490B0E3">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7D775BC7">
      <w:pPr>
        <w:snapToGrid w:val="0"/>
        <w:spacing w:line="560" w:lineRule="exact"/>
        <w:rPr>
          <w:rFonts w:ascii="仿宋" w:hAnsi="仿宋" w:eastAsia="仿宋" w:cs="仿宋"/>
          <w:sz w:val="24"/>
        </w:rPr>
      </w:pPr>
    </w:p>
    <w:p w14:paraId="75FFF43E">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7EC542B">
      <w:pPr>
        <w:snapToGrid w:val="0"/>
        <w:spacing w:line="560" w:lineRule="exact"/>
        <w:rPr>
          <w:rFonts w:ascii="仿宋" w:hAnsi="仿宋" w:eastAsia="仿宋" w:cs="仿宋"/>
          <w:sz w:val="24"/>
        </w:rPr>
      </w:pPr>
      <w:r>
        <w:rPr>
          <w:rFonts w:hint="eastAsia" w:ascii="仿宋" w:hAnsi="仿宋" w:eastAsia="仿宋" w:cs="仿宋"/>
          <w:sz w:val="24"/>
        </w:rPr>
        <w:t>时间：</w:t>
      </w:r>
    </w:p>
    <w:p w14:paraId="43E05E2E">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44764433">
      <w:pPr>
        <w:pStyle w:val="3"/>
        <w:ind w:firstLine="0"/>
        <w:rPr>
          <w:rStyle w:val="39"/>
          <w:rFonts w:ascii="仿宋" w:hAnsi="仿宋" w:cs="仿宋"/>
          <w:b/>
          <w:szCs w:val="32"/>
        </w:rPr>
      </w:pPr>
      <w:r>
        <w:rPr>
          <w:rFonts w:hint="eastAsia" w:ascii="仿宋" w:hAnsi="仿宋" w:cs="仿宋"/>
          <w:szCs w:val="32"/>
        </w:rPr>
        <w:br w:type="page"/>
      </w:r>
      <w:bookmarkStart w:id="65" w:name="_Toc23967"/>
      <w:bookmarkStart w:id="66" w:name="_Toc26969"/>
      <w:bookmarkStart w:id="67" w:name="_Toc1074"/>
      <w:bookmarkStart w:id="68" w:name="_Toc16435"/>
      <w:bookmarkStart w:id="69" w:name="_Toc2041"/>
      <w:bookmarkStart w:id="70" w:name="_Toc12967"/>
      <w:r>
        <w:rPr>
          <w:rStyle w:val="39"/>
          <w:rFonts w:hint="eastAsia"/>
          <w:b/>
        </w:rPr>
        <w:t>采购需求偏离表</w:t>
      </w:r>
      <w:bookmarkEnd w:id="65"/>
      <w:bookmarkEnd w:id="66"/>
      <w:bookmarkEnd w:id="67"/>
      <w:bookmarkEnd w:id="68"/>
      <w:bookmarkEnd w:id="69"/>
      <w:bookmarkEnd w:id="70"/>
    </w:p>
    <w:p w14:paraId="48727504">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4172B4F7">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269F8E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6F0A6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DEB2632">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41AF7">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785865">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79C0A1">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066124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3DA0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24AE90">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F6D6B8">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A503415">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3D4006B">
            <w:pPr>
              <w:rPr>
                <w:rFonts w:ascii="仿宋" w:hAnsi="仿宋" w:eastAsia="仿宋" w:cs="仿宋"/>
                <w:sz w:val="24"/>
              </w:rPr>
            </w:pPr>
          </w:p>
        </w:tc>
      </w:tr>
      <w:tr w14:paraId="226556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883EF">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2B7E06">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E03C37">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8E8D5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08899B">
            <w:pPr>
              <w:rPr>
                <w:rFonts w:ascii="仿宋" w:hAnsi="仿宋" w:eastAsia="仿宋" w:cs="仿宋"/>
                <w:sz w:val="24"/>
              </w:rPr>
            </w:pPr>
          </w:p>
        </w:tc>
      </w:tr>
      <w:tr w14:paraId="425FD8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466A1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622DDD">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CB5253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446AD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3C800C">
            <w:pPr>
              <w:rPr>
                <w:rFonts w:ascii="仿宋" w:hAnsi="仿宋" w:eastAsia="仿宋" w:cs="仿宋"/>
                <w:sz w:val="24"/>
              </w:rPr>
            </w:pPr>
          </w:p>
        </w:tc>
      </w:tr>
    </w:tbl>
    <w:p w14:paraId="05029484">
      <w:pPr>
        <w:spacing w:line="360" w:lineRule="auto"/>
        <w:jc w:val="left"/>
        <w:rPr>
          <w:rFonts w:ascii="仿宋" w:hAnsi="仿宋" w:eastAsia="仿宋" w:cs="仿宋"/>
          <w:bCs/>
          <w:sz w:val="24"/>
        </w:rPr>
      </w:pPr>
    </w:p>
    <w:p w14:paraId="023B2B5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AFDF5C5">
      <w:pPr>
        <w:pStyle w:val="15"/>
        <w:ind w:firstLine="0"/>
        <w:rPr>
          <w:rFonts w:ascii="仿宋" w:hAnsi="仿宋" w:eastAsia="仿宋" w:cs="仿宋"/>
          <w:lang w:val="zh-TW" w:eastAsia="zh-TW"/>
        </w:rPr>
      </w:pPr>
    </w:p>
    <w:p w14:paraId="1ABAE67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A801A0">
      <w:pPr>
        <w:snapToGrid w:val="0"/>
        <w:spacing w:line="560" w:lineRule="exact"/>
        <w:rPr>
          <w:rFonts w:ascii="仿宋" w:hAnsi="仿宋" w:eastAsia="仿宋" w:cs="仿宋"/>
          <w:sz w:val="24"/>
        </w:rPr>
      </w:pPr>
      <w:r>
        <w:rPr>
          <w:rFonts w:hint="eastAsia" w:ascii="仿宋" w:hAnsi="仿宋" w:eastAsia="仿宋" w:cs="仿宋"/>
          <w:sz w:val="24"/>
        </w:rPr>
        <w:t>时间：</w:t>
      </w:r>
    </w:p>
    <w:p w14:paraId="7D6DD71B">
      <w:pPr>
        <w:pStyle w:val="30"/>
        <w:jc w:val="center"/>
        <w:rPr>
          <w:rFonts w:ascii="仿宋" w:hAnsi="仿宋" w:eastAsia="仿宋" w:cs="仿宋"/>
          <w:color w:val="auto"/>
          <w:sz w:val="32"/>
          <w:szCs w:val="32"/>
        </w:rPr>
      </w:pPr>
    </w:p>
    <w:p w14:paraId="7A9CD46B">
      <w:pPr>
        <w:pStyle w:val="3"/>
        <w:numPr>
          <w:ilvl w:val="0"/>
          <w:numId w:val="0"/>
        </w:numPr>
        <w:ind w:firstLine="3534" w:firstLineChars="1100"/>
        <w:jc w:val="both"/>
        <w:rPr>
          <w:rStyle w:val="39"/>
          <w:b/>
        </w:rPr>
      </w:pPr>
    </w:p>
    <w:p w14:paraId="641937C0">
      <w:pPr>
        <w:pStyle w:val="3"/>
        <w:numPr>
          <w:ilvl w:val="0"/>
          <w:numId w:val="0"/>
        </w:numPr>
        <w:ind w:firstLine="3534" w:firstLineChars="1100"/>
        <w:jc w:val="both"/>
        <w:rPr>
          <w:rStyle w:val="39"/>
          <w:b/>
        </w:rPr>
      </w:pPr>
    </w:p>
    <w:p w14:paraId="73238BB0">
      <w:pPr>
        <w:pStyle w:val="3"/>
        <w:numPr>
          <w:ilvl w:val="0"/>
          <w:numId w:val="0"/>
        </w:numPr>
        <w:ind w:firstLine="3534" w:firstLineChars="1100"/>
        <w:jc w:val="both"/>
        <w:rPr>
          <w:rStyle w:val="39"/>
          <w:b/>
        </w:rPr>
      </w:pPr>
    </w:p>
    <w:p w14:paraId="51AF1E22">
      <w:pPr>
        <w:pStyle w:val="3"/>
        <w:numPr>
          <w:ilvl w:val="0"/>
          <w:numId w:val="0"/>
        </w:numPr>
        <w:ind w:firstLine="3534" w:firstLineChars="1100"/>
        <w:jc w:val="both"/>
        <w:rPr>
          <w:rStyle w:val="39"/>
          <w:b/>
        </w:rPr>
      </w:pPr>
    </w:p>
    <w:p w14:paraId="0A7C97F1">
      <w:pPr>
        <w:pStyle w:val="3"/>
        <w:numPr>
          <w:ilvl w:val="0"/>
          <w:numId w:val="0"/>
        </w:numPr>
        <w:ind w:firstLine="3534" w:firstLineChars="1100"/>
        <w:jc w:val="both"/>
        <w:rPr>
          <w:rStyle w:val="39"/>
          <w:b/>
        </w:rPr>
      </w:pPr>
    </w:p>
    <w:p w14:paraId="6E96F322">
      <w:pPr>
        <w:pStyle w:val="3"/>
        <w:numPr>
          <w:ilvl w:val="0"/>
          <w:numId w:val="0"/>
        </w:numPr>
        <w:ind w:firstLine="3534" w:firstLineChars="1100"/>
        <w:jc w:val="both"/>
        <w:rPr>
          <w:rStyle w:val="39"/>
          <w:b/>
        </w:rPr>
      </w:pPr>
    </w:p>
    <w:p w14:paraId="1D057D23">
      <w:pPr>
        <w:pStyle w:val="3"/>
        <w:numPr>
          <w:ilvl w:val="0"/>
          <w:numId w:val="0"/>
        </w:numPr>
        <w:ind w:firstLine="3534" w:firstLineChars="1100"/>
        <w:jc w:val="both"/>
        <w:rPr>
          <w:rStyle w:val="39"/>
          <w:b/>
        </w:rPr>
      </w:pPr>
    </w:p>
    <w:p w14:paraId="5D4DCB15">
      <w:pPr>
        <w:pStyle w:val="3"/>
        <w:numPr>
          <w:ilvl w:val="0"/>
          <w:numId w:val="0"/>
        </w:numPr>
        <w:ind w:firstLine="3534" w:firstLineChars="1100"/>
        <w:jc w:val="both"/>
        <w:rPr>
          <w:rStyle w:val="39"/>
          <w:b/>
        </w:rPr>
      </w:pPr>
    </w:p>
    <w:p w14:paraId="65DE1B43">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5AE8CEE2">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3749C2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EA0F57">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97D8B99">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4275CD">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C4D7CD">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104395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FBB5C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98A9BD">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D3A7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89CA28">
            <w:pPr>
              <w:jc w:val="center"/>
              <w:rPr>
                <w:rFonts w:ascii="仿宋" w:hAnsi="仿宋" w:eastAsia="仿宋" w:cs="仿宋"/>
                <w:sz w:val="24"/>
              </w:rPr>
            </w:pPr>
          </w:p>
        </w:tc>
      </w:tr>
      <w:tr w14:paraId="1138B7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3FE6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A3ECF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0F9A5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56FCC6">
            <w:pPr>
              <w:jc w:val="center"/>
              <w:rPr>
                <w:rFonts w:ascii="仿宋" w:hAnsi="仿宋" w:eastAsia="仿宋" w:cs="仿宋"/>
                <w:sz w:val="24"/>
              </w:rPr>
            </w:pPr>
          </w:p>
        </w:tc>
      </w:tr>
      <w:tr w14:paraId="4CA31D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FE2B3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7891C">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C89C585">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AD66F79">
            <w:pPr>
              <w:jc w:val="center"/>
              <w:rPr>
                <w:rFonts w:ascii="仿宋" w:hAnsi="仿宋" w:eastAsia="仿宋" w:cs="仿宋"/>
                <w:sz w:val="24"/>
              </w:rPr>
            </w:pPr>
          </w:p>
        </w:tc>
      </w:tr>
    </w:tbl>
    <w:p w14:paraId="0417D0FC">
      <w:pPr>
        <w:spacing w:line="360" w:lineRule="auto"/>
        <w:jc w:val="left"/>
        <w:rPr>
          <w:rFonts w:ascii="仿宋" w:hAnsi="仿宋" w:eastAsia="仿宋" w:cs="仿宋"/>
          <w:bCs/>
          <w:sz w:val="24"/>
        </w:rPr>
      </w:pPr>
    </w:p>
    <w:p w14:paraId="525D2167">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4FAF3893">
      <w:pPr>
        <w:pStyle w:val="15"/>
        <w:ind w:firstLine="0"/>
        <w:rPr>
          <w:rFonts w:ascii="仿宋" w:hAnsi="仿宋" w:eastAsia="仿宋" w:cs="仿宋"/>
          <w:lang w:val="zh-TW" w:eastAsia="zh-TW"/>
        </w:rPr>
      </w:pPr>
    </w:p>
    <w:p w14:paraId="7A5A3491">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A68121A">
      <w:pPr>
        <w:snapToGrid w:val="0"/>
        <w:spacing w:line="560" w:lineRule="exact"/>
        <w:rPr>
          <w:rFonts w:ascii="仿宋" w:hAnsi="仿宋" w:eastAsia="仿宋" w:cs="仿宋"/>
          <w:sz w:val="24"/>
        </w:rPr>
      </w:pPr>
      <w:r>
        <w:rPr>
          <w:rFonts w:hint="eastAsia" w:ascii="仿宋" w:hAnsi="仿宋" w:eastAsia="仿宋" w:cs="仿宋"/>
          <w:sz w:val="24"/>
        </w:rPr>
        <w:t>时间：</w:t>
      </w:r>
    </w:p>
    <w:p w14:paraId="396732B6">
      <w:pPr>
        <w:pStyle w:val="30"/>
        <w:jc w:val="center"/>
        <w:rPr>
          <w:rFonts w:ascii="仿宋" w:hAnsi="仿宋" w:eastAsia="仿宋" w:cs="仿宋"/>
          <w:color w:val="auto"/>
          <w:sz w:val="32"/>
          <w:szCs w:val="32"/>
        </w:rPr>
      </w:pPr>
    </w:p>
    <w:p w14:paraId="5080393D">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871"/>
      <w:bookmarkStart w:id="73" w:name="_Toc32605"/>
    </w:p>
    <w:p w14:paraId="12496C9F">
      <w:pPr>
        <w:pStyle w:val="3"/>
        <w:ind w:firstLine="0"/>
      </w:pPr>
      <w:bookmarkStart w:id="74" w:name="_Toc15065"/>
      <w:r>
        <w:rPr>
          <w:rFonts w:hint="eastAsia"/>
        </w:rPr>
        <w:t>报价单</w:t>
      </w:r>
      <w:bookmarkEnd w:id="74"/>
    </w:p>
    <w:p w14:paraId="4852124B">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6AE772C7">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0DA2635B">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0F3B349">
      <w:pPr>
        <w:pStyle w:val="6"/>
        <w:rPr>
          <w:rFonts w:hint="eastAsia" w:ascii="仿宋" w:hAnsi="仿宋" w:eastAsia="仿宋" w:cs="仿宋"/>
          <w:b/>
          <w:bCs/>
        </w:rPr>
      </w:pPr>
      <w:r>
        <w:rPr>
          <w:rFonts w:hint="eastAsia" w:ascii="仿宋" w:hAnsi="仿宋" w:eastAsia="仿宋" w:cs="仿宋"/>
          <w:b/>
          <w:bCs/>
        </w:rPr>
        <w:t>2.报价一览表</w:t>
      </w:r>
    </w:p>
    <w:tbl>
      <w:tblPr>
        <w:tblStyle w:val="1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7945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47D5995D">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3787D45B">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54BF2491">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14D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4EEDC0FC">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40A3ED65">
            <w:pPr>
              <w:pStyle w:val="6"/>
              <w:jc w:val="center"/>
              <w:rPr>
                <w:rFonts w:ascii="仿宋" w:hAnsi="仿宋" w:eastAsia="仿宋" w:cs="仿宋"/>
                <w:sz w:val="24"/>
                <w:szCs w:val="24"/>
              </w:rPr>
            </w:pPr>
          </w:p>
        </w:tc>
        <w:tc>
          <w:tcPr>
            <w:tcW w:w="3817" w:type="dxa"/>
            <w:vAlign w:val="center"/>
          </w:tcPr>
          <w:p w14:paraId="2DE40E66">
            <w:pPr>
              <w:pStyle w:val="6"/>
              <w:jc w:val="center"/>
              <w:rPr>
                <w:rFonts w:ascii="仿宋" w:hAnsi="仿宋" w:eastAsia="仿宋" w:cs="仿宋"/>
                <w:sz w:val="24"/>
                <w:szCs w:val="24"/>
              </w:rPr>
            </w:pPr>
          </w:p>
        </w:tc>
      </w:tr>
      <w:tr w14:paraId="1B8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0CA208E6">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3F29EC9">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6B4ED861">
      <w:pPr>
        <w:pStyle w:val="15"/>
      </w:pPr>
    </w:p>
    <w:p w14:paraId="20F3F646">
      <w:pPr>
        <w:widowControl/>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注：报单趟次价格</w:t>
      </w:r>
    </w:p>
    <w:p w14:paraId="3CB5D3C0">
      <w:pPr>
        <w:widowControl/>
        <w:jc w:val="left"/>
        <w:rPr>
          <w:rFonts w:ascii="仿宋" w:hAnsi="仿宋" w:eastAsia="仿宋" w:cs="仿宋"/>
          <w:sz w:val="24"/>
          <w:szCs w:val="24"/>
          <w:lang w:val="zh-TW"/>
        </w:rPr>
      </w:pPr>
      <w:bookmarkStart w:id="80" w:name="_GoBack"/>
      <w:bookmarkEnd w:id="80"/>
    </w:p>
    <w:p w14:paraId="0719AC81">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B672EF2">
      <w:pPr>
        <w:pStyle w:val="6"/>
        <w:rPr>
          <w:rFonts w:ascii="仿宋" w:hAnsi="仿宋" w:eastAsia="仿宋" w:cs="仿宋"/>
          <w:lang w:val="zh-TW" w:eastAsia="zh-TW"/>
        </w:rPr>
      </w:pPr>
    </w:p>
    <w:p w14:paraId="270899E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01D2DD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24AD3C1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129733E8">
      <w:pPr>
        <w:rPr>
          <w:rFonts w:ascii="仿宋" w:hAnsi="仿宋" w:eastAsia="仿宋" w:cs="仿宋"/>
          <w:sz w:val="24"/>
          <w:szCs w:val="24"/>
          <w:u w:val="single"/>
        </w:rPr>
      </w:pPr>
      <w:r>
        <w:rPr>
          <w:rFonts w:hint="eastAsia" w:ascii="仿宋" w:hAnsi="仿宋" w:eastAsia="仿宋" w:cs="仿宋"/>
          <w:sz w:val="24"/>
          <w:szCs w:val="24"/>
          <w:u w:val="single"/>
        </w:rPr>
        <w:br w:type="page"/>
      </w:r>
    </w:p>
    <w:p w14:paraId="23E31A3C">
      <w:pPr>
        <w:pStyle w:val="3"/>
        <w:ind w:firstLine="0"/>
      </w:pPr>
      <w:r>
        <w:rPr>
          <w:rFonts w:hint="eastAsia"/>
        </w:rPr>
        <w:t>供应商认为需要提供的其他材料</w:t>
      </w:r>
      <w:bookmarkEnd w:id="71"/>
      <w:bookmarkEnd w:id="72"/>
      <w:bookmarkEnd w:id="73"/>
      <w:bookmarkEnd w:id="75"/>
      <w:bookmarkEnd w:id="76"/>
      <w:bookmarkEnd w:id="77"/>
    </w:p>
    <w:p w14:paraId="4C46853E">
      <w:pPr>
        <w:pStyle w:val="6"/>
        <w:jc w:val="center"/>
        <w:rPr>
          <w:rFonts w:ascii="仿宋" w:hAnsi="仿宋" w:eastAsia="仿宋" w:cs="仿宋"/>
        </w:rPr>
      </w:pPr>
    </w:p>
    <w:p w14:paraId="2E1D8711">
      <w:pPr>
        <w:pStyle w:val="6"/>
        <w:jc w:val="center"/>
        <w:rPr>
          <w:rFonts w:ascii="仿宋" w:hAnsi="仿宋" w:eastAsia="仿宋" w:cs="仿宋"/>
        </w:rPr>
      </w:pPr>
    </w:p>
    <w:p w14:paraId="2753AB9D">
      <w:pPr>
        <w:pStyle w:val="6"/>
        <w:jc w:val="center"/>
        <w:rPr>
          <w:rFonts w:ascii="仿宋" w:hAnsi="仿宋" w:eastAsia="仿宋" w:cs="仿宋"/>
        </w:rPr>
      </w:pPr>
    </w:p>
    <w:p w14:paraId="348ACE41">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1D3F538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DA53A4D-6EC9-4FF5-8D1E-9B9CA852EC5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D5EA98D-D937-4FAC-B618-154C20BF5E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729FCC4-DAB2-45A7-9A64-25611E8F3966}"/>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3CB9355B-A4E9-4607-8291-ADD340C98071}"/>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embedRegular r:id="rId5" w:fontKey="{2E37C6B7-8ED4-4231-ABDA-E6FAF87B6B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E6BA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AD9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39046">
                          <w:pPr>
                            <w:pStyle w:val="11"/>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E39046">
                    <w:pPr>
                      <w:pStyle w:val="11"/>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3C91">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F977A">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28F7">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C11FE7D2"/>
    <w:multiLevelType w:val="singleLevel"/>
    <w:tmpl w:val="C11FE7D2"/>
    <w:lvl w:ilvl="0" w:tentative="0">
      <w:start w:val="1"/>
      <w:numFmt w:val="chineseCounting"/>
      <w:suff w:val="nothing"/>
      <w:lvlText w:val="%1、"/>
      <w:lvlJc w:val="left"/>
      <w:rPr>
        <w:rFonts w:hint="eastAsia"/>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1"/>
  </w:num>
  <w:num w:numId="11">
    <w:abstractNumId w:val="4"/>
  </w:num>
  <w:num w:numId="12">
    <w:abstractNumId w:val="0"/>
    <w:lvlOverride w:ilvl="0">
      <w:startOverride w:val="1"/>
    </w:lvlOverride>
  </w:num>
  <w:num w:numId="13">
    <w:abstractNumId w:val="2"/>
    <w:lvlOverride w:ilvl="0">
      <w:startOverride w:val="1"/>
    </w:lvlOverride>
  </w:num>
  <w:num w:numId="14">
    <w:abstractNumId w:val="7"/>
    <w:lvlOverride w:ilvl="0">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147FF"/>
    <w:rsid w:val="00020C88"/>
    <w:rsid w:val="000278AB"/>
    <w:rsid w:val="00077AA7"/>
    <w:rsid w:val="00081729"/>
    <w:rsid w:val="000B7793"/>
    <w:rsid w:val="000C337E"/>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F4109"/>
    <w:rsid w:val="007365C1"/>
    <w:rsid w:val="00746494"/>
    <w:rsid w:val="007650DB"/>
    <w:rsid w:val="007760AF"/>
    <w:rsid w:val="00780419"/>
    <w:rsid w:val="007B3659"/>
    <w:rsid w:val="007C6F18"/>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C16B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F314A4"/>
    <w:rsid w:val="00F3202A"/>
    <w:rsid w:val="00F35A8A"/>
    <w:rsid w:val="00F523A1"/>
    <w:rsid w:val="00F90C3B"/>
    <w:rsid w:val="00FA5AF7"/>
    <w:rsid w:val="00FF5CE9"/>
    <w:rsid w:val="00FF60E3"/>
    <w:rsid w:val="01FF1E15"/>
    <w:rsid w:val="032D65AB"/>
    <w:rsid w:val="037B73C5"/>
    <w:rsid w:val="038E0C11"/>
    <w:rsid w:val="041D546A"/>
    <w:rsid w:val="058C78B0"/>
    <w:rsid w:val="05E13064"/>
    <w:rsid w:val="06043A48"/>
    <w:rsid w:val="06366740"/>
    <w:rsid w:val="070111EE"/>
    <w:rsid w:val="07275343"/>
    <w:rsid w:val="078909F5"/>
    <w:rsid w:val="07CA7DEC"/>
    <w:rsid w:val="093A3733"/>
    <w:rsid w:val="0A5B6C7C"/>
    <w:rsid w:val="0B223ED3"/>
    <w:rsid w:val="0B395F4B"/>
    <w:rsid w:val="0B4276FF"/>
    <w:rsid w:val="0B4508AE"/>
    <w:rsid w:val="0B52237E"/>
    <w:rsid w:val="0B576A4D"/>
    <w:rsid w:val="0BF34D9F"/>
    <w:rsid w:val="0C375F99"/>
    <w:rsid w:val="0CD33899"/>
    <w:rsid w:val="0E0B7FF0"/>
    <w:rsid w:val="0E236E8B"/>
    <w:rsid w:val="0E946EDA"/>
    <w:rsid w:val="0E9A4D55"/>
    <w:rsid w:val="0F0518B9"/>
    <w:rsid w:val="0F23034D"/>
    <w:rsid w:val="0F522C33"/>
    <w:rsid w:val="0FAB7138"/>
    <w:rsid w:val="10453CDC"/>
    <w:rsid w:val="10D8725B"/>
    <w:rsid w:val="111E5122"/>
    <w:rsid w:val="117A5014"/>
    <w:rsid w:val="11B31C24"/>
    <w:rsid w:val="11C15BEE"/>
    <w:rsid w:val="127F05A0"/>
    <w:rsid w:val="12DD27BE"/>
    <w:rsid w:val="12E75E98"/>
    <w:rsid w:val="12EA1E51"/>
    <w:rsid w:val="132F0080"/>
    <w:rsid w:val="136D78F8"/>
    <w:rsid w:val="143F1847"/>
    <w:rsid w:val="146C3D6E"/>
    <w:rsid w:val="146D131E"/>
    <w:rsid w:val="14A910E0"/>
    <w:rsid w:val="14EF122E"/>
    <w:rsid w:val="1594660D"/>
    <w:rsid w:val="15C26E1F"/>
    <w:rsid w:val="15DC53AD"/>
    <w:rsid w:val="162A4F7D"/>
    <w:rsid w:val="17130116"/>
    <w:rsid w:val="17887E32"/>
    <w:rsid w:val="17DC22C4"/>
    <w:rsid w:val="17F1147E"/>
    <w:rsid w:val="195723E3"/>
    <w:rsid w:val="19847FC3"/>
    <w:rsid w:val="1994787E"/>
    <w:rsid w:val="1A2D6382"/>
    <w:rsid w:val="1A586B54"/>
    <w:rsid w:val="1AEF347F"/>
    <w:rsid w:val="1B3B2C45"/>
    <w:rsid w:val="1DD000AF"/>
    <w:rsid w:val="1E09745A"/>
    <w:rsid w:val="1E14234D"/>
    <w:rsid w:val="1E8F4CF1"/>
    <w:rsid w:val="1F3507CD"/>
    <w:rsid w:val="1F4F7C3B"/>
    <w:rsid w:val="1F920200"/>
    <w:rsid w:val="20D97009"/>
    <w:rsid w:val="210C2FB0"/>
    <w:rsid w:val="2173335D"/>
    <w:rsid w:val="23791F56"/>
    <w:rsid w:val="250334A1"/>
    <w:rsid w:val="257858B7"/>
    <w:rsid w:val="25BD312B"/>
    <w:rsid w:val="262C2FF8"/>
    <w:rsid w:val="26614BE2"/>
    <w:rsid w:val="26A655F4"/>
    <w:rsid w:val="271A366A"/>
    <w:rsid w:val="28441A80"/>
    <w:rsid w:val="293770A7"/>
    <w:rsid w:val="29502FD4"/>
    <w:rsid w:val="29A078DB"/>
    <w:rsid w:val="29C5318E"/>
    <w:rsid w:val="2A3335F4"/>
    <w:rsid w:val="2AAB02F5"/>
    <w:rsid w:val="2AAD33E1"/>
    <w:rsid w:val="2AEF232A"/>
    <w:rsid w:val="2AF54989"/>
    <w:rsid w:val="2AFF03E5"/>
    <w:rsid w:val="2C9A0A9E"/>
    <w:rsid w:val="2CC93AF1"/>
    <w:rsid w:val="2CE462F8"/>
    <w:rsid w:val="2DA70D65"/>
    <w:rsid w:val="2E8822E7"/>
    <w:rsid w:val="2F966F61"/>
    <w:rsid w:val="2FF40230"/>
    <w:rsid w:val="305F1EED"/>
    <w:rsid w:val="31F51A59"/>
    <w:rsid w:val="32724DD0"/>
    <w:rsid w:val="33C24ADF"/>
    <w:rsid w:val="343706EB"/>
    <w:rsid w:val="351A08D0"/>
    <w:rsid w:val="357519FC"/>
    <w:rsid w:val="35A61797"/>
    <w:rsid w:val="35D74205"/>
    <w:rsid w:val="35F452E0"/>
    <w:rsid w:val="36060531"/>
    <w:rsid w:val="367D6EF4"/>
    <w:rsid w:val="37BF3B20"/>
    <w:rsid w:val="380B5401"/>
    <w:rsid w:val="38323B02"/>
    <w:rsid w:val="38496613"/>
    <w:rsid w:val="38AE5E8C"/>
    <w:rsid w:val="3A335BDD"/>
    <w:rsid w:val="3A900FE8"/>
    <w:rsid w:val="3B4E7DFC"/>
    <w:rsid w:val="3D375AA1"/>
    <w:rsid w:val="3D931F15"/>
    <w:rsid w:val="3EA40469"/>
    <w:rsid w:val="3F742AC3"/>
    <w:rsid w:val="3FA84948"/>
    <w:rsid w:val="3FE34CD0"/>
    <w:rsid w:val="40047B43"/>
    <w:rsid w:val="408178BE"/>
    <w:rsid w:val="41600431"/>
    <w:rsid w:val="41A56391"/>
    <w:rsid w:val="42075FF8"/>
    <w:rsid w:val="42E77C3D"/>
    <w:rsid w:val="43824F77"/>
    <w:rsid w:val="46271B24"/>
    <w:rsid w:val="465D0053"/>
    <w:rsid w:val="468567BB"/>
    <w:rsid w:val="46AE1026"/>
    <w:rsid w:val="478101A3"/>
    <w:rsid w:val="4782487D"/>
    <w:rsid w:val="483002E2"/>
    <w:rsid w:val="4876582E"/>
    <w:rsid w:val="48D62926"/>
    <w:rsid w:val="49344560"/>
    <w:rsid w:val="495751DE"/>
    <w:rsid w:val="4AB820A2"/>
    <w:rsid w:val="4B4F618D"/>
    <w:rsid w:val="4BAD0151"/>
    <w:rsid w:val="4C8F75A2"/>
    <w:rsid w:val="4CB701C3"/>
    <w:rsid w:val="4E8C008E"/>
    <w:rsid w:val="4FD14828"/>
    <w:rsid w:val="506A72A7"/>
    <w:rsid w:val="50771A9C"/>
    <w:rsid w:val="529228C8"/>
    <w:rsid w:val="52EC23F5"/>
    <w:rsid w:val="535B5BC1"/>
    <w:rsid w:val="53854CE8"/>
    <w:rsid w:val="53BF0A7B"/>
    <w:rsid w:val="5455382C"/>
    <w:rsid w:val="545E542E"/>
    <w:rsid w:val="553810DC"/>
    <w:rsid w:val="566B5FD6"/>
    <w:rsid w:val="56A53892"/>
    <w:rsid w:val="56AF5DE2"/>
    <w:rsid w:val="5728175E"/>
    <w:rsid w:val="5734171E"/>
    <w:rsid w:val="57B123DF"/>
    <w:rsid w:val="57C512E5"/>
    <w:rsid w:val="583F1E9A"/>
    <w:rsid w:val="586B0701"/>
    <w:rsid w:val="58BD4DB3"/>
    <w:rsid w:val="59710D46"/>
    <w:rsid w:val="5B243E89"/>
    <w:rsid w:val="5B800F26"/>
    <w:rsid w:val="5C124930"/>
    <w:rsid w:val="5C4A7838"/>
    <w:rsid w:val="5E2F0501"/>
    <w:rsid w:val="5E9D3F29"/>
    <w:rsid w:val="5EB9456E"/>
    <w:rsid w:val="5EFC3EB9"/>
    <w:rsid w:val="5F366F44"/>
    <w:rsid w:val="5F796A42"/>
    <w:rsid w:val="60605BAC"/>
    <w:rsid w:val="60C53B7A"/>
    <w:rsid w:val="60E308E3"/>
    <w:rsid w:val="62330506"/>
    <w:rsid w:val="62C51434"/>
    <w:rsid w:val="632E2511"/>
    <w:rsid w:val="63553057"/>
    <w:rsid w:val="63A9427A"/>
    <w:rsid w:val="63AB062A"/>
    <w:rsid w:val="63D462B1"/>
    <w:rsid w:val="641A3596"/>
    <w:rsid w:val="647C6435"/>
    <w:rsid w:val="65E40ADA"/>
    <w:rsid w:val="66330B86"/>
    <w:rsid w:val="66A70F60"/>
    <w:rsid w:val="66E22203"/>
    <w:rsid w:val="67133952"/>
    <w:rsid w:val="67330CCC"/>
    <w:rsid w:val="67B81F90"/>
    <w:rsid w:val="67C95196"/>
    <w:rsid w:val="69D50CF4"/>
    <w:rsid w:val="6A064220"/>
    <w:rsid w:val="6AA97CAB"/>
    <w:rsid w:val="6AD401BA"/>
    <w:rsid w:val="6C487AFD"/>
    <w:rsid w:val="6CB24363"/>
    <w:rsid w:val="6DA52693"/>
    <w:rsid w:val="6DE728CA"/>
    <w:rsid w:val="6E4A5150"/>
    <w:rsid w:val="6FA23F69"/>
    <w:rsid w:val="6FCF0795"/>
    <w:rsid w:val="70076B11"/>
    <w:rsid w:val="70480305"/>
    <w:rsid w:val="71646B2B"/>
    <w:rsid w:val="72D75444"/>
    <w:rsid w:val="73634FBB"/>
    <w:rsid w:val="741C016E"/>
    <w:rsid w:val="745F66ED"/>
    <w:rsid w:val="74FE67EB"/>
    <w:rsid w:val="752F0ACE"/>
    <w:rsid w:val="75306550"/>
    <w:rsid w:val="75331EE9"/>
    <w:rsid w:val="754D1D92"/>
    <w:rsid w:val="75BD46DB"/>
    <w:rsid w:val="76536663"/>
    <w:rsid w:val="77F474AF"/>
    <w:rsid w:val="78202D4E"/>
    <w:rsid w:val="78273E08"/>
    <w:rsid w:val="78E44CAE"/>
    <w:rsid w:val="78EF2395"/>
    <w:rsid w:val="79967A89"/>
    <w:rsid w:val="7B550DA5"/>
    <w:rsid w:val="7B5F74F8"/>
    <w:rsid w:val="7B690630"/>
    <w:rsid w:val="7BB6153E"/>
    <w:rsid w:val="7BD438DB"/>
    <w:rsid w:val="7CE74C9B"/>
    <w:rsid w:val="7CF47CCC"/>
    <w:rsid w:val="7D040AB6"/>
    <w:rsid w:val="7D192AAE"/>
    <w:rsid w:val="7D4119E6"/>
    <w:rsid w:val="7E8C541C"/>
    <w:rsid w:val="7EA85A3A"/>
    <w:rsid w:val="7FF3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7"/>
    <w:qFormat/>
    <w:uiPriority w:val="0"/>
    <w:rPr>
      <w:b/>
      <w:bCs/>
    </w:rPr>
  </w:style>
  <w:style w:type="paragraph" w:styleId="15">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5"/>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6"/>
    <w:qFormat/>
    <w:uiPriority w:val="99"/>
    <w:rPr>
      <w:rFonts w:ascii="宋体" w:hAnsi="Times New Roman"/>
      <w:kern w:val="0"/>
      <w:sz w:val="21"/>
      <w:szCs w:val="24"/>
    </w:rPr>
  </w:style>
  <w:style w:type="character" w:customStyle="1" w:styleId="36">
    <w:name w:val="批注文字 字符"/>
    <w:basedOn w:val="19"/>
    <w:link w:val="5"/>
    <w:qFormat/>
    <w:uiPriority w:val="0"/>
    <w:rPr>
      <w:kern w:val="2"/>
      <w:sz w:val="21"/>
      <w:szCs w:val="22"/>
    </w:rPr>
  </w:style>
  <w:style w:type="character" w:customStyle="1" w:styleId="37">
    <w:name w:val="批注主题 字符"/>
    <w:basedOn w:val="36"/>
    <w:link w:val="14"/>
    <w:qFormat/>
    <w:uiPriority w:val="0"/>
    <w:rPr>
      <w:b/>
      <w:bCs/>
      <w:kern w:val="2"/>
      <w:sz w:val="21"/>
      <w:szCs w:val="22"/>
    </w:rPr>
  </w:style>
  <w:style w:type="character" w:customStyle="1" w:styleId="38">
    <w:name w:val="批注框文本 字符"/>
    <w:basedOn w:val="19"/>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19"/>
    <w:link w:val="11"/>
    <w:qFormat/>
    <w:uiPriority w:val="99"/>
    <w:rPr>
      <w:rFonts w:asciiTheme="minorHAnsi" w:hAnsiTheme="minorHAnsi" w:eastAsiaTheme="minorEastAsia" w:cstheme="minorBidi"/>
      <w:kern w:val="2"/>
      <w:sz w:val="18"/>
      <w:szCs w:val="18"/>
    </w:rPr>
  </w:style>
  <w:style w:type="character" w:customStyle="1" w:styleId="44">
    <w:name w:val="页眉 字符"/>
    <w:basedOn w:val="19"/>
    <w:link w:val="12"/>
    <w:qFormat/>
    <w:uiPriority w:val="99"/>
    <w:rPr>
      <w:rFonts w:asciiTheme="minorHAnsi" w:hAnsiTheme="minorHAnsi" w:eastAsiaTheme="minorEastAsia" w:cstheme="minorBidi"/>
      <w:kern w:val="2"/>
      <w:sz w:val="18"/>
      <w:szCs w:val="18"/>
    </w:rPr>
  </w:style>
  <w:style w:type="paragraph" w:styleId="4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1237</Words>
  <Characters>1291</Characters>
  <Lines>62</Lines>
  <Paragraphs>17</Paragraphs>
  <TotalTime>3</TotalTime>
  <ScaleCrop>false</ScaleCrop>
  <LinksUpToDate>false</LinksUpToDate>
  <CharactersWithSpaces>1372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2025-11-25T09:45:12Z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EC8E598B28154CCBA9CD146B14C137E6_13</vt:lpwstr>
  </property>
  <property fmtid="{D5CDD505-2E9C-101B-9397-08002B2CF9AE}" pid="4" name="KSOTemplateDocerSaveRecord">
    <vt:lpwstr>eyJoZGlkIjoiODdjODNlNzY2NmNhM2U4ZTNjZTBhNWM4MGM4NDU2ZTAiLCJ1c2VySWQiOiI2NzcyOTQ5MDQifQ==</vt:lpwstr>
  </property>
</Properties>
</file>