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FA68">
      <w:pPr>
        <w:spacing w:line="500" w:lineRule="exact"/>
        <w:jc w:val="center"/>
        <w:textAlignment w:val="baseline"/>
        <w:outlineLvl w:val="1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bookmarkStart w:id="0" w:name="_Toc22119"/>
      <w:bookmarkStart w:id="1" w:name="_Toc4872"/>
      <w:bookmarkStart w:id="2" w:name="_Toc3391"/>
      <w:bookmarkStart w:id="3" w:name="_Toc322079998"/>
      <w:bookmarkStart w:id="4" w:name="_Toc321933042"/>
      <w:bookmarkStart w:id="5" w:name="_Toc31405"/>
      <w:bookmarkStart w:id="6" w:name="_Toc22982"/>
      <w:bookmarkStart w:id="7" w:name="_Toc12452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须知</w:t>
      </w:r>
    </w:p>
    <w:p w14:paraId="45A0CEA3"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56511ABA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请参与报名的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厂商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在准备报名资料时，按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照报名资料目录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顺序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和模板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提交，若其中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某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资料不需提供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勿删除页面，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自动跳过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当前页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即可。</w:t>
      </w:r>
    </w:p>
    <w:p w14:paraId="32D3059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35D28F2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2.可根据项目方案内容通过PPT重点介绍产品功能、亮点及落地案例。</w:t>
      </w:r>
    </w:p>
    <w:p w14:paraId="70594FEB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5E839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3.将报名资料电子邮箱投递至myzxyys@qq.com。</w:t>
      </w:r>
    </w:p>
    <w:p w14:paraId="7CD1A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邮件[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主题]及[附件]命名“</w:t>
      </w:r>
      <w:bookmarkStart w:id="50" w:name="_GoBack"/>
      <w:bookmarkEnd w:id="5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合同管理系统的对接服务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（公司名称+联系人+联系电话）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none"/>
          <w:lang w:val="en-US" w:eastAsia="zh-CN"/>
        </w:rPr>
        <w:t>”</w:t>
      </w:r>
    </w:p>
    <w:p w14:paraId="3CC72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附件含（1）报名资料目录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1-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加盖公章，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pdf格式</w:t>
      </w:r>
    </w:p>
    <w:p w14:paraId="69B13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（2）PPT介绍，ppt格式</w:t>
      </w:r>
    </w:p>
    <w:p w14:paraId="587EE919">
      <w:pPr>
        <w:pStyle w:val="16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（3）技术参数，doc格式</w:t>
      </w:r>
    </w:p>
    <w:p w14:paraId="67FD695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D6B8FC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 w14:paraId="046CEAD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 w14:paraId="2008031E">
      <w:pPr>
        <w:spacing w:beforeLines="100" w:afterLines="100"/>
        <w:jc w:val="center"/>
        <w:textAlignment w:val="baseline"/>
        <w:outlineLvl w:val="1"/>
        <w:rPr>
          <w:rFonts w:hint="eastAsia" w:ascii="宋体" w:hAnsi="宋体" w:eastAsia="宋体" w:cs="宋体"/>
          <w:b/>
          <w:sz w:val="28"/>
          <w:szCs w:val="28"/>
        </w:rPr>
      </w:pPr>
    </w:p>
    <w:p w14:paraId="5ED78076">
      <w:pPr>
        <w:pStyle w:val="16"/>
        <w:rPr>
          <w:rFonts w:hint="eastAsia" w:ascii="宋体" w:hAnsi="宋体" w:eastAsia="宋体" w:cs="宋体"/>
        </w:rPr>
      </w:pPr>
    </w:p>
    <w:p w14:paraId="6BDC60D6">
      <w:pPr>
        <w:pStyle w:val="16"/>
        <w:rPr>
          <w:rFonts w:hint="eastAsia" w:ascii="宋体" w:hAnsi="宋体" w:eastAsia="宋体" w:cs="宋体"/>
        </w:rPr>
      </w:pPr>
    </w:p>
    <w:p w14:paraId="555CC809">
      <w:pPr>
        <w:spacing w:beforeLines="100" w:afterLines="100"/>
        <w:jc w:val="center"/>
        <w:textAlignment w:val="baseline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报名资料目录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684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390F0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TOC \o "1-1" \h \u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一、报名登记表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_Toc7415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2EEF1A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二、营业执照副本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_Toc2669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70945EE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三、法定代表人授权书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_Toc3036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49B6684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四、法人及被授权人身份证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_Toc5131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6EDB182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五、企业资质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_Toc22588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160527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_Toc11995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合同管理系统的对接服务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_Toc11995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9CE8D8F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_Toc21787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七、开发商委托销售授权函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_Toc21787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2EAF95E1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八、三甲综合医院同类项目案例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_Toc26867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128AD40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九、三甲综合医院同类项目案例合同及验收佐证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_Toc19148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9A48DBB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_Toc31120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十、意向成交价报价表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_Toc31120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A330435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十一、实施周期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_Toc11016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11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32D0C8DE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_Toc27974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十二、系统运行环境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_Toc27974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12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72D5594">
      <w:pPr>
        <w:pStyle w:val="9"/>
        <w:tabs>
          <w:tab w:val="right" w:leader="dot" w:pos="8300"/>
        </w:tabs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HYPERLINK \l _Toc13001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十三、系统总体架构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instrText xml:space="preserve"> PAGEREF _Toc13001 </w:instrTex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13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5EBD21E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fldChar w:fldCharType="end"/>
      </w:r>
    </w:p>
    <w:p w14:paraId="1B62B240">
      <w:pPr>
        <w:pStyle w:val="2"/>
        <w:bidi w:val="0"/>
        <w:rPr>
          <w:rFonts w:hint="eastAsia"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rtlGutter w:val="0"/>
          <w:docGrid w:type="lines" w:linePitch="319" w:charSpace="0"/>
        </w:sectPr>
      </w:pPr>
      <w:bookmarkStart w:id="8" w:name="_Toc21195"/>
      <w:bookmarkStart w:id="9" w:name="_Toc152045807"/>
      <w:bookmarkStart w:id="10" w:name="_Toc32404"/>
      <w:bookmarkStart w:id="11" w:name="_Toc144974875"/>
      <w:bookmarkStart w:id="12" w:name="_Toc9193"/>
      <w:bookmarkStart w:id="13" w:name="_Toc152042596"/>
      <w:bookmarkStart w:id="14" w:name="_Toc247527847"/>
      <w:bookmarkStart w:id="15" w:name="_Toc247514299"/>
      <w:bookmarkStart w:id="16" w:name="_Toc10812"/>
      <w:bookmarkStart w:id="17" w:name="_Toc321933043"/>
      <w:bookmarkStart w:id="18" w:name="_Toc8741"/>
      <w:bookmarkStart w:id="19" w:name="_Toc16445"/>
      <w:bookmarkStart w:id="20" w:name="_Toc322079999"/>
    </w:p>
    <w:p w14:paraId="1626DCA6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21" w:name="_Toc7415"/>
      <w:r>
        <w:rPr>
          <w:rFonts w:hint="eastAsia" w:ascii="仿宋" w:hAnsi="仿宋" w:eastAsia="仿宋" w:cs="仿宋"/>
          <w:sz w:val="32"/>
          <w:szCs w:val="32"/>
        </w:rPr>
        <w:t>一、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22" w:name="_Toc144974876"/>
      <w:bookmarkStart w:id="23" w:name="_Toc152042597"/>
      <w:bookmarkStart w:id="24" w:name="_Toc247514300"/>
      <w:bookmarkStart w:id="25" w:name="_Toc152045808"/>
      <w:bookmarkStart w:id="26" w:name="_Toc10065"/>
      <w:bookmarkStart w:id="27" w:name="_Toc427002393"/>
      <w:bookmarkStart w:id="28" w:name="_Toc247527848"/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</w:t>
      </w:r>
      <w:bookmarkEnd w:id="16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End w:id="17"/>
    <w:bookmarkEnd w:id="18"/>
    <w:bookmarkEnd w:id="19"/>
    <w:bookmarkEnd w:id="2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5973"/>
      </w:tblGrid>
      <w:tr w14:paraId="2070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330" w:type="dxa"/>
            <w:noWrap w:val="0"/>
            <w:vAlign w:val="center"/>
          </w:tcPr>
          <w:p w14:paraId="019F4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bookmarkStart w:id="29" w:name="_Toc16693"/>
            <w:bookmarkStart w:id="30" w:name="_Toc321933045"/>
            <w:bookmarkStart w:id="31" w:name="_Toc322080001"/>
            <w:bookmarkStart w:id="32" w:name="_Toc3175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 w14:paraId="6078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>合同管理系统的对接服务</w:t>
            </w:r>
          </w:p>
        </w:tc>
      </w:tr>
      <w:tr w14:paraId="6F18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2620B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  <w:tc>
          <w:tcPr>
            <w:tcW w:w="5973" w:type="dxa"/>
            <w:noWrap w:val="0"/>
            <w:vAlign w:val="center"/>
          </w:tcPr>
          <w:p w14:paraId="27BA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172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330" w:type="dxa"/>
            <w:noWrap w:val="0"/>
            <w:vAlign w:val="center"/>
          </w:tcPr>
          <w:p w14:paraId="5D29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>地址</w:t>
            </w:r>
          </w:p>
        </w:tc>
        <w:tc>
          <w:tcPr>
            <w:tcW w:w="5973" w:type="dxa"/>
            <w:noWrap w:val="0"/>
            <w:vAlign w:val="center"/>
          </w:tcPr>
          <w:p w14:paraId="3FE0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1F0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5431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5973" w:type="dxa"/>
            <w:noWrap w:val="0"/>
            <w:vAlign w:val="center"/>
          </w:tcPr>
          <w:p w14:paraId="5753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514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330" w:type="dxa"/>
            <w:noWrap w:val="0"/>
            <w:vAlign w:val="center"/>
          </w:tcPr>
          <w:p w14:paraId="3270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机</w:t>
            </w:r>
          </w:p>
        </w:tc>
        <w:tc>
          <w:tcPr>
            <w:tcW w:w="5973" w:type="dxa"/>
            <w:noWrap w:val="0"/>
            <w:vAlign w:val="center"/>
          </w:tcPr>
          <w:p w14:paraId="6A9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7BC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330" w:type="dxa"/>
            <w:noWrap w:val="0"/>
            <w:vAlign w:val="center"/>
          </w:tcPr>
          <w:p w14:paraId="5E73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箱</w:t>
            </w:r>
          </w:p>
          <w:p w14:paraId="1E5EE7AE"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与报名邮箱一致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73" w:type="dxa"/>
            <w:noWrap w:val="0"/>
            <w:vAlign w:val="center"/>
          </w:tcPr>
          <w:p w14:paraId="02C9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3D0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330" w:type="dxa"/>
            <w:noWrap w:val="0"/>
            <w:vAlign w:val="center"/>
          </w:tcPr>
          <w:p w14:paraId="0BF8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eastAsia="zh-CN"/>
              </w:rPr>
              <w:t>填表日期</w:t>
            </w:r>
          </w:p>
        </w:tc>
        <w:tc>
          <w:tcPr>
            <w:tcW w:w="5973" w:type="dxa"/>
            <w:noWrap w:val="0"/>
            <w:vAlign w:val="center"/>
          </w:tcPr>
          <w:p w14:paraId="5763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u w:val="none"/>
                <w:vertAlign w:val="baseline"/>
                <w:lang w:val="en-US" w:eastAsia="zh-CN"/>
              </w:rPr>
              <w:t>2025年  月  日</w:t>
            </w:r>
          </w:p>
        </w:tc>
      </w:tr>
    </w:tbl>
    <w:p w14:paraId="6B154090">
      <w:pPr>
        <w:spacing w:beforeLines="100" w:afterLines="50"/>
        <w:jc w:val="both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7C71D9E9">
      <w:pPr>
        <w:spacing w:beforeLines="100" w:afterLines="50"/>
        <w:jc w:val="center"/>
        <w:textAlignment w:val="baseline"/>
        <w:outlineLvl w:val="9"/>
        <w:rPr>
          <w:rFonts w:hint="eastAsia" w:ascii="宋体" w:hAnsi="宋体" w:eastAsia="宋体" w:cs="宋体"/>
          <w:b/>
          <w:sz w:val="30"/>
          <w:szCs w:val="30"/>
        </w:rPr>
      </w:pPr>
    </w:p>
    <w:p w14:paraId="5E2E503A">
      <w:pPr>
        <w:pStyle w:val="21"/>
        <w:ind w:firstLine="602"/>
        <w:rPr>
          <w:rFonts w:hint="eastAsia" w:ascii="宋体" w:hAnsi="宋体" w:eastAsia="宋体" w:cs="宋体"/>
          <w:b/>
          <w:sz w:val="30"/>
          <w:szCs w:val="30"/>
        </w:rPr>
      </w:pPr>
    </w:p>
    <w:p w14:paraId="49E649B6">
      <w:pPr>
        <w:rPr>
          <w:rFonts w:hint="eastAsia" w:ascii="宋体" w:hAnsi="宋体" w:eastAsia="宋体" w:cs="宋体"/>
          <w:b/>
          <w:sz w:val="30"/>
          <w:szCs w:val="30"/>
        </w:rPr>
      </w:pPr>
    </w:p>
    <w:p w14:paraId="4C37DBE7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33" w:name="_Toc5838"/>
      <w:bookmarkStart w:id="34" w:name="_Toc2669"/>
      <w:r>
        <w:rPr>
          <w:rFonts w:hint="eastAsia" w:ascii="仿宋" w:hAnsi="仿宋" w:eastAsia="仿宋" w:cs="仿宋"/>
          <w:sz w:val="32"/>
          <w:szCs w:val="32"/>
        </w:rPr>
        <w:t>二、</w:t>
      </w:r>
      <w:bookmarkEnd w:id="29"/>
      <w:bookmarkEnd w:id="30"/>
      <w:bookmarkEnd w:id="31"/>
      <w:bookmarkEnd w:id="32"/>
      <w:bookmarkEnd w:id="33"/>
      <w:r>
        <w:rPr>
          <w:rFonts w:hint="eastAsia" w:ascii="仿宋" w:hAnsi="仿宋" w:eastAsia="仿宋" w:cs="仿宋"/>
          <w:sz w:val="32"/>
          <w:szCs w:val="32"/>
        </w:rPr>
        <w:t>营业执照副本</w:t>
      </w:r>
      <w:bookmarkEnd w:id="34"/>
    </w:p>
    <w:p w14:paraId="437AED3E">
      <w:pPr>
        <w:pStyle w:val="2"/>
        <w:bidi w:val="0"/>
        <w:rPr>
          <w:rFonts w:hint="eastAsia" w:ascii="宋体" w:hAnsi="宋体" w:eastAsia="宋体" w:cs="宋体"/>
          <w:lang w:eastAsia="zh-CN"/>
        </w:rPr>
      </w:pPr>
      <w:bookmarkStart w:id="35" w:name="_Toc6656"/>
    </w:p>
    <w:p w14:paraId="2B3D6C42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F8849B3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12B7989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6A37936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7D3D06C5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99BE94C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328793B6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10AEC0AF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44F7DA0D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238B1D80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p w14:paraId="5AAAC7B1">
      <w:pPr>
        <w:pStyle w:val="2"/>
        <w:bidi w:val="0"/>
        <w:rPr>
          <w:rFonts w:hint="eastAsia" w:ascii="宋体" w:hAnsi="宋体" w:eastAsia="宋体" w:cs="宋体"/>
          <w:lang w:eastAsia="zh-CN"/>
        </w:rPr>
      </w:pPr>
    </w:p>
    <w:bookmarkEnd w:id="35"/>
    <w:p w14:paraId="537B5815">
      <w:pPr>
        <w:pStyle w:val="2"/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36" w:name="_Toc3036"/>
      <w:r>
        <w:rPr>
          <w:rFonts w:hint="eastAsia" w:ascii="仿宋" w:hAnsi="仿宋" w:eastAsia="仿宋" w:cs="仿宋"/>
          <w:sz w:val="32"/>
          <w:szCs w:val="32"/>
          <w:lang w:eastAsia="zh-CN"/>
        </w:rPr>
        <w:t>三、法定代表人授权书</w:t>
      </w:r>
      <w:bookmarkEnd w:id="36"/>
    </w:p>
    <w:p w14:paraId="2A407D39"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 w14:paraId="1772A6E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248108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E4B7C4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392AC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D37159C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C4BA9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ED0EB1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7E2EA5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D4069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1D103D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B2E85EF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09E2A0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9F59BE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5E2FDA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4F42365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B6D0D0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6D21CD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906731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868EF24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5A6426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208DDC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03B17D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1C240A5B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5A34B1DA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CA77AC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E1217A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EE0A55D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F16F2F9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C31C0B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0D359B76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7182F020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43A48382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25638EA7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63948453">
      <w:pPr>
        <w:pStyle w:val="16"/>
        <w:rPr>
          <w:rFonts w:hint="eastAsia" w:ascii="宋体" w:hAnsi="宋体" w:eastAsia="宋体" w:cs="宋体"/>
          <w:sz w:val="24"/>
          <w:szCs w:val="24"/>
        </w:rPr>
      </w:pPr>
    </w:p>
    <w:p w14:paraId="37D6B333">
      <w:pPr>
        <w:pStyle w:val="2"/>
        <w:bidi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37" w:name="_Toc24611"/>
      <w:bookmarkStart w:id="38" w:name="_Toc5131"/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bookmarkEnd w:id="37"/>
      <w:r>
        <w:rPr>
          <w:rFonts w:hint="eastAsia" w:ascii="仿宋" w:hAnsi="仿宋" w:eastAsia="仿宋" w:cs="仿宋"/>
          <w:sz w:val="32"/>
          <w:szCs w:val="32"/>
          <w:lang w:eastAsia="zh-CN"/>
        </w:rPr>
        <w:t>法人及被授权人身份证</w:t>
      </w:r>
      <w:bookmarkEnd w:id="38"/>
    </w:p>
    <w:p w14:paraId="7DEE957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AB352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FEB4AA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44321B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7506C8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279B9AA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29F7C9C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F1920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4D823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C4F6C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591CBBB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DCE5B7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A096518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0746067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8CBAF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7C44E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5101A4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569690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6964D64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367C71F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8C56489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D764DA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68E535A3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4BD1F31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1EE60E9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34E5A7F6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E492355">
      <w:pPr>
        <w:adjustRightInd w:val="0"/>
        <w:snapToGrid w:val="0"/>
        <w:spacing w:line="440" w:lineRule="exact"/>
        <w:textAlignment w:val="baseline"/>
        <w:outlineLvl w:val="9"/>
        <w:rPr>
          <w:rFonts w:hint="eastAsia" w:ascii="宋体" w:hAnsi="宋体" w:eastAsia="宋体" w:cs="宋体"/>
          <w:sz w:val="24"/>
        </w:rPr>
      </w:pPr>
    </w:p>
    <w:p w14:paraId="44A46F5A">
      <w:pPr>
        <w:pStyle w:val="21"/>
        <w:ind w:firstLine="0" w:firstLineChars="0"/>
        <w:rPr>
          <w:rFonts w:hint="eastAsia" w:ascii="宋体" w:hAnsi="宋体" w:eastAsia="宋体" w:cs="宋体"/>
          <w:sz w:val="30"/>
          <w:szCs w:val="30"/>
        </w:rPr>
      </w:pPr>
    </w:p>
    <w:p w14:paraId="3E696A1F">
      <w:pPr>
        <w:rPr>
          <w:rFonts w:hint="eastAsia" w:ascii="宋体" w:hAnsi="宋体" w:eastAsia="宋体" w:cs="宋体"/>
        </w:rPr>
      </w:pPr>
    </w:p>
    <w:p w14:paraId="02359327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9" w:name="_Toc22588"/>
      <w:r>
        <w:rPr>
          <w:rFonts w:hint="eastAsia" w:ascii="仿宋" w:hAnsi="仿宋" w:eastAsia="仿宋" w:cs="仿宋"/>
          <w:sz w:val="32"/>
          <w:szCs w:val="32"/>
          <w:lang w:eastAsia="zh-CN"/>
        </w:rPr>
        <w:t>五、企业资质</w:t>
      </w:r>
      <w:bookmarkEnd w:id="39"/>
    </w:p>
    <w:p w14:paraId="11380CD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8"/>
          <w:szCs w:val="28"/>
          <w:lang w:val="en-US" w:eastAsia="zh-CN" w:bidi="ar-SA"/>
        </w:rPr>
        <w:t xml:space="preserve">   </w:t>
      </w:r>
    </w:p>
    <w:p w14:paraId="616ADCE1">
      <w:pPr>
        <w:rPr>
          <w:rFonts w:hint="eastAsia" w:ascii="宋体" w:hAnsi="宋体" w:eastAsia="宋体" w:cs="宋体"/>
          <w:sz w:val="30"/>
          <w:szCs w:val="30"/>
        </w:rPr>
      </w:pPr>
    </w:p>
    <w:p w14:paraId="0D402F0A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5C37437">
      <w:pPr>
        <w:rPr>
          <w:rFonts w:hint="eastAsia" w:ascii="宋体" w:hAnsi="宋体" w:eastAsia="宋体" w:cs="宋体"/>
          <w:sz w:val="30"/>
          <w:szCs w:val="30"/>
        </w:rPr>
      </w:pPr>
    </w:p>
    <w:p w14:paraId="7BB83391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3FA57CE">
      <w:pPr>
        <w:rPr>
          <w:rFonts w:hint="eastAsia" w:ascii="宋体" w:hAnsi="宋体" w:eastAsia="宋体" w:cs="宋体"/>
          <w:sz w:val="30"/>
          <w:szCs w:val="30"/>
        </w:rPr>
      </w:pPr>
    </w:p>
    <w:p w14:paraId="4B6A62EB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7F3E84D2">
      <w:pPr>
        <w:rPr>
          <w:rFonts w:hint="eastAsia" w:ascii="宋体" w:hAnsi="宋体" w:eastAsia="宋体" w:cs="宋体"/>
          <w:sz w:val="30"/>
          <w:szCs w:val="30"/>
        </w:rPr>
      </w:pPr>
    </w:p>
    <w:p w14:paraId="4E10A13D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6C7ED8BC">
      <w:pPr>
        <w:rPr>
          <w:rFonts w:hint="eastAsia" w:ascii="宋体" w:hAnsi="宋体" w:eastAsia="宋体" w:cs="宋体"/>
          <w:sz w:val="30"/>
          <w:szCs w:val="30"/>
        </w:rPr>
      </w:pPr>
    </w:p>
    <w:p w14:paraId="6C5D2E3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43F01E58">
      <w:pPr>
        <w:rPr>
          <w:rFonts w:hint="eastAsia" w:ascii="宋体" w:hAnsi="宋体" w:eastAsia="宋体" w:cs="宋体"/>
          <w:sz w:val="30"/>
          <w:szCs w:val="30"/>
        </w:rPr>
      </w:pPr>
    </w:p>
    <w:p w14:paraId="0991F7A3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0A2A8CF2">
      <w:pPr>
        <w:rPr>
          <w:rFonts w:hint="eastAsia" w:ascii="宋体" w:hAnsi="宋体" w:eastAsia="宋体" w:cs="宋体"/>
          <w:sz w:val="30"/>
          <w:szCs w:val="30"/>
        </w:rPr>
      </w:pPr>
    </w:p>
    <w:p w14:paraId="3649A764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56EAE892">
      <w:pPr>
        <w:rPr>
          <w:rFonts w:hint="eastAsia" w:ascii="宋体" w:hAnsi="宋体" w:eastAsia="宋体" w:cs="宋体"/>
          <w:sz w:val="30"/>
          <w:szCs w:val="30"/>
        </w:rPr>
      </w:pPr>
    </w:p>
    <w:p w14:paraId="133A8887">
      <w:pPr>
        <w:pStyle w:val="21"/>
        <w:ind w:firstLine="600"/>
        <w:rPr>
          <w:rFonts w:hint="eastAsia" w:ascii="宋体" w:hAnsi="宋体" w:eastAsia="宋体" w:cs="宋体"/>
          <w:sz w:val="30"/>
          <w:szCs w:val="30"/>
        </w:rPr>
      </w:pPr>
    </w:p>
    <w:p w14:paraId="32BD7166">
      <w:pPr>
        <w:rPr>
          <w:rFonts w:hint="eastAsia" w:ascii="宋体" w:hAnsi="宋体" w:eastAsia="宋体" w:cs="宋体"/>
          <w:sz w:val="30"/>
          <w:szCs w:val="30"/>
        </w:rPr>
      </w:pPr>
    </w:p>
    <w:p w14:paraId="16915BEA">
      <w:pPr>
        <w:rPr>
          <w:rFonts w:hint="eastAsia" w:ascii="宋体" w:hAnsi="宋体" w:eastAsia="宋体" w:cs="宋体"/>
          <w:sz w:val="30"/>
          <w:szCs w:val="30"/>
        </w:rPr>
      </w:pPr>
    </w:p>
    <w:p w14:paraId="140911B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40" w:name="_Toc11995"/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bookmarkEnd w:id="4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u w:val="single"/>
          <w:lang w:val="en-US" w:eastAsia="zh-CN"/>
        </w:rPr>
        <w:t>合同管理系统的对接服务</w:t>
      </w:r>
    </w:p>
    <w:p w14:paraId="2319AA6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47C3DD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9980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7B2D08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DCD2A7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4292FB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B87ABF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6EDC75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4D2E9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6E2023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2F375F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A799A3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5C701F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231D8F7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41" w:name="_Toc2178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开发商委托销售授权函</w:t>
      </w:r>
      <w:bookmarkEnd w:id="41"/>
    </w:p>
    <w:p w14:paraId="7C087885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014823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1D6A2D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A9FE133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56140EC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8670E7B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E5507F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296770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3D2ED90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A2B4244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9775458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11AB110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03E978A2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6274E8CA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bookmarkStart w:id="42" w:name="_Toc2686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三甲综合医院同类项目</w:t>
      </w:r>
      <w:r>
        <w:rPr>
          <w:rFonts w:hint="eastAsia" w:ascii="仿宋" w:hAnsi="仿宋" w:eastAsia="仿宋" w:cs="仿宋"/>
          <w:sz w:val="32"/>
          <w:szCs w:val="32"/>
        </w:rPr>
        <w:t>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例</w:t>
      </w:r>
      <w:bookmarkEnd w:id="42"/>
    </w:p>
    <w:p w14:paraId="61B91D16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1.四川省内（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16BCA5F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C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1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2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2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1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7F3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59F08DE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A6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0AC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5631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602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A8B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A3E38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02624A0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D5D7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850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2DE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EDC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038DB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11921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4C7C185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6D6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03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446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B2B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33F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2EEA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80979F4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F175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D8D50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F7B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804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0C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2A99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E6B0871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732DE1D1">
      <w:pPr>
        <w:pStyle w:val="16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2.四川省外（  ）家</w:t>
      </w:r>
    </w:p>
    <w:tbl>
      <w:tblPr>
        <w:tblStyle w:val="10"/>
        <w:tblpPr w:leftFromText="180" w:rightFromText="180" w:vertAnchor="text" w:horzAnchor="page" w:tblpXSpec="center" w:tblpY="285"/>
        <w:tblOverlap w:val="never"/>
        <w:tblW w:w="0" w:type="auto"/>
        <w:jc w:val="center"/>
        <w:tblBorders>
          <w:top w:val="single" w:color="000000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1"/>
        <w:gridCol w:w="1710"/>
        <w:gridCol w:w="1350"/>
        <w:gridCol w:w="1425"/>
        <w:gridCol w:w="1410"/>
      </w:tblGrid>
      <w:tr w14:paraId="7791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D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8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医院名称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52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合同标的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2EB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1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2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实施年份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EA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验收时间</w:t>
            </w:r>
          </w:p>
        </w:tc>
      </w:tr>
      <w:tr w14:paraId="7B900E0F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B21B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9D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09F6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B01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B58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E81A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F9D17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A177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C8BF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EB25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87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CA81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864B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0D8C26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E16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CD5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828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FFA3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AE7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2D09D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79DFA9">
        <w:tblPrEx>
          <w:tblBorders>
            <w:top w:val="single" w:color="000000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B6C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0162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DEF9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A0C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C224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29EAD8"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47A6D4">
      <w:pPr>
        <w:pStyle w:val="21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 w14:paraId="3F4B4504">
      <w:pPr>
        <w:rPr>
          <w:rFonts w:hint="eastAsia" w:eastAsia="仿宋"/>
          <w:lang w:val="en-US" w:eastAsia="zh-CN"/>
        </w:rPr>
      </w:pPr>
    </w:p>
    <w:p w14:paraId="5A4069A8">
      <w:pPr>
        <w:rPr>
          <w:rFonts w:hint="eastAsia" w:ascii="仿宋" w:hAnsi="仿宋" w:eastAsia="仿宋" w:cs="仿宋"/>
          <w:sz w:val="30"/>
          <w:szCs w:val="30"/>
        </w:rPr>
      </w:pPr>
    </w:p>
    <w:p w14:paraId="2B136620">
      <w:pPr>
        <w:pStyle w:val="21"/>
        <w:ind w:firstLine="480"/>
        <w:rPr>
          <w:rFonts w:hint="eastAsia" w:ascii="仿宋" w:hAnsi="仿宋" w:eastAsia="仿宋" w:cs="仿宋"/>
          <w:sz w:val="30"/>
          <w:szCs w:val="30"/>
        </w:rPr>
      </w:pPr>
    </w:p>
    <w:p w14:paraId="2483C3DC">
      <w:pPr>
        <w:rPr>
          <w:rFonts w:hint="eastAsia" w:ascii="宋体" w:hAnsi="宋体" w:eastAsia="宋体" w:cs="宋体"/>
        </w:rPr>
      </w:pPr>
    </w:p>
    <w:p w14:paraId="5506C220">
      <w:pPr>
        <w:pStyle w:val="21"/>
        <w:ind w:firstLine="480"/>
        <w:rPr>
          <w:rFonts w:hint="eastAsia" w:ascii="宋体" w:hAnsi="宋体" w:eastAsia="宋体" w:cs="宋体"/>
        </w:rPr>
      </w:pPr>
    </w:p>
    <w:p w14:paraId="2A5A076C">
      <w:pPr>
        <w:rPr>
          <w:rFonts w:hint="eastAsia" w:ascii="宋体" w:hAnsi="宋体" w:eastAsia="宋体" w:cs="宋体"/>
        </w:rPr>
      </w:pPr>
    </w:p>
    <w:p w14:paraId="01098241">
      <w:pPr>
        <w:pStyle w:val="16"/>
        <w:rPr>
          <w:rFonts w:hint="eastAsia" w:ascii="宋体" w:hAnsi="宋体" w:eastAsia="宋体" w:cs="宋体"/>
        </w:rPr>
      </w:pPr>
    </w:p>
    <w:p w14:paraId="47B92D27">
      <w:pPr>
        <w:pStyle w:val="16"/>
        <w:rPr>
          <w:rFonts w:hint="eastAsia"/>
        </w:rPr>
      </w:pPr>
    </w:p>
    <w:p w14:paraId="76AF2FF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3" w:name="_Toc19148"/>
      <w:bookmarkStart w:id="44" w:name="_Toc20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九、三甲综合医院同类项目案例合同及验收佐证</w:t>
      </w:r>
      <w:bookmarkEnd w:id="43"/>
    </w:p>
    <w:p w14:paraId="0EA1F99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3351A1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0D92CA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4A96600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7495A2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66E5618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0BC4EF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CA6E89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40FE6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2D2DA4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51F5309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85D7102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3D67AA35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42B9165F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45" w:name="_Toc3112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意向成交价报价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bookmarkEnd w:id="45"/>
    </w:p>
    <w:bookmarkEnd w:id="44"/>
    <w:p w14:paraId="68235B6D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1.报价包含项目实施所涉及的成本、费用和税金，其包括但不限于软件开发、安装、调试、验收、培训、税金、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第三方系统的接口开发、系统网络安全等保定级及风险评估</w:t>
      </w: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等费用。</w:t>
      </w:r>
    </w:p>
    <w:p w14:paraId="4597A68C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2.系统建设实施直至整体验收提供不少于1名具有实施经验的技术人员常驻医院现场。</w:t>
      </w:r>
    </w:p>
    <w:p w14:paraId="29DC14A0">
      <w:pPr>
        <w:pStyle w:val="16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left="0" w:leftChars="0" w:right="0" w:rightChars="0" w:firstLine="560" w:firstLineChars="0"/>
        <w:textAlignment w:val="auto"/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 w:val="28"/>
          <w:szCs w:val="28"/>
          <w:lang w:val="en-US" w:eastAsia="zh-CN" w:bidi="ar-SA"/>
        </w:rPr>
        <w:t>3.系统整体验收合格之日起提供不少于3年的免费质保期，质保期内免费上门服务，质保期内提供免费的软件升级及接口改造服务，包括医院主要业务系统变更等。</w:t>
      </w:r>
    </w:p>
    <w:p w14:paraId="57CF1B98">
      <w:pPr>
        <w:pStyle w:val="16"/>
        <w:spacing w:line="480" w:lineRule="auto"/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4.报价格式如下：</w:t>
      </w:r>
    </w:p>
    <w:tbl>
      <w:tblPr>
        <w:tblStyle w:val="11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32"/>
        <w:gridCol w:w="534"/>
        <w:gridCol w:w="1012"/>
        <w:gridCol w:w="750"/>
        <w:gridCol w:w="732"/>
        <w:gridCol w:w="1454"/>
        <w:gridCol w:w="1162"/>
        <w:gridCol w:w="795"/>
      </w:tblGrid>
      <w:tr w14:paraId="7BA6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44" w:type="dxa"/>
            <w:noWrap w:val="0"/>
            <w:vAlign w:val="top"/>
          </w:tcPr>
          <w:p w14:paraId="6D676A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供应商名称</w:t>
            </w:r>
          </w:p>
        </w:tc>
        <w:tc>
          <w:tcPr>
            <w:tcW w:w="1032" w:type="dxa"/>
            <w:noWrap w:val="0"/>
            <w:vAlign w:val="top"/>
          </w:tcPr>
          <w:p w14:paraId="1A53B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生产厂家及品牌</w:t>
            </w:r>
          </w:p>
        </w:tc>
        <w:tc>
          <w:tcPr>
            <w:tcW w:w="534" w:type="dxa"/>
            <w:noWrap w:val="0"/>
            <w:vAlign w:val="top"/>
          </w:tcPr>
          <w:p w14:paraId="07C8F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型号</w:t>
            </w:r>
          </w:p>
        </w:tc>
        <w:tc>
          <w:tcPr>
            <w:tcW w:w="1012" w:type="dxa"/>
            <w:noWrap w:val="0"/>
            <w:vAlign w:val="top"/>
          </w:tcPr>
          <w:p w14:paraId="1E0F7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技术特点及路线</w:t>
            </w:r>
          </w:p>
        </w:tc>
        <w:tc>
          <w:tcPr>
            <w:tcW w:w="750" w:type="dxa"/>
            <w:noWrap w:val="0"/>
            <w:vAlign w:val="top"/>
          </w:tcPr>
          <w:p w14:paraId="7B430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配置</w:t>
            </w:r>
          </w:p>
        </w:tc>
        <w:tc>
          <w:tcPr>
            <w:tcW w:w="732" w:type="dxa"/>
            <w:noWrap w:val="0"/>
            <w:vAlign w:val="top"/>
          </w:tcPr>
          <w:p w14:paraId="7A4CA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>本项目报价</w:t>
            </w:r>
          </w:p>
        </w:tc>
        <w:tc>
          <w:tcPr>
            <w:tcW w:w="1454" w:type="dxa"/>
            <w:noWrap w:val="0"/>
            <w:vAlign w:val="top"/>
          </w:tcPr>
          <w:p w14:paraId="0B1C49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后续采购及价格</w:t>
            </w:r>
          </w:p>
          <w:p w14:paraId="52AB0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运行维护、升级更新、备品备件、耗材等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1162" w:type="dxa"/>
            <w:noWrap w:val="0"/>
            <w:vAlign w:val="top"/>
          </w:tcPr>
          <w:p w14:paraId="7AEC90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历史成交信息</w:t>
            </w:r>
          </w:p>
          <w:p w14:paraId="46A38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  <w:t>（用户及价格）</w:t>
            </w:r>
          </w:p>
        </w:tc>
        <w:tc>
          <w:tcPr>
            <w:tcW w:w="795" w:type="dxa"/>
            <w:noWrap w:val="0"/>
            <w:vAlign w:val="top"/>
          </w:tcPr>
          <w:p w14:paraId="22EEE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备注</w:t>
            </w:r>
          </w:p>
        </w:tc>
      </w:tr>
      <w:tr w14:paraId="2BEC4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44" w:type="dxa"/>
            <w:noWrap w:val="0"/>
            <w:vAlign w:val="top"/>
          </w:tcPr>
          <w:p w14:paraId="7CEC7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43512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55468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1DC34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7691A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323E95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28A8D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4ED7A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4EA8B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3235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62BE8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65016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706E5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4B0698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5452C4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0A596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6532F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5DE4A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2C168E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631B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19D14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7967C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0E341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245E2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45AB2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06884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61AEA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70AEA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68C53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5187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06151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2EDC5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3C30C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6C351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54E940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64188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79752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2A2C1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13EE7B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6A3E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6F6D8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6645E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6DB1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18C2B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62E4D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552EC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2F15A8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62768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6D416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  <w:tr w14:paraId="7ED3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44" w:type="dxa"/>
            <w:noWrap w:val="0"/>
            <w:vAlign w:val="top"/>
          </w:tcPr>
          <w:p w14:paraId="77344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noWrap w:val="0"/>
            <w:vAlign w:val="top"/>
          </w:tcPr>
          <w:p w14:paraId="5B4F5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4" w:type="dxa"/>
            <w:noWrap w:val="0"/>
            <w:vAlign w:val="top"/>
          </w:tcPr>
          <w:p w14:paraId="387769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noWrap w:val="0"/>
            <w:vAlign w:val="top"/>
          </w:tcPr>
          <w:p w14:paraId="4D19F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noWrap w:val="0"/>
            <w:vAlign w:val="top"/>
          </w:tcPr>
          <w:p w14:paraId="79526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top"/>
          </w:tcPr>
          <w:p w14:paraId="432B6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noWrap w:val="0"/>
            <w:vAlign w:val="top"/>
          </w:tcPr>
          <w:p w14:paraId="152BD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top"/>
          </w:tcPr>
          <w:p w14:paraId="1A7C7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5" w:type="dxa"/>
            <w:noWrap w:val="0"/>
            <w:vAlign w:val="top"/>
          </w:tcPr>
          <w:p w14:paraId="4B7CE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</w:tr>
    </w:tbl>
    <w:p w14:paraId="76D65C92">
      <w:pPr>
        <w:pStyle w:val="16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hAnsi="宋体" w:cs="宋体"/>
          <w:b/>
          <w:sz w:val="28"/>
          <w:szCs w:val="28"/>
          <w:lang w:val="en-US" w:eastAsia="zh-CN"/>
        </w:rPr>
        <w:t>备注：除价格外，如无法确定，可不填写。</w:t>
      </w:r>
    </w:p>
    <w:p w14:paraId="62DC0E96">
      <w:pPr>
        <w:pStyle w:val="16"/>
        <w:spacing w:line="480" w:lineRule="auto"/>
        <w:ind w:firstLine="56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</w:p>
    <w:p w14:paraId="20527E2B">
      <w:pPr>
        <w:pStyle w:val="16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sz w:val="30"/>
          <w:szCs w:val="30"/>
        </w:rPr>
        <w:br w:type="page"/>
      </w:r>
      <w:bookmarkStart w:id="46" w:name="_Toc19"/>
      <w:bookmarkStart w:id="47" w:name="_Toc1101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End w:id="46"/>
      <w:bookmarkEnd w:id="4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项目实施方案</w:t>
      </w:r>
    </w:p>
    <w:p w14:paraId="7EF12540">
      <w:pPr>
        <w:rPr>
          <w:rFonts w:hint="eastAsia" w:ascii="宋体" w:hAnsi="宋体" w:eastAsia="宋体" w:cs="宋体"/>
        </w:rPr>
      </w:pPr>
    </w:p>
    <w:p w14:paraId="0E5A3D42">
      <w:pPr>
        <w:pStyle w:val="21"/>
        <w:ind w:firstLine="480"/>
        <w:rPr>
          <w:rFonts w:hint="eastAsia" w:ascii="宋体" w:hAnsi="宋体" w:eastAsia="宋体" w:cs="宋体"/>
        </w:rPr>
      </w:pPr>
    </w:p>
    <w:p w14:paraId="6BA58CBB">
      <w:pPr>
        <w:rPr>
          <w:rFonts w:hint="eastAsia" w:ascii="宋体" w:hAnsi="宋体" w:eastAsia="宋体" w:cs="宋体"/>
        </w:rPr>
      </w:pPr>
    </w:p>
    <w:p w14:paraId="229AC072">
      <w:pPr>
        <w:pStyle w:val="21"/>
        <w:ind w:firstLine="480"/>
        <w:rPr>
          <w:rFonts w:hint="eastAsia" w:ascii="宋体" w:hAnsi="宋体" w:eastAsia="宋体" w:cs="宋体"/>
        </w:rPr>
      </w:pPr>
    </w:p>
    <w:p w14:paraId="1A29D9AA">
      <w:pPr>
        <w:rPr>
          <w:rFonts w:hint="eastAsia" w:ascii="宋体" w:hAnsi="宋体" w:eastAsia="宋体" w:cs="宋体"/>
        </w:rPr>
      </w:pPr>
    </w:p>
    <w:p w14:paraId="07E54EB6">
      <w:pPr>
        <w:pStyle w:val="21"/>
        <w:ind w:firstLine="480"/>
        <w:rPr>
          <w:rFonts w:hint="eastAsia" w:ascii="宋体" w:hAnsi="宋体" w:eastAsia="宋体" w:cs="宋体"/>
        </w:rPr>
      </w:pPr>
    </w:p>
    <w:p w14:paraId="4D9504D3">
      <w:pPr>
        <w:rPr>
          <w:rFonts w:hint="eastAsia" w:ascii="宋体" w:hAnsi="宋体" w:eastAsia="宋体" w:cs="宋体"/>
        </w:rPr>
      </w:pPr>
    </w:p>
    <w:p w14:paraId="406D6EF9">
      <w:pPr>
        <w:pStyle w:val="21"/>
        <w:ind w:firstLine="480"/>
        <w:rPr>
          <w:rFonts w:hint="eastAsia" w:ascii="宋体" w:hAnsi="宋体" w:eastAsia="宋体" w:cs="宋体"/>
        </w:rPr>
      </w:pPr>
    </w:p>
    <w:p w14:paraId="567BE60F">
      <w:pPr>
        <w:rPr>
          <w:rFonts w:hint="eastAsia" w:ascii="宋体" w:hAnsi="宋体" w:eastAsia="宋体" w:cs="宋体"/>
        </w:rPr>
      </w:pPr>
    </w:p>
    <w:p w14:paraId="75CE98D6">
      <w:pPr>
        <w:pStyle w:val="21"/>
        <w:ind w:firstLine="480"/>
        <w:rPr>
          <w:rFonts w:hint="eastAsia" w:ascii="宋体" w:hAnsi="宋体" w:eastAsia="宋体" w:cs="宋体"/>
        </w:rPr>
      </w:pPr>
    </w:p>
    <w:p w14:paraId="49106498">
      <w:pPr>
        <w:rPr>
          <w:rFonts w:hint="eastAsia" w:ascii="宋体" w:hAnsi="宋体" w:eastAsia="宋体" w:cs="宋体"/>
        </w:rPr>
      </w:pPr>
    </w:p>
    <w:p w14:paraId="54F67C05">
      <w:pPr>
        <w:pStyle w:val="21"/>
        <w:ind w:firstLine="480"/>
        <w:rPr>
          <w:rFonts w:hint="eastAsia" w:ascii="宋体" w:hAnsi="宋体" w:eastAsia="宋体" w:cs="宋体"/>
        </w:rPr>
      </w:pPr>
    </w:p>
    <w:p w14:paraId="128FB14A">
      <w:pPr>
        <w:rPr>
          <w:rFonts w:hint="eastAsia" w:ascii="宋体" w:hAnsi="宋体" w:eastAsia="宋体" w:cs="宋体"/>
        </w:rPr>
      </w:pPr>
    </w:p>
    <w:p w14:paraId="4C373961">
      <w:pPr>
        <w:pStyle w:val="21"/>
        <w:ind w:firstLine="480"/>
        <w:rPr>
          <w:rFonts w:hint="eastAsia" w:ascii="宋体" w:hAnsi="宋体" w:eastAsia="宋体" w:cs="宋体"/>
        </w:rPr>
      </w:pPr>
    </w:p>
    <w:p w14:paraId="132CC783">
      <w:pPr>
        <w:rPr>
          <w:rFonts w:hint="eastAsia" w:ascii="宋体" w:hAnsi="宋体" w:eastAsia="宋体" w:cs="宋体"/>
        </w:rPr>
      </w:pPr>
    </w:p>
    <w:p w14:paraId="1590E8CC">
      <w:pPr>
        <w:pStyle w:val="21"/>
        <w:ind w:firstLine="480"/>
        <w:rPr>
          <w:rFonts w:hint="eastAsia" w:ascii="宋体" w:hAnsi="宋体" w:eastAsia="宋体" w:cs="宋体"/>
        </w:rPr>
      </w:pPr>
    </w:p>
    <w:p w14:paraId="6F4F9CD8">
      <w:pPr>
        <w:rPr>
          <w:rFonts w:hint="eastAsia" w:ascii="宋体" w:hAnsi="宋体" w:eastAsia="宋体" w:cs="宋体"/>
        </w:rPr>
      </w:pPr>
    </w:p>
    <w:p w14:paraId="26A1877C">
      <w:pPr>
        <w:pStyle w:val="21"/>
        <w:ind w:firstLine="480"/>
        <w:rPr>
          <w:rFonts w:hint="eastAsia" w:ascii="宋体" w:hAnsi="宋体" w:eastAsia="宋体" w:cs="宋体"/>
        </w:rPr>
      </w:pPr>
    </w:p>
    <w:p w14:paraId="287367C9">
      <w:pPr>
        <w:rPr>
          <w:rFonts w:hint="eastAsia" w:ascii="宋体" w:hAnsi="宋体" w:eastAsia="宋体" w:cs="宋体"/>
        </w:rPr>
      </w:pPr>
    </w:p>
    <w:p w14:paraId="65EEB617">
      <w:pPr>
        <w:pStyle w:val="21"/>
        <w:ind w:firstLine="480"/>
        <w:rPr>
          <w:rFonts w:hint="eastAsia" w:ascii="宋体" w:hAnsi="宋体" w:eastAsia="宋体" w:cs="宋体"/>
        </w:rPr>
      </w:pPr>
    </w:p>
    <w:p w14:paraId="0E844487">
      <w:pPr>
        <w:rPr>
          <w:rFonts w:hint="eastAsia" w:ascii="宋体" w:hAnsi="宋体" w:eastAsia="宋体" w:cs="宋体"/>
        </w:rPr>
      </w:pPr>
    </w:p>
    <w:p w14:paraId="44B779CF">
      <w:pPr>
        <w:pStyle w:val="21"/>
        <w:ind w:firstLine="480"/>
        <w:rPr>
          <w:rFonts w:hint="eastAsia" w:ascii="宋体" w:hAnsi="宋体" w:eastAsia="宋体" w:cs="宋体"/>
        </w:rPr>
      </w:pPr>
    </w:p>
    <w:p w14:paraId="3531C2A3">
      <w:pPr>
        <w:rPr>
          <w:rFonts w:hint="eastAsia" w:ascii="宋体" w:hAnsi="宋体" w:eastAsia="宋体" w:cs="宋体"/>
        </w:rPr>
      </w:pPr>
    </w:p>
    <w:p w14:paraId="587285EC">
      <w:pPr>
        <w:pStyle w:val="21"/>
        <w:ind w:firstLine="480"/>
        <w:rPr>
          <w:rFonts w:hint="eastAsia" w:ascii="宋体" w:hAnsi="宋体" w:eastAsia="宋体" w:cs="宋体"/>
        </w:rPr>
      </w:pPr>
    </w:p>
    <w:p w14:paraId="720F4A46">
      <w:pPr>
        <w:rPr>
          <w:rFonts w:hint="eastAsia" w:ascii="宋体" w:hAnsi="宋体" w:eastAsia="宋体" w:cs="宋体"/>
        </w:rPr>
      </w:pPr>
    </w:p>
    <w:p w14:paraId="75D319C9">
      <w:pPr>
        <w:pStyle w:val="21"/>
        <w:ind w:firstLine="480"/>
        <w:rPr>
          <w:rFonts w:hint="eastAsia" w:ascii="宋体" w:hAnsi="宋体" w:eastAsia="宋体" w:cs="宋体"/>
        </w:rPr>
      </w:pPr>
    </w:p>
    <w:p w14:paraId="0B41D0A1">
      <w:pPr>
        <w:rPr>
          <w:rFonts w:hint="eastAsia" w:ascii="宋体" w:hAnsi="宋体" w:eastAsia="宋体" w:cs="宋体"/>
        </w:rPr>
      </w:pPr>
    </w:p>
    <w:p w14:paraId="06CACC7C">
      <w:pPr>
        <w:pStyle w:val="16"/>
        <w:rPr>
          <w:rFonts w:hint="eastAsia" w:ascii="宋体" w:hAnsi="宋体" w:eastAsia="宋体" w:cs="宋体"/>
        </w:rPr>
      </w:pPr>
    </w:p>
    <w:p w14:paraId="77A56593">
      <w:pPr>
        <w:pStyle w:val="16"/>
        <w:rPr>
          <w:rFonts w:hint="eastAsia" w:ascii="宋体" w:hAnsi="宋体" w:eastAsia="宋体" w:cs="宋体"/>
        </w:rPr>
      </w:pPr>
    </w:p>
    <w:p w14:paraId="333C29B7">
      <w:pPr>
        <w:pStyle w:val="16"/>
        <w:rPr>
          <w:rFonts w:hint="eastAsia" w:ascii="宋体" w:hAnsi="宋体" w:eastAsia="宋体" w:cs="宋体"/>
        </w:rPr>
      </w:pPr>
    </w:p>
    <w:p w14:paraId="5BBF780C">
      <w:pPr>
        <w:pStyle w:val="16"/>
        <w:rPr>
          <w:rFonts w:hint="eastAsia" w:ascii="宋体" w:hAnsi="宋体" w:eastAsia="宋体" w:cs="宋体"/>
        </w:rPr>
      </w:pPr>
    </w:p>
    <w:p w14:paraId="53B6F24F">
      <w:pPr>
        <w:pStyle w:val="16"/>
        <w:rPr>
          <w:rFonts w:hint="eastAsia" w:ascii="宋体" w:hAnsi="宋体" w:eastAsia="宋体" w:cs="宋体"/>
        </w:rPr>
      </w:pPr>
    </w:p>
    <w:p w14:paraId="12B6DCDD">
      <w:pPr>
        <w:pStyle w:val="16"/>
        <w:rPr>
          <w:rFonts w:hint="eastAsia" w:ascii="宋体" w:hAnsi="宋体" w:eastAsia="宋体" w:cs="宋体"/>
        </w:rPr>
      </w:pPr>
    </w:p>
    <w:p w14:paraId="1B0462E4">
      <w:pPr>
        <w:pStyle w:val="16"/>
        <w:rPr>
          <w:rFonts w:hint="eastAsia" w:ascii="宋体" w:hAnsi="宋体" w:eastAsia="宋体" w:cs="宋体"/>
        </w:rPr>
      </w:pPr>
    </w:p>
    <w:p w14:paraId="6CA0E8E3">
      <w:pPr>
        <w:pStyle w:val="2"/>
        <w:bidi w:val="0"/>
        <w:rPr>
          <w:rFonts w:hint="eastAsia" w:ascii="仿宋" w:hAnsi="仿宋" w:eastAsia="仿宋" w:cs="仿宋"/>
          <w:sz w:val="32"/>
          <w:szCs w:val="32"/>
        </w:rPr>
      </w:pPr>
      <w:bookmarkStart w:id="48" w:name="_Toc27974"/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、系统运行环境</w:t>
      </w:r>
      <w:bookmarkEnd w:id="48"/>
    </w:p>
    <w:p w14:paraId="38B76929">
      <w:pPr>
        <w:pStyle w:val="16"/>
        <w:rPr>
          <w:rFonts w:hint="eastAsia" w:ascii="宋体" w:hAnsi="宋体" w:eastAsia="宋体" w:cs="宋体"/>
        </w:rPr>
      </w:pPr>
    </w:p>
    <w:p w14:paraId="0F93E7CF">
      <w:pPr>
        <w:rPr>
          <w:rFonts w:hint="eastAsia" w:ascii="宋体" w:hAnsi="宋体" w:eastAsia="宋体" w:cs="宋体"/>
        </w:rPr>
      </w:pPr>
    </w:p>
    <w:p w14:paraId="111F37C9">
      <w:pPr>
        <w:rPr>
          <w:rFonts w:hint="eastAsia" w:ascii="宋体" w:hAnsi="宋体" w:eastAsia="宋体" w:cs="宋体"/>
        </w:rPr>
      </w:pPr>
    </w:p>
    <w:p w14:paraId="4AC44A3C">
      <w:pPr>
        <w:rPr>
          <w:rFonts w:hint="eastAsia" w:ascii="宋体" w:hAnsi="宋体" w:eastAsia="宋体" w:cs="宋体"/>
        </w:rPr>
      </w:pPr>
    </w:p>
    <w:p w14:paraId="2D7C3940">
      <w:pPr>
        <w:rPr>
          <w:rFonts w:hint="eastAsia" w:ascii="宋体" w:hAnsi="宋体" w:eastAsia="宋体" w:cs="宋体"/>
        </w:rPr>
      </w:pPr>
    </w:p>
    <w:p w14:paraId="0A447691">
      <w:pPr>
        <w:rPr>
          <w:rFonts w:hint="eastAsia" w:ascii="宋体" w:hAnsi="宋体" w:eastAsia="宋体" w:cs="宋体"/>
        </w:rPr>
      </w:pPr>
    </w:p>
    <w:p w14:paraId="6819058F">
      <w:pPr>
        <w:rPr>
          <w:rFonts w:hint="eastAsia" w:ascii="宋体" w:hAnsi="宋体" w:eastAsia="宋体" w:cs="宋体"/>
        </w:rPr>
      </w:pPr>
    </w:p>
    <w:p w14:paraId="53F92830">
      <w:pPr>
        <w:rPr>
          <w:rFonts w:hint="eastAsia" w:ascii="宋体" w:hAnsi="宋体" w:eastAsia="宋体" w:cs="宋体"/>
        </w:rPr>
      </w:pPr>
    </w:p>
    <w:p w14:paraId="4E2EC23C">
      <w:pPr>
        <w:rPr>
          <w:rFonts w:hint="eastAsia" w:ascii="宋体" w:hAnsi="宋体" w:eastAsia="宋体" w:cs="宋体"/>
        </w:rPr>
      </w:pPr>
    </w:p>
    <w:p w14:paraId="6F867F65">
      <w:pPr>
        <w:rPr>
          <w:rFonts w:hint="eastAsia" w:ascii="宋体" w:hAnsi="宋体" w:eastAsia="宋体" w:cs="宋体"/>
        </w:rPr>
      </w:pPr>
    </w:p>
    <w:p w14:paraId="2FFE6A64">
      <w:pPr>
        <w:rPr>
          <w:rFonts w:hint="eastAsia" w:ascii="宋体" w:hAnsi="宋体" w:eastAsia="宋体" w:cs="宋体"/>
        </w:rPr>
      </w:pPr>
    </w:p>
    <w:p w14:paraId="708CCA06">
      <w:pPr>
        <w:rPr>
          <w:rFonts w:hint="eastAsia" w:ascii="宋体" w:hAnsi="宋体" w:eastAsia="宋体" w:cs="宋体"/>
        </w:rPr>
      </w:pPr>
    </w:p>
    <w:p w14:paraId="1FEFDA53">
      <w:pPr>
        <w:rPr>
          <w:rFonts w:hint="eastAsia" w:ascii="宋体" w:hAnsi="宋体" w:eastAsia="宋体" w:cs="宋体"/>
        </w:rPr>
      </w:pPr>
    </w:p>
    <w:p w14:paraId="52D4C01A">
      <w:pPr>
        <w:rPr>
          <w:rFonts w:hint="eastAsia" w:ascii="宋体" w:hAnsi="宋体" w:eastAsia="宋体" w:cs="宋体"/>
        </w:rPr>
      </w:pPr>
    </w:p>
    <w:p w14:paraId="5A6A8EDD">
      <w:pPr>
        <w:rPr>
          <w:rFonts w:hint="eastAsia" w:ascii="宋体" w:hAnsi="宋体" w:eastAsia="宋体" w:cs="宋体"/>
        </w:rPr>
      </w:pPr>
    </w:p>
    <w:p w14:paraId="364C2DD5">
      <w:pPr>
        <w:rPr>
          <w:rFonts w:hint="eastAsia" w:ascii="宋体" w:hAnsi="宋体" w:eastAsia="宋体" w:cs="宋体"/>
        </w:rPr>
      </w:pPr>
    </w:p>
    <w:p w14:paraId="56C7C2E0">
      <w:pPr>
        <w:rPr>
          <w:rFonts w:hint="eastAsia" w:ascii="宋体" w:hAnsi="宋体" w:eastAsia="宋体" w:cs="宋体"/>
        </w:rPr>
      </w:pPr>
    </w:p>
    <w:p w14:paraId="6F64FD34">
      <w:pPr>
        <w:rPr>
          <w:rFonts w:hint="eastAsia" w:ascii="宋体" w:hAnsi="宋体" w:eastAsia="宋体" w:cs="宋体"/>
        </w:rPr>
      </w:pPr>
    </w:p>
    <w:p w14:paraId="512EFF53">
      <w:pPr>
        <w:rPr>
          <w:rFonts w:hint="eastAsia" w:ascii="宋体" w:hAnsi="宋体" w:eastAsia="宋体" w:cs="宋体"/>
        </w:rPr>
      </w:pPr>
    </w:p>
    <w:p w14:paraId="338E7DD6">
      <w:pPr>
        <w:rPr>
          <w:rFonts w:hint="eastAsia" w:ascii="宋体" w:hAnsi="宋体" w:eastAsia="宋体" w:cs="宋体"/>
        </w:rPr>
      </w:pPr>
    </w:p>
    <w:p w14:paraId="4BC179D5">
      <w:pPr>
        <w:rPr>
          <w:rFonts w:hint="eastAsia" w:ascii="宋体" w:hAnsi="宋体" w:eastAsia="宋体" w:cs="宋体"/>
        </w:rPr>
      </w:pPr>
    </w:p>
    <w:p w14:paraId="3C9B1B05">
      <w:pPr>
        <w:rPr>
          <w:rFonts w:hint="eastAsia" w:ascii="宋体" w:hAnsi="宋体" w:eastAsia="宋体" w:cs="宋体"/>
        </w:rPr>
      </w:pPr>
    </w:p>
    <w:p w14:paraId="5DF68072">
      <w:pPr>
        <w:rPr>
          <w:rFonts w:hint="eastAsia" w:ascii="宋体" w:hAnsi="宋体" w:eastAsia="宋体" w:cs="宋体"/>
        </w:rPr>
      </w:pPr>
    </w:p>
    <w:p w14:paraId="2C8EC479">
      <w:pPr>
        <w:rPr>
          <w:rFonts w:hint="eastAsia" w:ascii="宋体" w:hAnsi="宋体" w:eastAsia="宋体" w:cs="宋体"/>
        </w:rPr>
      </w:pPr>
    </w:p>
    <w:p w14:paraId="06BA9F21">
      <w:pPr>
        <w:rPr>
          <w:rFonts w:hint="eastAsia" w:ascii="宋体" w:hAnsi="宋体" w:eastAsia="宋体" w:cs="宋体"/>
        </w:rPr>
      </w:pPr>
    </w:p>
    <w:p w14:paraId="3BD8FB44">
      <w:pPr>
        <w:rPr>
          <w:rFonts w:hint="eastAsia" w:ascii="宋体" w:hAnsi="宋体" w:eastAsia="宋体" w:cs="宋体"/>
        </w:rPr>
      </w:pPr>
    </w:p>
    <w:p w14:paraId="24D4FBB4">
      <w:pPr>
        <w:rPr>
          <w:rFonts w:hint="eastAsia" w:ascii="宋体" w:hAnsi="宋体" w:eastAsia="宋体" w:cs="宋体"/>
        </w:rPr>
      </w:pPr>
    </w:p>
    <w:p w14:paraId="7FC41EBE">
      <w:pPr>
        <w:rPr>
          <w:rFonts w:hint="eastAsia" w:ascii="宋体" w:hAnsi="宋体" w:eastAsia="宋体" w:cs="宋体"/>
        </w:rPr>
      </w:pPr>
    </w:p>
    <w:p w14:paraId="0D18074C">
      <w:pPr>
        <w:rPr>
          <w:rFonts w:hint="eastAsia" w:ascii="宋体" w:hAnsi="宋体" w:eastAsia="宋体" w:cs="宋体"/>
        </w:rPr>
      </w:pPr>
    </w:p>
    <w:p w14:paraId="105923D9">
      <w:pPr>
        <w:rPr>
          <w:rFonts w:hint="eastAsia" w:ascii="宋体" w:hAnsi="宋体" w:eastAsia="宋体" w:cs="宋体"/>
        </w:rPr>
      </w:pPr>
    </w:p>
    <w:p w14:paraId="141A864D">
      <w:pPr>
        <w:rPr>
          <w:rFonts w:hint="eastAsia" w:ascii="宋体" w:hAnsi="宋体" w:eastAsia="宋体" w:cs="宋体"/>
        </w:rPr>
      </w:pPr>
    </w:p>
    <w:p w14:paraId="25A60383">
      <w:pPr>
        <w:rPr>
          <w:rFonts w:hint="eastAsia" w:ascii="宋体" w:hAnsi="宋体" w:eastAsia="宋体" w:cs="宋体"/>
        </w:rPr>
      </w:pPr>
    </w:p>
    <w:p w14:paraId="7ACEF7B0">
      <w:pPr>
        <w:rPr>
          <w:rFonts w:hint="eastAsia" w:ascii="宋体" w:hAnsi="宋体" w:eastAsia="宋体" w:cs="宋体"/>
        </w:rPr>
      </w:pPr>
    </w:p>
    <w:p w14:paraId="5E411D0C">
      <w:pPr>
        <w:rPr>
          <w:rFonts w:hint="eastAsia" w:ascii="宋体" w:hAnsi="宋体" w:eastAsia="宋体" w:cs="宋体"/>
        </w:rPr>
      </w:pPr>
    </w:p>
    <w:p w14:paraId="22E12366">
      <w:pPr>
        <w:rPr>
          <w:rFonts w:hint="eastAsia" w:ascii="宋体" w:hAnsi="宋体" w:eastAsia="宋体" w:cs="宋体"/>
        </w:rPr>
      </w:pPr>
    </w:p>
    <w:p w14:paraId="4D3E4E07">
      <w:pPr>
        <w:rPr>
          <w:rFonts w:hint="eastAsia" w:ascii="宋体" w:hAnsi="宋体" w:eastAsia="宋体" w:cs="宋体"/>
        </w:rPr>
      </w:pPr>
    </w:p>
    <w:p w14:paraId="58CB25EB">
      <w:pPr>
        <w:rPr>
          <w:rFonts w:hint="eastAsia" w:ascii="宋体" w:hAnsi="宋体" w:eastAsia="宋体" w:cs="宋体"/>
        </w:rPr>
      </w:pPr>
    </w:p>
    <w:p w14:paraId="50311C56">
      <w:pPr>
        <w:rPr>
          <w:rFonts w:hint="eastAsia" w:ascii="宋体" w:hAnsi="宋体" w:eastAsia="宋体" w:cs="宋体"/>
        </w:rPr>
      </w:pPr>
    </w:p>
    <w:p w14:paraId="13B83D9B">
      <w:pPr>
        <w:ind w:firstLine="250" w:firstLineChars="0"/>
        <w:jc w:val="left"/>
        <w:rPr>
          <w:rFonts w:hint="eastAsia" w:ascii="宋体" w:hAnsi="宋体" w:eastAsia="宋体" w:cs="宋体"/>
        </w:rPr>
      </w:pPr>
    </w:p>
    <w:p w14:paraId="7A5CE0B1">
      <w:pPr>
        <w:pStyle w:val="16"/>
        <w:rPr>
          <w:rFonts w:hint="eastAsia" w:ascii="宋体" w:hAnsi="宋体" w:eastAsia="宋体" w:cs="宋体"/>
        </w:rPr>
      </w:pPr>
    </w:p>
    <w:p w14:paraId="013C7C55">
      <w:pPr>
        <w:pStyle w:val="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49" w:name="_Toc13001"/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、系统总体架构</w:t>
      </w:r>
      <w:bookmarkEnd w:id="49"/>
    </w:p>
    <w:sectPr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B0EA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57C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A57C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E6A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573D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573D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llMzliNGU1ZWMyY2ViMTZjODI3MzllOTk5NTYifQ=="/>
  </w:docVars>
  <w:rsids>
    <w:rsidRoot w:val="00A060F1"/>
    <w:rsid w:val="0083694B"/>
    <w:rsid w:val="00A060F1"/>
    <w:rsid w:val="00A77817"/>
    <w:rsid w:val="00CE2263"/>
    <w:rsid w:val="019D3EEE"/>
    <w:rsid w:val="01BB1573"/>
    <w:rsid w:val="01EF1F4E"/>
    <w:rsid w:val="030D45BE"/>
    <w:rsid w:val="03C93360"/>
    <w:rsid w:val="03D457DA"/>
    <w:rsid w:val="04743E52"/>
    <w:rsid w:val="04A0456E"/>
    <w:rsid w:val="04E95E5D"/>
    <w:rsid w:val="05944CF3"/>
    <w:rsid w:val="05B57592"/>
    <w:rsid w:val="05F563DA"/>
    <w:rsid w:val="06E87559"/>
    <w:rsid w:val="06E90920"/>
    <w:rsid w:val="0728774B"/>
    <w:rsid w:val="073446FB"/>
    <w:rsid w:val="07BE3EAE"/>
    <w:rsid w:val="08512CBE"/>
    <w:rsid w:val="08C670AB"/>
    <w:rsid w:val="08E40536"/>
    <w:rsid w:val="08ED0A50"/>
    <w:rsid w:val="09081657"/>
    <w:rsid w:val="09156B4A"/>
    <w:rsid w:val="098A76F5"/>
    <w:rsid w:val="098B74B1"/>
    <w:rsid w:val="0A895DC6"/>
    <w:rsid w:val="0AF45A15"/>
    <w:rsid w:val="0B040D47"/>
    <w:rsid w:val="0B6C2650"/>
    <w:rsid w:val="0C995746"/>
    <w:rsid w:val="0CA80BB0"/>
    <w:rsid w:val="0DFB0A9A"/>
    <w:rsid w:val="0E4740E6"/>
    <w:rsid w:val="0F6842BF"/>
    <w:rsid w:val="0F954B16"/>
    <w:rsid w:val="0FA064A7"/>
    <w:rsid w:val="0FDA0568"/>
    <w:rsid w:val="102C2D32"/>
    <w:rsid w:val="10355595"/>
    <w:rsid w:val="1057187F"/>
    <w:rsid w:val="1063301D"/>
    <w:rsid w:val="10A56ADB"/>
    <w:rsid w:val="10CC743F"/>
    <w:rsid w:val="10DE1CEA"/>
    <w:rsid w:val="10E61214"/>
    <w:rsid w:val="11214E1E"/>
    <w:rsid w:val="1122418E"/>
    <w:rsid w:val="1195366A"/>
    <w:rsid w:val="12BE32B3"/>
    <w:rsid w:val="12C63DDC"/>
    <w:rsid w:val="13856FEB"/>
    <w:rsid w:val="143E32CE"/>
    <w:rsid w:val="146D23AB"/>
    <w:rsid w:val="14854FBF"/>
    <w:rsid w:val="14AA371F"/>
    <w:rsid w:val="154C255E"/>
    <w:rsid w:val="15FB1C13"/>
    <w:rsid w:val="16451477"/>
    <w:rsid w:val="17023A12"/>
    <w:rsid w:val="17D74D57"/>
    <w:rsid w:val="17F36086"/>
    <w:rsid w:val="180D24E1"/>
    <w:rsid w:val="189806D8"/>
    <w:rsid w:val="192630E4"/>
    <w:rsid w:val="193555AD"/>
    <w:rsid w:val="197A1CD3"/>
    <w:rsid w:val="1AD64C11"/>
    <w:rsid w:val="1AFF69A7"/>
    <w:rsid w:val="1C2137B8"/>
    <w:rsid w:val="1C9E49F6"/>
    <w:rsid w:val="1D3C483A"/>
    <w:rsid w:val="1D637C21"/>
    <w:rsid w:val="1D7E313E"/>
    <w:rsid w:val="1E1425E7"/>
    <w:rsid w:val="1E1C2361"/>
    <w:rsid w:val="1E892FA9"/>
    <w:rsid w:val="1F531A0D"/>
    <w:rsid w:val="1F711520"/>
    <w:rsid w:val="1FE307A2"/>
    <w:rsid w:val="1FEE444F"/>
    <w:rsid w:val="21452F5B"/>
    <w:rsid w:val="21601315"/>
    <w:rsid w:val="216229BD"/>
    <w:rsid w:val="21CD3B14"/>
    <w:rsid w:val="21DF526C"/>
    <w:rsid w:val="227F5623"/>
    <w:rsid w:val="23535966"/>
    <w:rsid w:val="23653D27"/>
    <w:rsid w:val="23A615F3"/>
    <w:rsid w:val="23B223D1"/>
    <w:rsid w:val="24080805"/>
    <w:rsid w:val="24546A8E"/>
    <w:rsid w:val="24B472E3"/>
    <w:rsid w:val="24EE6994"/>
    <w:rsid w:val="251F443D"/>
    <w:rsid w:val="25787F59"/>
    <w:rsid w:val="261E020C"/>
    <w:rsid w:val="269E6FEC"/>
    <w:rsid w:val="277B71DF"/>
    <w:rsid w:val="29856A8C"/>
    <w:rsid w:val="29EF6A8F"/>
    <w:rsid w:val="2A3C2835"/>
    <w:rsid w:val="2A6C322F"/>
    <w:rsid w:val="2A781B93"/>
    <w:rsid w:val="2A844719"/>
    <w:rsid w:val="2AF07775"/>
    <w:rsid w:val="2AF90A71"/>
    <w:rsid w:val="2B4E0E66"/>
    <w:rsid w:val="2B5C4A1E"/>
    <w:rsid w:val="2B6B3FA1"/>
    <w:rsid w:val="2C7E28DA"/>
    <w:rsid w:val="2DC42C7C"/>
    <w:rsid w:val="2E575CC7"/>
    <w:rsid w:val="2F32563E"/>
    <w:rsid w:val="2F7A1519"/>
    <w:rsid w:val="2F991BD2"/>
    <w:rsid w:val="3037781D"/>
    <w:rsid w:val="311240D4"/>
    <w:rsid w:val="317B5E40"/>
    <w:rsid w:val="31FC1791"/>
    <w:rsid w:val="320E60DF"/>
    <w:rsid w:val="325F607A"/>
    <w:rsid w:val="3266205E"/>
    <w:rsid w:val="336670B5"/>
    <w:rsid w:val="339372C7"/>
    <w:rsid w:val="33F7276C"/>
    <w:rsid w:val="34062401"/>
    <w:rsid w:val="346A1B1B"/>
    <w:rsid w:val="352556F7"/>
    <w:rsid w:val="35737CE7"/>
    <w:rsid w:val="35A10FE7"/>
    <w:rsid w:val="35B96213"/>
    <w:rsid w:val="364A6405"/>
    <w:rsid w:val="36C846A3"/>
    <w:rsid w:val="36EB63EB"/>
    <w:rsid w:val="375530E3"/>
    <w:rsid w:val="375D3FC3"/>
    <w:rsid w:val="37A3097E"/>
    <w:rsid w:val="38392F5F"/>
    <w:rsid w:val="389D47C5"/>
    <w:rsid w:val="38F9792F"/>
    <w:rsid w:val="39BF193B"/>
    <w:rsid w:val="3A10654A"/>
    <w:rsid w:val="3A21087C"/>
    <w:rsid w:val="3AD30AE1"/>
    <w:rsid w:val="3ADD2D94"/>
    <w:rsid w:val="3AFF0775"/>
    <w:rsid w:val="3B192A49"/>
    <w:rsid w:val="3C4C128A"/>
    <w:rsid w:val="3D074637"/>
    <w:rsid w:val="3D2601E0"/>
    <w:rsid w:val="3DD409E9"/>
    <w:rsid w:val="3DED17A0"/>
    <w:rsid w:val="3E123B4E"/>
    <w:rsid w:val="3EDA5061"/>
    <w:rsid w:val="3F155608"/>
    <w:rsid w:val="3F8B0FAC"/>
    <w:rsid w:val="3FC5154B"/>
    <w:rsid w:val="40630271"/>
    <w:rsid w:val="40D757B8"/>
    <w:rsid w:val="41381017"/>
    <w:rsid w:val="41AE661F"/>
    <w:rsid w:val="41D549CE"/>
    <w:rsid w:val="41F229FE"/>
    <w:rsid w:val="421E4E7B"/>
    <w:rsid w:val="42701445"/>
    <w:rsid w:val="42E00ECD"/>
    <w:rsid w:val="431B51EF"/>
    <w:rsid w:val="44F31B88"/>
    <w:rsid w:val="457D213C"/>
    <w:rsid w:val="45B919B4"/>
    <w:rsid w:val="463D3B8D"/>
    <w:rsid w:val="470F4C50"/>
    <w:rsid w:val="477D63A7"/>
    <w:rsid w:val="47C8534C"/>
    <w:rsid w:val="493364C6"/>
    <w:rsid w:val="49357A78"/>
    <w:rsid w:val="4A295EC0"/>
    <w:rsid w:val="4A2D2C93"/>
    <w:rsid w:val="4A2D71CC"/>
    <w:rsid w:val="4A330F0D"/>
    <w:rsid w:val="4A7D6F75"/>
    <w:rsid w:val="4ABA5ADE"/>
    <w:rsid w:val="4B0260F1"/>
    <w:rsid w:val="4BC96E27"/>
    <w:rsid w:val="4C38117E"/>
    <w:rsid w:val="4C474F23"/>
    <w:rsid w:val="4C6330FC"/>
    <w:rsid w:val="4C817A2A"/>
    <w:rsid w:val="4D86169B"/>
    <w:rsid w:val="4DAB6FB3"/>
    <w:rsid w:val="4DFD0BDA"/>
    <w:rsid w:val="4F3913B0"/>
    <w:rsid w:val="4F7A7B9F"/>
    <w:rsid w:val="4F92527D"/>
    <w:rsid w:val="4FB61DF7"/>
    <w:rsid w:val="4FC77E6D"/>
    <w:rsid w:val="4FF37799"/>
    <w:rsid w:val="50693460"/>
    <w:rsid w:val="50A774C5"/>
    <w:rsid w:val="51947445"/>
    <w:rsid w:val="51E64E81"/>
    <w:rsid w:val="51E657D3"/>
    <w:rsid w:val="527E3EE9"/>
    <w:rsid w:val="53195A05"/>
    <w:rsid w:val="53921869"/>
    <w:rsid w:val="53A22C65"/>
    <w:rsid w:val="53E70A88"/>
    <w:rsid w:val="54833DEB"/>
    <w:rsid w:val="54D20940"/>
    <w:rsid w:val="551C33C6"/>
    <w:rsid w:val="55231853"/>
    <w:rsid w:val="558B590E"/>
    <w:rsid w:val="55C72C50"/>
    <w:rsid w:val="563841A1"/>
    <w:rsid w:val="56453684"/>
    <w:rsid w:val="5654288D"/>
    <w:rsid w:val="567C4367"/>
    <w:rsid w:val="575A5B5C"/>
    <w:rsid w:val="57C93714"/>
    <w:rsid w:val="582E6ABD"/>
    <w:rsid w:val="587C574E"/>
    <w:rsid w:val="58FB5AC7"/>
    <w:rsid w:val="590E524E"/>
    <w:rsid w:val="5A4C3733"/>
    <w:rsid w:val="5A6A791C"/>
    <w:rsid w:val="5A9F6178"/>
    <w:rsid w:val="5AA02756"/>
    <w:rsid w:val="5B4B4641"/>
    <w:rsid w:val="5CFF5793"/>
    <w:rsid w:val="5D782FFC"/>
    <w:rsid w:val="5D7A1786"/>
    <w:rsid w:val="5DA72697"/>
    <w:rsid w:val="5E450242"/>
    <w:rsid w:val="5ED16935"/>
    <w:rsid w:val="5F497D99"/>
    <w:rsid w:val="5FD44C60"/>
    <w:rsid w:val="60116448"/>
    <w:rsid w:val="60557DCF"/>
    <w:rsid w:val="606A1441"/>
    <w:rsid w:val="6094362D"/>
    <w:rsid w:val="61837D7B"/>
    <w:rsid w:val="61904642"/>
    <w:rsid w:val="61914BE0"/>
    <w:rsid w:val="62BC3DA4"/>
    <w:rsid w:val="635D22FB"/>
    <w:rsid w:val="63DF2CE3"/>
    <w:rsid w:val="64061D04"/>
    <w:rsid w:val="64615F68"/>
    <w:rsid w:val="6479462B"/>
    <w:rsid w:val="64D75C2F"/>
    <w:rsid w:val="65287167"/>
    <w:rsid w:val="65A1166E"/>
    <w:rsid w:val="65D6175E"/>
    <w:rsid w:val="65E164E0"/>
    <w:rsid w:val="664356A7"/>
    <w:rsid w:val="66C307FF"/>
    <w:rsid w:val="66FC2992"/>
    <w:rsid w:val="674B4F97"/>
    <w:rsid w:val="675919FD"/>
    <w:rsid w:val="67712BBE"/>
    <w:rsid w:val="67A2064B"/>
    <w:rsid w:val="67EC3528"/>
    <w:rsid w:val="690A3F6A"/>
    <w:rsid w:val="69185FA7"/>
    <w:rsid w:val="69BD1094"/>
    <w:rsid w:val="69D557FC"/>
    <w:rsid w:val="69D56DB7"/>
    <w:rsid w:val="6B0D2576"/>
    <w:rsid w:val="6BFD79CC"/>
    <w:rsid w:val="6C0279B1"/>
    <w:rsid w:val="6C0F592E"/>
    <w:rsid w:val="6C49357E"/>
    <w:rsid w:val="6C4C0358"/>
    <w:rsid w:val="6C5220E8"/>
    <w:rsid w:val="6C6F0AF5"/>
    <w:rsid w:val="6C8E21D6"/>
    <w:rsid w:val="6DB3060A"/>
    <w:rsid w:val="6DED690C"/>
    <w:rsid w:val="6E530DD9"/>
    <w:rsid w:val="6E5C03DE"/>
    <w:rsid w:val="6E8964C6"/>
    <w:rsid w:val="6ED951FF"/>
    <w:rsid w:val="6EED505C"/>
    <w:rsid w:val="6F124120"/>
    <w:rsid w:val="6F373D09"/>
    <w:rsid w:val="700F5207"/>
    <w:rsid w:val="70626B3F"/>
    <w:rsid w:val="708B1CBD"/>
    <w:rsid w:val="709172D0"/>
    <w:rsid w:val="712C4564"/>
    <w:rsid w:val="71725408"/>
    <w:rsid w:val="722D1C0D"/>
    <w:rsid w:val="726B6069"/>
    <w:rsid w:val="735101D5"/>
    <w:rsid w:val="74A06F18"/>
    <w:rsid w:val="74AE2419"/>
    <w:rsid w:val="74D579FA"/>
    <w:rsid w:val="751C4B6B"/>
    <w:rsid w:val="752F5360"/>
    <w:rsid w:val="76662397"/>
    <w:rsid w:val="767840BC"/>
    <w:rsid w:val="76B20F4E"/>
    <w:rsid w:val="7742238A"/>
    <w:rsid w:val="7788006F"/>
    <w:rsid w:val="77D00D5B"/>
    <w:rsid w:val="786A6020"/>
    <w:rsid w:val="78AB30AD"/>
    <w:rsid w:val="79EE0E19"/>
    <w:rsid w:val="79F34F5F"/>
    <w:rsid w:val="7A550388"/>
    <w:rsid w:val="7A9E5044"/>
    <w:rsid w:val="7AA73CFE"/>
    <w:rsid w:val="7AF83D7F"/>
    <w:rsid w:val="7B046B46"/>
    <w:rsid w:val="7B080BCA"/>
    <w:rsid w:val="7B657EA3"/>
    <w:rsid w:val="7B8D2219"/>
    <w:rsid w:val="7B9418C4"/>
    <w:rsid w:val="7C021ED6"/>
    <w:rsid w:val="7C553A55"/>
    <w:rsid w:val="7C574B4C"/>
    <w:rsid w:val="7C5F5225"/>
    <w:rsid w:val="7EF53C57"/>
    <w:rsid w:val="7F432298"/>
    <w:rsid w:val="7FA9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4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9">
    <w:name w:val="font41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0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2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2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16</Pages>
  <Words>955</Words>
  <Characters>1002</Characters>
  <Lines>10</Lines>
  <Paragraphs>2</Paragraphs>
  <TotalTime>0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厚道立身</cp:lastModifiedBy>
  <cp:lastPrinted>2022-11-28T00:22:00Z</cp:lastPrinted>
  <dcterms:modified xsi:type="dcterms:W3CDTF">2025-04-30T13:31:22Z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3A1969A06D34447090B24E21ED9BC792_13</vt:lpwstr>
  </property>
  <property fmtid="{D5CDD505-2E9C-101B-9397-08002B2CF9AE}" pid="4" name="KSOTemplateDocerSaveRecord">
    <vt:lpwstr>eyJoZGlkIjoiNmNmMjllMzliNGU1ZWMyY2ViMTZjODI3MzllOTk5NTYiLCJ1c2VySWQiOiI1NDg3ODIxMzgifQ==</vt:lpwstr>
  </property>
</Properties>
</file>