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4D48C8">
      <w:pPr>
        <w:numPr>
          <w:ilvl w:val="0"/>
          <w:numId w:val="0"/>
        </w:numPr>
        <w:ind w:firstLine="723" w:firstLineChars="200"/>
        <w:rPr>
          <w:rFonts w:hint="eastAsia" w:ascii="宋体" w:hAnsi="宋体" w:eastAsia="宋体" w:cs="宋体"/>
          <w:sz w:val="22"/>
          <w:szCs w:val="21"/>
          <w:lang w:val="en-US" w:eastAsia="zh-CN"/>
        </w:rPr>
      </w:pPr>
      <w:r>
        <w:rPr>
          <w:rFonts w:hint="eastAsia" w:ascii="宋体" w:hAnsi="宋体"/>
          <w:b/>
          <w:color w:val="000000"/>
          <w:sz w:val="36"/>
        </w:rPr>
        <w:t>项目编号</w:t>
      </w:r>
      <w:r>
        <w:rPr>
          <w:rFonts w:hint="eastAsia" w:ascii="宋体" w:hAnsi="宋体"/>
          <w:b/>
          <w:color w:val="000000"/>
          <w:sz w:val="32"/>
          <w:szCs w:val="21"/>
        </w:rPr>
        <w:t>：MYCH出租合作劳务输出（202</w:t>
      </w:r>
      <w:r>
        <w:rPr>
          <w:rFonts w:hint="eastAsia" w:ascii="宋体" w:hAnsi="宋体"/>
          <w:b/>
          <w:color w:val="000000"/>
          <w:sz w:val="32"/>
          <w:szCs w:val="21"/>
          <w:lang w:val="en-US" w:eastAsia="zh-CN"/>
        </w:rPr>
        <w:t>5</w:t>
      </w:r>
      <w:r>
        <w:rPr>
          <w:rFonts w:hint="eastAsia" w:ascii="宋体" w:hAnsi="宋体"/>
          <w:b/>
          <w:color w:val="000000"/>
          <w:sz w:val="32"/>
          <w:szCs w:val="21"/>
        </w:rPr>
        <w:t>）0</w:t>
      </w:r>
      <w:r>
        <w:rPr>
          <w:rFonts w:hint="eastAsia" w:ascii="宋体" w:hAnsi="宋体"/>
          <w:b/>
          <w:color w:val="000000"/>
          <w:sz w:val="32"/>
          <w:szCs w:val="21"/>
          <w:lang w:val="en-US" w:eastAsia="zh-CN"/>
        </w:rPr>
        <w:t>01</w:t>
      </w:r>
      <w:r>
        <w:rPr>
          <w:rFonts w:hint="eastAsia" w:ascii="宋体" w:hAnsi="宋体"/>
          <w:b/>
          <w:color w:val="000000"/>
          <w:sz w:val="32"/>
          <w:szCs w:val="21"/>
        </w:rPr>
        <w:t>号</w:t>
      </w:r>
    </w:p>
    <w:p w14:paraId="5EB7D606">
      <w:pPr>
        <w:ind w:firstLine="300" w:firstLineChars="200"/>
        <w:rPr>
          <w:rFonts w:hint="eastAsia" w:ascii="宋体" w:hAnsi="宋体" w:cs="宋体" w:eastAsiaTheme="minorEastAsia"/>
          <w:b w:val="0"/>
          <w:bCs/>
          <w:sz w:val="15"/>
          <w:szCs w:val="15"/>
          <w:lang w:val="en-US" w:eastAsia="zh-CN"/>
        </w:rPr>
      </w:pP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color w:val="000000"/>
          <w:sz w:val="36"/>
        </w:rPr>
        <w:t>报废资产处置</w:t>
      </w:r>
    </w:p>
    <w:p w14:paraId="7DAA26DA">
      <w:pPr>
        <w:ind w:firstLine="720" w:firstLineChars="200"/>
        <w:rPr>
          <w:rFonts w:ascii="宋体" w:hAnsi="宋体"/>
          <w:color w:val="000000"/>
          <w:sz w:val="36"/>
          <w:szCs w:val="24"/>
        </w:rPr>
      </w:pPr>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w:t>
      </w:r>
      <w:r>
        <w:rPr>
          <w:rFonts w:hint="eastAsia" w:ascii="宋体" w:hAnsi="宋体"/>
          <w:color w:val="000000"/>
          <w:sz w:val="36"/>
          <w:lang w:val="en-US" w:eastAsia="zh-CN"/>
        </w:rPr>
        <w:t>5</w:t>
      </w:r>
      <w:r>
        <w:rPr>
          <w:rFonts w:hint="eastAsia" w:ascii="宋体" w:hAnsi="宋体"/>
          <w:color w:val="000000"/>
          <w:sz w:val="36"/>
        </w:rPr>
        <w:t>年</w:t>
      </w:r>
      <w:r>
        <w:rPr>
          <w:rFonts w:hint="eastAsia" w:ascii="宋体" w:hAnsi="宋体"/>
          <w:color w:val="000000"/>
          <w:sz w:val="36"/>
          <w:lang w:val="en-US" w:eastAsia="zh-CN"/>
        </w:rPr>
        <w:t>2</w:t>
      </w:r>
      <w:r>
        <w:rPr>
          <w:rFonts w:hint="eastAsia" w:ascii="宋体" w:hAnsi="宋体"/>
          <w:color w:val="000000"/>
          <w:sz w:val="36"/>
        </w:rPr>
        <w:t>月</w:t>
      </w:r>
      <w:bookmarkEnd w:id="1"/>
    </w:p>
    <w:p w14:paraId="2119D38D">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331791AD">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bookmarkStart w:id="80" w:name="_GoBack"/>
      <w:bookmarkEnd w:id="80"/>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6713716">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报废资产处置</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3A6EE780">
            <w:pPr>
              <w:numPr>
                <w:ilvl w:val="0"/>
                <w:numId w:val="0"/>
              </w:numPr>
              <w:ind w:firstLine="1100" w:firstLineChars="500"/>
              <w:rPr>
                <w:rFonts w:hint="eastAsia" w:ascii="仿宋" w:hAnsi="仿宋" w:eastAsia="仿宋" w:cs="仿宋"/>
                <w:sz w:val="22"/>
                <w:lang w:val="en-US" w:eastAsia="zh-CN"/>
              </w:rPr>
            </w:pPr>
            <w:r>
              <w:rPr>
                <w:rFonts w:hint="eastAsia" w:ascii="仿宋" w:hAnsi="仿宋" w:eastAsia="仿宋" w:cs="仿宋"/>
                <w:sz w:val="22"/>
              </w:rPr>
              <w:t>MYCH出租合作劳务输出（202</w:t>
            </w:r>
            <w:r>
              <w:rPr>
                <w:rFonts w:hint="eastAsia" w:ascii="仿宋" w:hAnsi="仿宋" w:eastAsia="仿宋" w:cs="仿宋"/>
                <w:sz w:val="22"/>
                <w:lang w:val="en-US" w:eastAsia="zh-CN"/>
              </w:rPr>
              <w:t>5</w:t>
            </w:r>
            <w:r>
              <w:rPr>
                <w:rFonts w:hint="eastAsia" w:ascii="仿宋" w:hAnsi="仿宋" w:eastAsia="仿宋" w:cs="仿宋"/>
                <w:sz w:val="22"/>
              </w:rPr>
              <w:t>）0</w:t>
            </w:r>
            <w:r>
              <w:rPr>
                <w:rFonts w:hint="eastAsia" w:ascii="仿宋" w:hAnsi="仿宋" w:eastAsia="仿宋" w:cs="仿宋"/>
                <w:sz w:val="22"/>
                <w:lang w:val="en-US" w:eastAsia="zh-CN"/>
              </w:rPr>
              <w:t>01</w:t>
            </w:r>
            <w:r>
              <w:rPr>
                <w:rFonts w:hint="eastAsia" w:ascii="仿宋" w:hAnsi="仿宋" w:eastAsia="仿宋" w:cs="仿宋"/>
                <w:sz w:val="22"/>
              </w:rPr>
              <w:t>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w:t>
            </w:r>
            <w:r>
              <w:rPr>
                <w:rFonts w:hint="eastAsia" w:ascii="仿宋" w:hAnsi="仿宋" w:eastAsia="仿宋" w:cs="仿宋"/>
                <w:kern w:val="0"/>
                <w:sz w:val="22"/>
                <w:lang w:val="en-US" w:eastAsia="zh-CN"/>
              </w:rPr>
              <w:t>低</w:t>
            </w:r>
            <w:r>
              <w:rPr>
                <w:rFonts w:hint="eastAsia" w:ascii="仿宋" w:hAnsi="仿宋" w:eastAsia="仿宋" w:cs="仿宋"/>
                <w:kern w:val="0"/>
                <w:sz w:val="22"/>
                <w:lang w:val="zh-CN"/>
              </w:rPr>
              <w:t>限价</w:t>
            </w:r>
          </w:p>
        </w:tc>
        <w:tc>
          <w:tcPr>
            <w:tcW w:w="6674" w:type="dxa"/>
            <w:vAlign w:val="center"/>
          </w:tcPr>
          <w:p w14:paraId="53103DD0">
            <w:pPr>
              <w:spacing w:line="360" w:lineRule="auto"/>
              <w:rPr>
                <w:rFonts w:ascii="仿宋" w:hAnsi="仿宋" w:eastAsia="仿宋" w:cs="仿宋"/>
                <w:sz w:val="22"/>
              </w:rPr>
            </w:pPr>
            <w:r>
              <w:rPr>
                <w:rFonts w:hint="eastAsia" w:ascii="仿宋" w:hAnsi="仿宋" w:eastAsia="仿宋" w:cs="仿宋"/>
                <w:sz w:val="22"/>
              </w:rPr>
              <w:t>限价：不低于</w:t>
            </w:r>
            <w:r>
              <w:rPr>
                <w:rFonts w:hint="eastAsia" w:ascii="仿宋" w:hAnsi="仿宋" w:eastAsia="仿宋" w:cs="仿宋"/>
                <w:sz w:val="22"/>
                <w:lang w:val="en-US" w:eastAsia="zh-CN"/>
              </w:rPr>
              <w:t>0.9</w:t>
            </w:r>
            <w:r>
              <w:rPr>
                <w:rFonts w:hint="eastAsia" w:ascii="仿宋" w:hAnsi="仿宋" w:eastAsia="仿宋" w:cs="仿宋"/>
                <w:sz w:val="22"/>
              </w:rPr>
              <w:t>万元</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A8"/>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FE"/>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r>
              <w:rPr>
                <w:rFonts w:hint="eastAsia" w:ascii="仿宋" w:hAnsi="仿宋" w:eastAsia="仿宋" w:cs="仿宋"/>
                <w:sz w:val="22"/>
                <w:u w:color="000000"/>
                <w:lang w:val="en-US" w:eastAsia="zh-CN"/>
              </w:rPr>
              <w:t>自行联系</w:t>
            </w:r>
          </w:p>
          <w:p w14:paraId="0BFB883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r>
              <w:rPr>
                <w:rFonts w:hint="eastAsia" w:ascii="仿宋" w:hAnsi="仿宋" w:eastAsia="仿宋" w:cs="仿宋"/>
                <w:sz w:val="22"/>
                <w:u w:color="000000"/>
                <w:lang w:val="en-US" w:eastAsia="zh-CN"/>
              </w:rPr>
              <w:t>绵阳市中心医院物紫荆楼下停车场</w:t>
            </w:r>
          </w:p>
          <w:p w14:paraId="0683D18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r>
              <w:rPr>
                <w:rFonts w:hint="eastAsia" w:ascii="仿宋" w:hAnsi="仿宋" w:eastAsia="仿宋" w:cs="仿宋"/>
                <w:sz w:val="22"/>
                <w:u w:color="000000"/>
                <w:lang w:val="en-US" w:eastAsia="zh-CN"/>
              </w:rPr>
              <w:t>2025年2月17号上午9点</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r>
              <w:rPr>
                <w:rFonts w:hint="eastAsia" w:ascii="仿宋" w:hAnsi="仿宋" w:eastAsia="仿宋" w:cs="仿宋"/>
                <w:sz w:val="22"/>
                <w:u w:color="000000"/>
                <w:lang w:val="en-US" w:eastAsia="zh-CN"/>
              </w:rPr>
              <w:t>徐强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r>
              <w:rPr>
                <w:rFonts w:hint="eastAsia" w:ascii="仿宋" w:hAnsi="仿宋" w:eastAsia="仿宋" w:cs="仿宋"/>
                <w:sz w:val="22"/>
                <w:u w:color="000000"/>
                <w:lang w:val="en-US" w:eastAsia="zh-CN"/>
              </w:rPr>
              <w:t>13981182891</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A8"/>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r>
              <w:rPr>
                <w:rFonts w:hint="eastAsia" w:ascii="仿宋" w:hAnsi="仿宋" w:eastAsia="仿宋" w:cs="仿宋"/>
                <w:sz w:val="24"/>
                <w:szCs w:val="24"/>
                <w:lang w:val="en-US" w:eastAsia="zh-CN"/>
              </w:rPr>
              <w:t>0.5万</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4CBB9A11">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r>
              <w:rPr>
                <w:rFonts w:hint="default" w:ascii="仿宋" w:hAnsi="仿宋" w:eastAsia="仿宋" w:cs="仿宋"/>
                <w:sz w:val="24"/>
                <w:szCs w:val="24"/>
                <w:lang w:val="en-US" w:eastAsia="zh-CN"/>
              </w:rPr>
              <w:t>绵阳市中心医院</w:t>
            </w:r>
          </w:p>
          <w:p w14:paraId="5B91C6CA">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r>
              <w:rPr>
                <w:rFonts w:hint="default" w:ascii="仿宋" w:hAnsi="仿宋" w:eastAsia="仿宋" w:cs="仿宋"/>
                <w:sz w:val="24"/>
                <w:szCs w:val="24"/>
                <w:lang w:val="en-US" w:eastAsia="zh-CN"/>
              </w:rPr>
              <w:t>建行绵阳分行涪城支行</w:t>
            </w:r>
          </w:p>
          <w:p w14:paraId="3C5948D7">
            <w:pPr>
              <w:spacing w:line="360" w:lineRule="auto"/>
              <w:ind w:left="210" w:leftChars="100"/>
              <w:rPr>
                <w:rFonts w:hint="default" w:ascii="仿宋" w:hAnsi="仿宋" w:eastAsia="仿宋" w:cs="仿宋"/>
                <w:sz w:val="24"/>
                <w:szCs w:val="24"/>
                <w:lang w:val="en-US" w:eastAsia="zh-CN"/>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r>
              <w:rPr>
                <w:rFonts w:hint="default" w:ascii="仿宋" w:hAnsi="仿宋" w:eastAsia="仿宋" w:cs="仿宋"/>
                <w:sz w:val="24"/>
                <w:szCs w:val="24"/>
                <w:lang w:val="en-US" w:eastAsia="zh-CN"/>
              </w:rPr>
              <w:t>51001657737050116238</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w:t>
            </w:r>
            <w:r>
              <w:rPr>
                <w:rFonts w:hint="eastAsia" w:ascii="仿宋" w:hAnsi="仿宋" w:eastAsia="仿宋" w:cs="仿宋"/>
                <w:sz w:val="22"/>
                <w:lang w:val="en-US" w:eastAsia="zh-CN"/>
              </w:rPr>
              <w:t>刘</w:t>
            </w:r>
            <w:r>
              <w:rPr>
                <w:rFonts w:hint="eastAsia" w:ascii="仿宋" w:hAnsi="仿宋" w:eastAsia="仿宋" w:cs="仿宋"/>
                <w:sz w:val="22"/>
              </w:rPr>
              <w:t>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1D66501E">
            <w:pPr>
              <w:pStyle w:val="6"/>
              <w:numPr>
                <w:ilvl w:val="0"/>
                <w:numId w:val="0"/>
              </w:numPr>
              <w:spacing w:after="0" w:line="360" w:lineRule="auto"/>
              <w:ind w:firstLine="220" w:firstLineChars="1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 xml:space="preserve">徐老师   </w:t>
            </w:r>
            <w:r>
              <w:rPr>
                <w:rFonts w:hint="eastAsia" w:ascii="仿宋" w:hAnsi="仿宋" w:eastAsia="仿宋" w:cs="仿宋"/>
                <w:sz w:val="22"/>
                <w:u w:color="000000"/>
                <w:lang w:val="en-US" w:eastAsia="zh-CN"/>
              </w:rPr>
              <w:t>13981182891</w:t>
            </w:r>
          </w:p>
          <w:p w14:paraId="3E3198DC">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3"/>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w:t>
            </w:r>
            <w:r>
              <w:rPr>
                <w:rFonts w:hint="eastAsia" w:ascii="仿宋" w:hAnsi="仿宋" w:eastAsia="仿宋" w:cs="仿宋"/>
                <w:sz w:val="22"/>
                <w:lang w:val="en-US" w:eastAsia="zh-CN"/>
              </w:rPr>
              <w:t>低</w:t>
            </w:r>
            <w:r>
              <w:rPr>
                <w:rFonts w:hint="eastAsia" w:ascii="仿宋" w:hAnsi="仿宋" w:eastAsia="仿宋" w:cs="仿宋"/>
                <w:sz w:val="22"/>
              </w:rPr>
              <w:t>于上轮报价，以供应商的最终报价作为有效报价参与评审；</w:t>
            </w:r>
          </w:p>
          <w:p w14:paraId="669C3BDB">
            <w:pPr>
              <w:spacing w:line="360" w:lineRule="auto"/>
              <w:ind w:left="210" w:leftChars="100"/>
              <w:rPr>
                <w:rFonts w:ascii="仿宋" w:hAnsi="仿宋" w:eastAsia="仿宋" w:cs="仿宋"/>
                <w:sz w:val="22"/>
              </w:rPr>
            </w:pPr>
            <w:r>
              <w:rPr>
                <w:rFonts w:hint="eastAsia" w:ascii="仿宋" w:hAnsi="仿宋" w:eastAsia="仿宋" w:cs="仿宋"/>
                <w:sz w:val="22"/>
              </w:rPr>
              <w:t>（3）谈判当天，供应商应保证谈判文件中所写明的法定代表人或委托代理人的联系方式（手机或邮箱）的畅通，并确保其具备与采购人就本项目进行谈判。</w:t>
            </w: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供应商资格审查及符合性审查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63264105">
            <w:pPr>
              <w:rPr>
                <w:rFonts w:ascii="仿宋" w:hAnsi="仿宋" w:eastAsia="仿宋" w:cs="仿宋"/>
                <w:sz w:val="22"/>
              </w:rPr>
            </w:pP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5"/>
      </w:pPr>
    </w:p>
    <w:p w14:paraId="1D6382AD">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12193"/>
      <w:bookmarkStart w:id="8" w:name="_Toc12668"/>
      <w:bookmarkStart w:id="9" w:name="_Toc3988"/>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060C7564">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处置报废资产一批，主要包括：</w:t>
      </w:r>
    </w:p>
    <w:p w14:paraId="52CDF1B8">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报警监控系统设备1套、电视监控系统1套、自动道闸1套、停车场监控系统（含自动道闸、车辆检测器、控制系统、出卡机、车辆检测器、入口机箱等配套设备）。</w:t>
      </w:r>
    </w:p>
    <w:p w14:paraId="7BE6EF97">
      <w:pPr>
        <w:spacing w:after="317" w:afterLines="100"/>
        <w:ind w:firstLine="241" w:firstLineChar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p w14:paraId="2CFE43DB">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一、报价要求</w:t>
      </w:r>
    </w:p>
    <w:p w14:paraId="22FCEC16">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1、投标人投标前应到现场对实物进行核实，投标人一旦正式递交投标报价即视为已对上述报废资产进行了核实、认可。</w:t>
      </w:r>
    </w:p>
    <w:p w14:paraId="4A245484">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2、报价：按报废资产收购总价报价。</w:t>
      </w:r>
    </w:p>
    <w:p w14:paraId="40EFD037">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3、中标后，需将本次涉及报废物品现场清运干净，不得以非中标资产拒绝清运。</w:t>
      </w:r>
    </w:p>
    <w:p w14:paraId="3F388E01">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4、投标人报价不得低于0.9万元，否则视为废标。</w:t>
      </w:r>
    </w:p>
    <w:p w14:paraId="10FF9C98">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5、需缴纳保证金0.5万元。</w:t>
      </w:r>
    </w:p>
    <w:p w14:paraId="049F9587">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二、现场踏勘</w:t>
      </w:r>
    </w:p>
    <w:p w14:paraId="211AB471">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1、时间：2025年2月17日，9：00</w:t>
      </w:r>
    </w:p>
    <w:p w14:paraId="5DFF2FCD">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2、地点：绵阳市中心医院物紫荆楼下停车场</w:t>
      </w:r>
    </w:p>
    <w:p w14:paraId="7A06ABE9">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3、联系人：徐强，13981182891</w:t>
      </w:r>
    </w:p>
    <w:p w14:paraId="29FB8C54">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三、其他事项</w:t>
      </w:r>
    </w:p>
    <w:p w14:paraId="2F99FA33">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1、中标单位须配合我院对报废资产存放场地进行清理、清洁，保持报废资产处置现场整洁，否则我院有权终止合同。</w:t>
      </w:r>
    </w:p>
    <w:p w14:paraId="7D086A1F">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2、中标单位不得将回收的医疗设备进行二次销售、用于医疗业务以及用于其他违法、违规作业；中标单位对废弃物品的处理须满足环保要求。</w:t>
      </w: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595CA9C2">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1.中标单位需在收到成交通知书5个工作日内与医院签订合同。</w:t>
      </w:r>
    </w:p>
    <w:p w14:paraId="2418CFB4">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2、中标单位需在合同签订之日起3个工作日内缴纳回收费用。</w:t>
      </w:r>
    </w:p>
    <w:p w14:paraId="5D440F05">
      <w:pPr>
        <w:spacing w:after="317" w:afterLines="100"/>
        <w:ind w:firstLine="240" w:firstLineChars="100"/>
        <w:outlineLvl w:val="1"/>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3、中标单位应在签订合同后15个工作日内按照要求完成报废资产回收工作。</w:t>
      </w:r>
    </w:p>
    <w:p w14:paraId="076DD843">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FF6F289">
      <w:pPr>
        <w:pStyle w:val="7"/>
        <w:ind w:firstLine="420" w:firstLineChars="200"/>
      </w:pPr>
      <w:r>
        <w:br w:type="page"/>
      </w:r>
    </w:p>
    <w:p w14:paraId="038DF977">
      <w:pPr>
        <w:pStyle w:val="2"/>
        <w:numPr>
          <w:ilvl w:val="0"/>
          <w:numId w:val="0"/>
        </w:numPr>
        <w:ind w:left="402"/>
      </w:pPr>
      <w:bookmarkStart w:id="10" w:name="_Toc16344"/>
      <w:bookmarkStart w:id="11" w:name="_Toc22827"/>
      <w:bookmarkStart w:id="12" w:name="_Toc3094"/>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29819"/>
      <w:bookmarkStart w:id="14" w:name="_Toc5913"/>
      <w:bookmarkStart w:id="15" w:name="_Toc4960"/>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1544"/>
      <w:bookmarkStart w:id="20" w:name="_Toc9041"/>
      <w:bookmarkStart w:id="21" w:name="_Toc32352"/>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1472"/>
      <w:bookmarkStart w:id="23" w:name="_Toc24097"/>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690"/>
      <w:bookmarkStart w:id="25" w:name="_Toc17163"/>
      <w:bookmarkStart w:id="26" w:name="_Toc32749"/>
      <w:bookmarkStart w:id="27" w:name="_Toc24859"/>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6803"/>
      <w:bookmarkStart w:id="29" w:name="_Toc24123"/>
      <w:bookmarkStart w:id="30" w:name="_Toc17905"/>
      <w:bookmarkStart w:id="31" w:name="_Toc3558"/>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27526"/>
      <w:bookmarkStart w:id="34" w:name="_Toc27135"/>
      <w:bookmarkStart w:id="35" w:name="_Toc5996"/>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2031"/>
      <w:bookmarkStart w:id="37" w:name="_Toc5056"/>
      <w:bookmarkStart w:id="38" w:name="_Toc7233"/>
      <w:bookmarkStart w:id="39" w:name="_Toc19987"/>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6482"/>
      <w:bookmarkStart w:id="41" w:name="_Toc14829"/>
      <w:bookmarkStart w:id="42" w:name="_Toc16029"/>
      <w:bookmarkStart w:id="43" w:name="_Toc3023"/>
      <w:bookmarkStart w:id="44" w:name="_Toc11352"/>
      <w:bookmarkStart w:id="45" w:name="_Toc21519"/>
    </w:p>
    <w:p w14:paraId="432AAC86">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30971"/>
      <w:bookmarkStart w:id="47" w:name="_Toc4305"/>
      <w:bookmarkStart w:id="48" w:name="_Toc22676"/>
      <w:bookmarkStart w:id="49" w:name="_Toc31838"/>
      <w:bookmarkStart w:id="50" w:name="_Toc17857"/>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1"/>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904"/>
      <w:bookmarkStart w:id="55" w:name="_Toc13706"/>
      <w:bookmarkStart w:id="56" w:name="_Toc25357"/>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0"/>
        <w:ind w:left="420" w:leftChars="200"/>
        <w:jc w:val="both"/>
        <w:rPr>
          <w:rFonts w:ascii="仿宋" w:hAnsi="仿宋" w:eastAsia="仿宋" w:cs="仿宋"/>
          <w:color w:val="auto"/>
        </w:rPr>
      </w:pPr>
    </w:p>
    <w:p w14:paraId="6425DBA0">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27661"/>
      <w:bookmarkStart w:id="60" w:name="_Toc25638"/>
      <w:bookmarkStart w:id="61" w:name="_Toc11351"/>
      <w:bookmarkStart w:id="62" w:name="_Toc15526"/>
      <w:bookmarkStart w:id="63" w:name="_Toc20589"/>
      <w:bookmarkStart w:id="64" w:name="_Toc12015"/>
      <w:r>
        <w:rPr>
          <w:rStyle w:val="39"/>
          <w:rFonts w:hint="eastAsia"/>
          <w:b/>
        </w:rPr>
        <w:t>法定代表人身份证明书</w:t>
      </w:r>
      <w:bookmarkEnd w:id="59"/>
      <w:bookmarkEnd w:id="60"/>
      <w:bookmarkEnd w:id="61"/>
      <w:bookmarkEnd w:id="62"/>
      <w:bookmarkEnd w:id="63"/>
      <w:bookmarkEnd w:id="64"/>
    </w:p>
    <w:p w14:paraId="739190FD">
      <w:pPr>
        <w:pStyle w:val="30"/>
        <w:jc w:val="center"/>
        <w:rPr>
          <w:rFonts w:ascii="仿宋" w:hAnsi="仿宋" w:eastAsia="仿宋" w:cs="仿宋"/>
          <w:color w:val="auto"/>
        </w:rPr>
      </w:pPr>
    </w:p>
    <w:p w14:paraId="2AE10232">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0"/>
        <w:jc w:val="center"/>
        <w:rPr>
          <w:rFonts w:ascii="仿宋" w:hAnsi="仿宋" w:eastAsia="仿宋" w:cs="仿宋"/>
          <w:color w:val="auto"/>
        </w:rPr>
      </w:pPr>
    </w:p>
    <w:p w14:paraId="2BD90129">
      <w:pPr>
        <w:pStyle w:val="30"/>
        <w:jc w:val="center"/>
        <w:rPr>
          <w:rFonts w:ascii="仿宋" w:hAnsi="仿宋" w:eastAsia="仿宋" w:cs="仿宋"/>
          <w:color w:val="auto"/>
        </w:rPr>
      </w:pPr>
    </w:p>
    <w:p w14:paraId="27A28C46">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0"/>
        <w:rPr>
          <w:rFonts w:ascii="仿宋" w:hAnsi="仿宋" w:eastAsia="仿宋" w:cs="仿宋"/>
          <w:color w:val="auto"/>
        </w:rPr>
      </w:pPr>
      <w:r>
        <w:rPr>
          <w:rFonts w:hint="eastAsia" w:ascii="仿宋" w:hAnsi="仿宋" w:eastAsia="仿宋" w:cs="仿宋"/>
          <w:color w:val="auto"/>
        </w:rPr>
        <w:t>特此证明。</w:t>
      </w:r>
    </w:p>
    <w:p w14:paraId="6E31BE7D">
      <w:pPr>
        <w:pStyle w:val="30"/>
        <w:jc w:val="both"/>
        <w:rPr>
          <w:rFonts w:ascii="仿宋" w:hAnsi="仿宋" w:eastAsia="仿宋" w:cs="仿宋"/>
          <w:color w:val="auto"/>
        </w:rPr>
      </w:pPr>
    </w:p>
    <w:p w14:paraId="41F02844">
      <w:pPr>
        <w:pStyle w:val="30"/>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30"/>
        <w:jc w:val="center"/>
        <w:rPr>
          <w:rFonts w:ascii="仿宋" w:hAnsi="仿宋" w:eastAsia="仿宋" w:cs="仿宋"/>
          <w:color w:val="auto"/>
        </w:rPr>
      </w:pPr>
    </w:p>
    <w:p w14:paraId="132DE23F">
      <w:pPr>
        <w:pStyle w:val="30"/>
        <w:jc w:val="center"/>
        <w:rPr>
          <w:rFonts w:ascii="仿宋" w:hAnsi="仿宋" w:eastAsia="仿宋" w:cs="仿宋"/>
          <w:color w:val="auto"/>
        </w:rPr>
      </w:pPr>
    </w:p>
    <w:p w14:paraId="2F3B95EF">
      <w:pPr>
        <w:pStyle w:val="30"/>
        <w:rPr>
          <w:rFonts w:ascii="仿宋" w:hAnsi="仿宋" w:eastAsia="仿宋" w:cs="仿宋"/>
          <w:color w:val="auto"/>
        </w:rPr>
      </w:pPr>
      <w:r>
        <w:rPr>
          <w:rFonts w:hint="eastAsia" w:ascii="仿宋" w:hAnsi="仿宋" w:eastAsia="仿宋" w:cs="仿宋"/>
          <w:color w:val="auto"/>
        </w:rPr>
        <w:t>注：</w:t>
      </w:r>
    </w:p>
    <w:p w14:paraId="3EBC2BA9">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0"/>
        <w:jc w:val="both"/>
        <w:rPr>
          <w:rFonts w:ascii="仿宋" w:hAnsi="仿宋" w:eastAsia="仿宋" w:cs="仿宋"/>
          <w:color w:val="auto"/>
          <w:sz w:val="32"/>
          <w:szCs w:val="32"/>
        </w:rPr>
      </w:pPr>
    </w:p>
    <w:p w14:paraId="2274FE01">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19736B58">
      <w:pPr>
        <w:pStyle w:val="30"/>
        <w:jc w:val="center"/>
        <w:rPr>
          <w:rFonts w:ascii="仿宋" w:hAnsi="仿宋" w:eastAsia="仿宋" w:cs="仿宋"/>
          <w:b/>
          <w:bCs/>
          <w:color w:val="auto"/>
        </w:rPr>
      </w:pPr>
    </w:p>
    <w:p w14:paraId="48F0ED96">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0"/>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39"/>
          <w:rFonts w:ascii="仿宋" w:hAnsi="仿宋" w:cs="仿宋"/>
          <w:b/>
          <w:szCs w:val="32"/>
        </w:rPr>
      </w:pPr>
      <w:r>
        <w:rPr>
          <w:rFonts w:hint="eastAsia" w:ascii="仿宋" w:hAnsi="仿宋" w:cs="仿宋"/>
          <w:szCs w:val="32"/>
        </w:rPr>
        <w:br w:type="page"/>
      </w:r>
      <w:bookmarkStart w:id="65" w:name="_Toc16435"/>
      <w:bookmarkStart w:id="66" w:name="_Toc1074"/>
      <w:bookmarkStart w:id="67" w:name="_Toc12967"/>
      <w:bookmarkStart w:id="68" w:name="_Toc2041"/>
      <w:bookmarkStart w:id="69" w:name="_Toc26969"/>
      <w:bookmarkStart w:id="70" w:name="_Toc23967"/>
      <w:r>
        <w:rPr>
          <w:rStyle w:val="39"/>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39"/>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0"/>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39"/>
          <w:b/>
        </w:rPr>
      </w:pPr>
    </w:p>
    <w:p w14:paraId="42E6840D">
      <w:pPr>
        <w:pStyle w:val="3"/>
        <w:numPr>
          <w:ilvl w:val="0"/>
          <w:numId w:val="0"/>
        </w:numPr>
        <w:ind w:firstLine="3534" w:firstLineChars="1100"/>
        <w:jc w:val="both"/>
        <w:rPr>
          <w:rStyle w:val="39"/>
          <w:b/>
        </w:rPr>
      </w:pPr>
    </w:p>
    <w:p w14:paraId="47348BD0">
      <w:pPr>
        <w:pStyle w:val="3"/>
        <w:numPr>
          <w:ilvl w:val="0"/>
          <w:numId w:val="0"/>
        </w:numPr>
        <w:ind w:firstLine="3534" w:firstLineChars="1100"/>
        <w:jc w:val="both"/>
        <w:rPr>
          <w:rStyle w:val="39"/>
          <w:b/>
        </w:rPr>
      </w:pPr>
    </w:p>
    <w:p w14:paraId="2715831A">
      <w:pPr>
        <w:pStyle w:val="3"/>
        <w:numPr>
          <w:ilvl w:val="0"/>
          <w:numId w:val="0"/>
        </w:numPr>
        <w:ind w:firstLine="3534" w:firstLineChars="1100"/>
        <w:jc w:val="both"/>
        <w:rPr>
          <w:rStyle w:val="39"/>
          <w:b/>
        </w:rPr>
      </w:pPr>
    </w:p>
    <w:p w14:paraId="0C587FF5">
      <w:pPr>
        <w:pStyle w:val="3"/>
        <w:numPr>
          <w:ilvl w:val="0"/>
          <w:numId w:val="0"/>
        </w:numPr>
        <w:ind w:firstLine="3534" w:firstLineChars="1100"/>
        <w:jc w:val="both"/>
        <w:rPr>
          <w:rStyle w:val="39"/>
          <w:b/>
        </w:rPr>
      </w:pPr>
    </w:p>
    <w:p w14:paraId="574913F8">
      <w:pPr>
        <w:pStyle w:val="3"/>
        <w:numPr>
          <w:ilvl w:val="0"/>
          <w:numId w:val="0"/>
        </w:numPr>
        <w:ind w:firstLine="3534" w:firstLineChars="1100"/>
        <w:jc w:val="both"/>
        <w:rPr>
          <w:rStyle w:val="39"/>
          <w:b/>
        </w:rPr>
      </w:pPr>
    </w:p>
    <w:p w14:paraId="153E7452">
      <w:pPr>
        <w:pStyle w:val="3"/>
        <w:numPr>
          <w:ilvl w:val="0"/>
          <w:numId w:val="0"/>
        </w:numPr>
        <w:ind w:firstLine="3534" w:firstLineChars="1100"/>
        <w:jc w:val="both"/>
        <w:rPr>
          <w:rStyle w:val="39"/>
          <w:b/>
        </w:rPr>
      </w:pPr>
    </w:p>
    <w:p w14:paraId="5625D93D">
      <w:pPr>
        <w:pStyle w:val="3"/>
        <w:numPr>
          <w:ilvl w:val="0"/>
          <w:numId w:val="0"/>
        </w:numPr>
        <w:ind w:firstLine="3534" w:firstLineChars="1100"/>
        <w:jc w:val="both"/>
        <w:rPr>
          <w:rStyle w:val="39"/>
          <w:b/>
        </w:rPr>
      </w:pPr>
    </w:p>
    <w:p w14:paraId="6F96ACD4">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0"/>
        <w:jc w:val="center"/>
        <w:rPr>
          <w:rFonts w:ascii="仿宋" w:hAnsi="仿宋" w:eastAsia="仿宋" w:cs="仿宋"/>
          <w:color w:val="auto"/>
          <w:sz w:val="32"/>
          <w:szCs w:val="32"/>
        </w:rPr>
      </w:pPr>
    </w:p>
    <w:p w14:paraId="762F9314">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29032"/>
      <w:bookmarkStart w:id="76" w:name="_Toc14685"/>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46"/>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14:paraId="65AEB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14:paraId="18EAC80A">
            <w:pPr>
              <w:spacing w:before="331" w:line="226" w:lineRule="auto"/>
              <w:ind w:left="165"/>
              <w:rPr>
                <w:rFonts w:ascii="仿宋" w:hAnsi="仿宋" w:eastAsia="仿宋" w:cs="仿宋"/>
                <w:sz w:val="24"/>
                <w:szCs w:val="24"/>
              </w:rPr>
            </w:pPr>
            <w:r>
              <w:rPr>
                <w:rFonts w:ascii="仿宋" w:hAnsi="仿宋" w:eastAsia="仿宋" w:cs="仿宋"/>
                <w:spacing w:val="1"/>
                <w:sz w:val="24"/>
                <w:szCs w:val="24"/>
              </w:rPr>
              <w:t>比选</w:t>
            </w:r>
            <w:r>
              <w:rPr>
                <w:rFonts w:hint="eastAsia" w:ascii="仿宋" w:hAnsi="仿宋" w:eastAsia="仿宋" w:cs="仿宋"/>
                <w:spacing w:val="1"/>
                <w:sz w:val="24"/>
                <w:szCs w:val="24"/>
              </w:rPr>
              <w:t>供应商</w:t>
            </w:r>
            <w:r>
              <w:rPr>
                <w:rFonts w:ascii="仿宋" w:hAnsi="仿宋" w:eastAsia="仿宋" w:cs="仿宋"/>
                <w:sz w:val="24"/>
                <w:szCs w:val="24"/>
              </w:rPr>
              <w:t>全称：</w:t>
            </w:r>
          </w:p>
        </w:tc>
      </w:tr>
      <w:tr w14:paraId="53D450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14:paraId="4A6D09BF">
            <w:pPr>
              <w:spacing w:before="332" w:line="226"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名称：</w:t>
            </w:r>
          </w:p>
        </w:tc>
      </w:tr>
      <w:tr w14:paraId="71ED8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14:paraId="5BA24CFA">
            <w:pPr>
              <w:spacing w:before="326" w:line="228" w:lineRule="auto"/>
              <w:ind w:left="127"/>
              <w:rPr>
                <w:rFonts w:ascii="仿宋" w:hAnsi="仿宋" w:eastAsia="仿宋" w:cs="仿宋"/>
                <w:sz w:val="24"/>
                <w:szCs w:val="24"/>
              </w:rPr>
            </w:pPr>
            <w:r>
              <w:rPr>
                <w:rFonts w:hint="eastAsia" w:ascii="仿宋" w:hAnsi="仿宋" w:eastAsia="仿宋" w:cs="仿宋"/>
                <w:spacing w:val="3"/>
                <w:sz w:val="24"/>
                <w:szCs w:val="24"/>
              </w:rPr>
              <w:t>产品</w:t>
            </w:r>
            <w:r>
              <w:rPr>
                <w:rFonts w:ascii="仿宋" w:hAnsi="仿宋" w:eastAsia="仿宋" w:cs="仿宋"/>
                <w:spacing w:val="3"/>
                <w:sz w:val="24"/>
                <w:szCs w:val="24"/>
              </w:rPr>
              <w:t>规格：</w:t>
            </w:r>
          </w:p>
        </w:tc>
      </w:tr>
      <w:tr w14:paraId="085C4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14:paraId="6E8EFBD2">
            <w:pPr>
              <w:spacing w:line="301" w:lineRule="auto"/>
              <w:rPr>
                <w:sz w:val="18"/>
                <w:szCs w:val="20"/>
              </w:rPr>
            </w:pPr>
          </w:p>
          <w:p w14:paraId="6F212FB7">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大写 ：</w:t>
            </w:r>
          </w:p>
        </w:tc>
      </w:tr>
      <w:tr w14:paraId="4A778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14:paraId="50463DEC">
            <w:pPr>
              <w:spacing w:line="366" w:lineRule="auto"/>
              <w:rPr>
                <w:sz w:val="18"/>
                <w:szCs w:val="20"/>
              </w:rPr>
            </w:pPr>
          </w:p>
          <w:p w14:paraId="75F9A7FE">
            <w:pPr>
              <w:spacing w:before="101" w:line="226" w:lineRule="auto"/>
              <w:ind w:left="127"/>
              <w:rPr>
                <w:rFonts w:ascii="仿宋" w:hAnsi="仿宋" w:eastAsia="仿宋" w:cs="仿宋"/>
                <w:sz w:val="24"/>
                <w:szCs w:val="24"/>
              </w:rPr>
            </w:pPr>
            <w:r>
              <w:rPr>
                <w:rFonts w:ascii="仿宋" w:hAnsi="仿宋" w:eastAsia="仿宋" w:cs="仿宋"/>
                <w:spacing w:val="6"/>
                <w:sz w:val="24"/>
                <w:szCs w:val="24"/>
              </w:rPr>
              <w:t>报价 (</w:t>
            </w:r>
            <w:r>
              <w:rPr>
                <w:rFonts w:hint="eastAsia" w:ascii="仿宋" w:hAnsi="仿宋" w:eastAsia="仿宋" w:cs="仿宋"/>
                <w:spacing w:val="6"/>
                <w:sz w:val="24"/>
                <w:szCs w:val="24"/>
              </w:rPr>
              <w:t>总价</w:t>
            </w:r>
            <w:r>
              <w:rPr>
                <w:rFonts w:ascii="仿宋" w:hAnsi="仿宋" w:eastAsia="仿宋" w:cs="仿宋"/>
                <w:spacing w:val="6"/>
                <w:sz w:val="24"/>
                <w:szCs w:val="24"/>
              </w:rPr>
              <w:t>) 小写：</w:t>
            </w:r>
          </w:p>
        </w:tc>
      </w:tr>
    </w:tbl>
    <w:p w14:paraId="721BD4CC">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20691"/>
      <w:bookmarkStart w:id="79" w:name="_Toc5447"/>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4AB858F-FCB5-44D0-A31F-3F42C3A818E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C04B74B2-98E2-4782-94BB-EAE82BF3D6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83C8DFA1-4283-4306-ABE2-E9BFA368C123}"/>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94F2CCAE-3F79-4F8B-9513-C08300C29F1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3">
    <w:nsid w:val="68A4155E"/>
    <w:multiLevelType w:val="singleLevel"/>
    <w:tmpl w:val="68A4155E"/>
    <w:lvl w:ilvl="0" w:tentative="0">
      <w:start w:val="1"/>
      <w:numFmt w:val="chineseCounting"/>
      <w:suff w:val="nothing"/>
      <w:lvlText w:val="%1、"/>
      <w:lvlJc w:val="left"/>
      <w:rPr>
        <w:rFonts w:hint="eastAsia"/>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2"/>
  </w:num>
  <w:num w:numId="7">
    <w:abstractNumId w:val="9"/>
  </w:num>
  <w:num w:numId="8">
    <w:abstractNumId w:val="4"/>
  </w:num>
  <w:num w:numId="9">
    <w:abstractNumId w:val="11"/>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6"/>
    <w:lvlOverride w:ilvl="0">
      <w:startOverride w:val="1"/>
    </w:lvlOverride>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JkNjk3YzJiNjg2NzExMTY5MzQwMWE1YTJmYzEyYTU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2564CA0"/>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2EE2DDC"/>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28B7B4C"/>
    <w:rsid w:val="23791F56"/>
    <w:rsid w:val="250334A1"/>
    <w:rsid w:val="250E2FC7"/>
    <w:rsid w:val="257858B7"/>
    <w:rsid w:val="25BD312B"/>
    <w:rsid w:val="262C2FF8"/>
    <w:rsid w:val="26614BE2"/>
    <w:rsid w:val="268C5993"/>
    <w:rsid w:val="26A655F4"/>
    <w:rsid w:val="2898487E"/>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07FAF"/>
    <w:rsid w:val="468567BB"/>
    <w:rsid w:val="4782487D"/>
    <w:rsid w:val="483002E2"/>
    <w:rsid w:val="48D62926"/>
    <w:rsid w:val="49344560"/>
    <w:rsid w:val="495751DE"/>
    <w:rsid w:val="4AB820A2"/>
    <w:rsid w:val="4AF17C1C"/>
    <w:rsid w:val="4B4F618D"/>
    <w:rsid w:val="4BAD0151"/>
    <w:rsid w:val="4C8F75A2"/>
    <w:rsid w:val="4CB701C3"/>
    <w:rsid w:val="4E8C008E"/>
    <w:rsid w:val="4FD14828"/>
    <w:rsid w:val="506A72A7"/>
    <w:rsid w:val="50771A9C"/>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E85AA3"/>
    <w:rsid w:val="5EFC3EB9"/>
    <w:rsid w:val="5F796A42"/>
    <w:rsid w:val="60605BAC"/>
    <w:rsid w:val="60C53B7A"/>
    <w:rsid w:val="60E308E3"/>
    <w:rsid w:val="62330506"/>
    <w:rsid w:val="62C51434"/>
    <w:rsid w:val="632E2511"/>
    <w:rsid w:val="63553057"/>
    <w:rsid w:val="638763D9"/>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9F107E8"/>
    <w:rsid w:val="7AC55EDC"/>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6"/>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2"/>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6"/>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annotation subject"/>
    <w:basedOn w:val="5"/>
    <w:next w:val="5"/>
    <w:link w:val="37"/>
    <w:qFormat/>
    <w:uiPriority w:val="0"/>
    <w:rPr>
      <w:b/>
      <w:bCs/>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7"/>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5"/>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4346</Words>
  <Characters>4475</Characters>
  <Lines>62</Lines>
  <Paragraphs>17</Paragraphs>
  <TotalTime>0</TotalTime>
  <ScaleCrop>false</ScaleCrop>
  <LinksUpToDate>false</LinksUpToDate>
  <CharactersWithSpaces>4561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刘幺妹</cp:lastModifiedBy>
  <dcterms:modified xsi:type="dcterms:W3CDTF">2025-02-08T01:23:43Z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BD44E9F4A7F84814B13C5DFC171B2549_13</vt:lpwstr>
  </property>
  <property fmtid="{D5CDD505-2E9C-101B-9397-08002B2CF9AE}" pid="4" name="KSOTemplateDocerSaveRecord">
    <vt:lpwstr>eyJoZGlkIjoiODg5ODkyOTIyZDFjYTRkNmRiMGRjMTliODcyZTg2M2YiLCJ1c2VySWQiOiI1ODQwMDQ1MjEifQ==</vt:lpwstr>
  </property>
</Properties>
</file>