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00E148F">
      <w:pPr>
        <w:jc w:val="center"/>
        <w:rPr>
          <w:rFonts w:ascii="Times New Roman" w:hAnsi="Times New Roman" w:eastAsia="宋体" w:cs="Times New Roman"/>
          <w:b/>
          <w:sz w:val="84"/>
          <w:szCs w:val="84"/>
        </w:rPr>
      </w:pPr>
      <w:r>
        <w:rPr>
          <w:rFonts w:hint="eastAsia"/>
          <w:b/>
          <w:sz w:val="52"/>
          <w:szCs w:val="52"/>
        </w:rPr>
        <w:t>绵阳市中心医院</w:t>
      </w:r>
    </w:p>
    <w:p w14:paraId="4D3808F7">
      <w:pPr>
        <w:jc w:val="center"/>
        <w:rPr>
          <w:rFonts w:ascii="宋体" w:hAnsi="宋体"/>
          <w:b/>
          <w:color w:val="000000"/>
          <w:sz w:val="52"/>
          <w:szCs w:val="52"/>
        </w:rPr>
      </w:pPr>
    </w:p>
    <w:p w14:paraId="76D59128">
      <w:pPr>
        <w:jc w:val="center"/>
        <w:rPr>
          <w:rFonts w:ascii="宋体" w:hAnsi="宋体"/>
          <w:b/>
          <w:color w:val="FF0000"/>
          <w:spacing w:val="-30"/>
          <w:sz w:val="120"/>
          <w:szCs w:val="120"/>
        </w:rPr>
      </w:pPr>
      <w:r>
        <w:rPr>
          <w:rFonts w:hint="eastAsia" w:ascii="宋体" w:hAnsi="宋体"/>
          <w:b/>
          <w:color w:val="FF0000"/>
          <w:spacing w:val="-30"/>
          <w:sz w:val="120"/>
          <w:szCs w:val="120"/>
        </w:rPr>
        <w:t>比 选 文 件</w:t>
      </w:r>
    </w:p>
    <w:p w14:paraId="26946194">
      <w:pPr>
        <w:rPr>
          <w:rFonts w:ascii="宋体" w:hAnsi="宋体"/>
          <w:b/>
          <w:color w:val="000000"/>
          <w:sz w:val="72"/>
          <w:szCs w:val="24"/>
        </w:rPr>
      </w:pPr>
    </w:p>
    <w:p w14:paraId="5F0D29A5">
      <w:pPr>
        <w:rPr>
          <w:rFonts w:ascii="宋体" w:hAnsi="宋体"/>
          <w:b/>
          <w:color w:val="000000"/>
          <w:sz w:val="72"/>
        </w:rPr>
      </w:pPr>
    </w:p>
    <w:p w14:paraId="1DEA1AB7">
      <w:pPr>
        <w:ind w:firstLine="720" w:firstLineChars="200"/>
        <w:rPr>
          <w:rFonts w:ascii="宋体" w:hAnsi="宋体"/>
          <w:color w:val="000000"/>
          <w:sz w:val="36"/>
        </w:rPr>
      </w:pPr>
    </w:p>
    <w:p w14:paraId="6B934806">
      <w:pPr>
        <w:ind w:firstLine="720" w:firstLineChars="200"/>
        <w:rPr>
          <w:rFonts w:ascii="宋体" w:hAnsi="宋体"/>
          <w:color w:val="000000"/>
          <w:sz w:val="36"/>
        </w:rPr>
      </w:pPr>
    </w:p>
    <w:p w14:paraId="0E272EA0">
      <w:pPr>
        <w:ind w:firstLine="723" w:firstLineChars="200"/>
        <w:rPr>
          <w:rFonts w:ascii="宋体" w:hAnsi="宋体" w:cs="宋体"/>
          <w:sz w:val="16"/>
          <w:szCs w:val="16"/>
        </w:rPr>
      </w:pPr>
      <w:r>
        <w:rPr>
          <w:rFonts w:hint="eastAsia" w:ascii="宋体" w:hAnsi="宋体"/>
          <w:b/>
          <w:color w:val="000000"/>
          <w:sz w:val="36"/>
        </w:rPr>
        <w:t>项目编号：</w:t>
      </w:r>
      <w:r>
        <w:rPr>
          <w:rFonts w:hint="eastAsia" w:ascii="宋体" w:hAnsi="宋体" w:cs="宋体"/>
          <w:sz w:val="16"/>
          <w:szCs w:val="16"/>
        </w:rPr>
        <w:t xml:space="preserve"> </w:t>
      </w:r>
      <w:r>
        <w:rPr>
          <w:rFonts w:hint="eastAsia" w:ascii="宋体" w:hAnsi="宋体"/>
          <w:color w:val="000000"/>
          <w:sz w:val="36"/>
          <w:szCs w:val="24"/>
        </w:rPr>
        <w:t>MYCH比选（2024）</w:t>
      </w:r>
      <w:r>
        <w:rPr>
          <w:rFonts w:hint="eastAsia" w:ascii="宋体" w:hAnsi="宋体"/>
          <w:color w:val="000000"/>
          <w:sz w:val="36"/>
          <w:szCs w:val="24"/>
          <w:lang w:eastAsia="zh-CN"/>
        </w:rPr>
        <w:t>365</w:t>
      </w:r>
      <w:r>
        <w:rPr>
          <w:rFonts w:hint="eastAsia" w:ascii="宋体" w:hAnsi="宋体"/>
          <w:color w:val="000000"/>
          <w:sz w:val="36"/>
          <w:szCs w:val="24"/>
        </w:rPr>
        <w:t>号</w:t>
      </w:r>
    </w:p>
    <w:p w14:paraId="5EA553D6">
      <w:pPr>
        <w:ind w:left="420" w:firstLine="420"/>
        <w:rPr>
          <w:rFonts w:ascii="宋体" w:hAnsi="宋体" w:cs="Times New Roman"/>
          <w:color w:val="000000"/>
          <w:sz w:val="36"/>
          <w:szCs w:val="32"/>
        </w:rPr>
      </w:pPr>
    </w:p>
    <w:p w14:paraId="2853A100">
      <w:pPr>
        <w:ind w:firstLine="723" w:firstLineChars="200"/>
        <w:rPr>
          <w:rFonts w:hint="eastAsia" w:ascii="宋体" w:hAnsi="宋体" w:eastAsiaTheme="minorEastAsia"/>
          <w:color w:val="000000"/>
          <w:sz w:val="36"/>
          <w:szCs w:val="24"/>
          <w:lang w:eastAsia="zh-CN"/>
        </w:rPr>
      </w:pPr>
      <w:r>
        <w:rPr>
          <w:rFonts w:hint="eastAsia" w:ascii="宋体" w:hAnsi="宋体"/>
          <w:b/>
          <w:color w:val="000000"/>
          <w:sz w:val="36"/>
        </w:rPr>
        <w:t>项目名称：</w:t>
      </w:r>
      <w:bookmarkStart w:id="0" w:name="【Bobole_项目名称_1】"/>
      <w:r>
        <w:rPr>
          <w:rFonts w:hint="eastAsia" w:ascii="宋体" w:hAnsi="宋体"/>
          <w:color w:val="000000"/>
          <w:sz w:val="36"/>
          <w:szCs w:val="24"/>
          <w:lang w:eastAsia="zh-CN"/>
        </w:rPr>
        <w:t>一次性使用集尿袋</w:t>
      </w:r>
    </w:p>
    <w:bookmarkEnd w:id="0"/>
    <w:p w14:paraId="4D0FDD13">
      <w:pPr>
        <w:jc w:val="center"/>
        <w:rPr>
          <w:rFonts w:ascii="宋体" w:hAnsi="宋体"/>
          <w:b/>
          <w:color w:val="000000"/>
          <w:sz w:val="36"/>
          <w:szCs w:val="36"/>
        </w:rPr>
      </w:pPr>
    </w:p>
    <w:p w14:paraId="4288D408">
      <w:pPr>
        <w:jc w:val="center"/>
        <w:rPr>
          <w:rFonts w:ascii="宋体" w:hAnsi="宋体"/>
          <w:b/>
          <w:color w:val="000000"/>
          <w:sz w:val="36"/>
          <w:szCs w:val="36"/>
        </w:rPr>
      </w:pPr>
      <w:r>
        <w:rPr>
          <w:rFonts w:hint="eastAsia" w:ascii="宋体" w:hAnsi="宋体"/>
          <w:b/>
          <w:color w:val="000000"/>
          <w:sz w:val="36"/>
          <w:szCs w:val="36"/>
        </w:rPr>
        <w:t>绵阳市中心医院采购科编制</w:t>
      </w:r>
    </w:p>
    <w:p w14:paraId="4FF70808">
      <w:pPr>
        <w:jc w:val="center"/>
        <w:rPr>
          <w:rFonts w:ascii="宋体" w:hAnsi="宋体"/>
          <w:color w:val="000000"/>
          <w:sz w:val="36"/>
          <w:szCs w:val="24"/>
        </w:rPr>
      </w:pPr>
      <w:bookmarkStart w:id="1" w:name="【Bobole_当前年月_1】"/>
      <w:r>
        <w:rPr>
          <w:rFonts w:hint="eastAsia" w:ascii="宋体" w:hAnsi="宋体"/>
          <w:color w:val="000000"/>
          <w:sz w:val="36"/>
        </w:rPr>
        <w:t>2024年1</w:t>
      </w:r>
      <w:r>
        <w:rPr>
          <w:rFonts w:hint="eastAsia" w:ascii="宋体" w:hAnsi="宋体"/>
          <w:color w:val="000000"/>
          <w:sz w:val="36"/>
          <w:lang w:val="en-US" w:eastAsia="zh-CN"/>
        </w:rPr>
        <w:t>1</w:t>
      </w:r>
      <w:r>
        <w:rPr>
          <w:rFonts w:hint="eastAsia" w:ascii="宋体" w:hAnsi="宋体"/>
          <w:color w:val="000000"/>
          <w:sz w:val="36"/>
        </w:rPr>
        <w:t>月</w:t>
      </w:r>
      <w:bookmarkEnd w:id="1"/>
    </w:p>
    <w:p w14:paraId="05FB0DB5">
      <w:pPr>
        <w:spacing w:line="440" w:lineRule="exact"/>
        <w:jc w:val="center"/>
        <w:rPr>
          <w:rFonts w:ascii="黑体" w:hAnsi="黑体" w:eastAsia="黑体" w:cs="黑体"/>
          <w:b/>
          <w:sz w:val="36"/>
          <w:szCs w:val="36"/>
          <w:lang w:val="zh-CN"/>
        </w:rPr>
        <w:sectPr>
          <w:headerReference r:id="rId3" w:type="default"/>
          <w:footerReference r:id="rId4" w:type="default"/>
          <w:pgSz w:w="11905" w:h="16838"/>
          <w:pgMar w:top="1440" w:right="1803" w:bottom="1440" w:left="1803" w:header="850" w:footer="992" w:gutter="0"/>
          <w:cols w:space="0" w:num="1"/>
          <w:docGrid w:type="lines" w:linePitch="317" w:charSpace="0"/>
        </w:sectPr>
      </w:pPr>
    </w:p>
    <w:p w14:paraId="4BCD6C02">
      <w:pPr>
        <w:pStyle w:val="13"/>
        <w:tabs>
          <w:tab w:val="right" w:leader="dot" w:pos="8306"/>
        </w:tabs>
        <w:jc w:val="center"/>
        <w:rPr>
          <w:rFonts w:ascii="黑体" w:hAnsi="黑体" w:eastAsia="黑体" w:cs="黑体"/>
          <w:sz w:val="36"/>
          <w:szCs w:val="40"/>
        </w:rPr>
      </w:pPr>
      <w:r>
        <w:rPr>
          <w:rFonts w:hint="eastAsia" w:ascii="黑体" w:hAnsi="黑体" w:eastAsia="黑体" w:cs="黑体"/>
          <w:sz w:val="36"/>
          <w:szCs w:val="40"/>
        </w:rPr>
        <w:t>目    录</w:t>
      </w:r>
    </w:p>
    <w:p w14:paraId="224E6848">
      <w:pPr>
        <w:pStyle w:val="13"/>
        <w:tabs>
          <w:tab w:val="left" w:pos="6160"/>
        </w:tabs>
        <w:rPr>
          <w:rFonts w:ascii="仿宋" w:hAnsi="仿宋" w:eastAsia="仿宋" w:cs="仿宋"/>
          <w:sz w:val="28"/>
          <w:szCs w:val="32"/>
        </w:rPr>
      </w:pPr>
      <w:r>
        <w:rPr>
          <w:rFonts w:hint="eastAsia" w:ascii="仿宋" w:hAnsi="仿宋" w:eastAsia="仿宋" w:cs="仿宋"/>
          <w:sz w:val="28"/>
          <w:szCs w:val="32"/>
        </w:rPr>
        <w:tab/>
      </w:r>
    </w:p>
    <w:p w14:paraId="6C1AB60C">
      <w:pPr>
        <w:pStyle w:val="13"/>
        <w:tabs>
          <w:tab w:val="right" w:leader="dot" w:pos="8299"/>
        </w:tabs>
        <w:rPr>
          <w:rFonts w:ascii="仿宋" w:hAnsi="仿宋" w:eastAsia="仿宋" w:cs="仿宋"/>
          <w:sz w:val="28"/>
          <w:szCs w:val="28"/>
        </w:rPr>
      </w:pP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TOC \o "1-1" \h \u </w:instrText>
      </w:r>
      <w:r>
        <w:rPr>
          <w:rFonts w:hint="eastAsia" w:ascii="仿宋" w:hAnsi="仿宋" w:eastAsia="仿宋" w:cs="仿宋"/>
          <w:sz w:val="28"/>
          <w:szCs w:val="28"/>
        </w:rPr>
        <w:fldChar w:fldCharType="separate"/>
      </w:r>
      <w:r>
        <w:fldChar w:fldCharType="begin"/>
      </w:r>
      <w:r>
        <w:instrText xml:space="preserve"> HYPERLINK \l "_Toc15901" </w:instrText>
      </w:r>
      <w:r>
        <w:fldChar w:fldCharType="separate"/>
      </w:r>
      <w:r>
        <w:rPr>
          <w:rFonts w:hint="eastAsia" w:ascii="仿宋" w:hAnsi="仿宋" w:eastAsia="仿宋" w:cs="仿宋"/>
          <w:sz w:val="28"/>
          <w:szCs w:val="28"/>
        </w:rPr>
        <w:t>第一章 比选邀请</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_Toc15901 \h </w:instrText>
      </w:r>
      <w:r>
        <w:rPr>
          <w:rFonts w:hint="eastAsia" w:ascii="仿宋" w:hAnsi="仿宋" w:eastAsia="仿宋" w:cs="仿宋"/>
          <w:sz w:val="28"/>
          <w:szCs w:val="28"/>
        </w:rPr>
        <w:fldChar w:fldCharType="separate"/>
      </w:r>
      <w:r>
        <w:rPr>
          <w:rFonts w:hint="eastAsia" w:ascii="仿宋" w:hAnsi="仿宋" w:eastAsia="仿宋" w:cs="仿宋"/>
          <w:sz w:val="28"/>
          <w:szCs w:val="28"/>
        </w:rPr>
        <w:t>1</w:t>
      </w:r>
      <w:r>
        <w:rPr>
          <w:rFonts w:hint="eastAsia" w:ascii="仿宋" w:hAnsi="仿宋" w:eastAsia="仿宋" w:cs="仿宋"/>
          <w:sz w:val="28"/>
          <w:szCs w:val="28"/>
        </w:rPr>
        <w:fldChar w:fldCharType="end"/>
      </w:r>
      <w:r>
        <w:rPr>
          <w:rFonts w:hint="eastAsia" w:ascii="仿宋" w:hAnsi="仿宋" w:eastAsia="仿宋" w:cs="仿宋"/>
          <w:sz w:val="28"/>
          <w:szCs w:val="28"/>
        </w:rPr>
        <w:fldChar w:fldCharType="end"/>
      </w:r>
    </w:p>
    <w:p w14:paraId="6CEDE9CD">
      <w:pPr>
        <w:pStyle w:val="13"/>
        <w:tabs>
          <w:tab w:val="right" w:leader="dot" w:pos="8299"/>
        </w:tabs>
        <w:rPr>
          <w:rFonts w:ascii="仿宋" w:hAnsi="仿宋" w:eastAsia="仿宋" w:cs="仿宋"/>
          <w:sz w:val="28"/>
          <w:szCs w:val="28"/>
        </w:rPr>
      </w:pPr>
      <w:r>
        <w:fldChar w:fldCharType="begin"/>
      </w:r>
      <w:r>
        <w:instrText xml:space="preserve"> HYPERLINK \l "_Toc4652" </w:instrText>
      </w:r>
      <w:r>
        <w:fldChar w:fldCharType="separate"/>
      </w:r>
      <w:r>
        <w:rPr>
          <w:rFonts w:hint="eastAsia" w:ascii="仿宋" w:hAnsi="仿宋" w:eastAsia="仿宋" w:cs="仿宋"/>
          <w:sz w:val="28"/>
          <w:szCs w:val="28"/>
        </w:rPr>
        <w:t>第二章 供应商须知</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_Toc4652 \h </w:instrText>
      </w:r>
      <w:r>
        <w:rPr>
          <w:rFonts w:hint="eastAsia" w:ascii="仿宋" w:hAnsi="仿宋" w:eastAsia="仿宋" w:cs="仿宋"/>
          <w:sz w:val="28"/>
          <w:szCs w:val="28"/>
        </w:rPr>
        <w:fldChar w:fldCharType="separate"/>
      </w:r>
      <w:r>
        <w:rPr>
          <w:rFonts w:hint="eastAsia" w:ascii="仿宋" w:hAnsi="仿宋" w:eastAsia="仿宋" w:cs="仿宋"/>
          <w:sz w:val="28"/>
          <w:szCs w:val="28"/>
        </w:rPr>
        <w:t>4</w:t>
      </w:r>
      <w:r>
        <w:rPr>
          <w:rFonts w:hint="eastAsia" w:ascii="仿宋" w:hAnsi="仿宋" w:eastAsia="仿宋" w:cs="仿宋"/>
          <w:sz w:val="28"/>
          <w:szCs w:val="28"/>
        </w:rPr>
        <w:fldChar w:fldCharType="end"/>
      </w:r>
      <w:r>
        <w:rPr>
          <w:rFonts w:hint="eastAsia" w:ascii="仿宋" w:hAnsi="仿宋" w:eastAsia="仿宋" w:cs="仿宋"/>
          <w:sz w:val="28"/>
          <w:szCs w:val="28"/>
        </w:rPr>
        <w:fldChar w:fldCharType="end"/>
      </w:r>
    </w:p>
    <w:p w14:paraId="2AC0669B">
      <w:pPr>
        <w:pStyle w:val="13"/>
        <w:tabs>
          <w:tab w:val="right" w:leader="dot" w:pos="8299"/>
        </w:tabs>
        <w:rPr>
          <w:rFonts w:ascii="仿宋" w:hAnsi="仿宋" w:eastAsia="仿宋" w:cs="仿宋"/>
          <w:sz w:val="28"/>
          <w:szCs w:val="28"/>
        </w:rPr>
      </w:pPr>
      <w:r>
        <w:fldChar w:fldCharType="begin"/>
      </w:r>
      <w:r>
        <w:instrText xml:space="preserve"> HYPERLINK \l "_Toc5431" </w:instrText>
      </w:r>
      <w:r>
        <w:fldChar w:fldCharType="separate"/>
      </w:r>
      <w:r>
        <w:rPr>
          <w:rFonts w:hint="eastAsia" w:ascii="仿宋" w:hAnsi="仿宋" w:eastAsia="仿宋" w:cs="仿宋"/>
          <w:sz w:val="28"/>
          <w:szCs w:val="28"/>
        </w:rPr>
        <w:t>第三章 供应商资格审查</w:t>
      </w:r>
      <w:r>
        <w:rPr>
          <w:rFonts w:hint="eastAsia" w:ascii="仿宋" w:hAnsi="仿宋" w:eastAsia="仿宋" w:cs="仿宋"/>
          <w:sz w:val="28"/>
          <w:szCs w:val="28"/>
        </w:rPr>
        <w:tab/>
      </w:r>
      <w:r>
        <w:rPr>
          <w:rFonts w:hint="eastAsia" w:ascii="仿宋" w:hAnsi="仿宋" w:eastAsia="仿宋" w:cs="仿宋"/>
          <w:sz w:val="28"/>
          <w:szCs w:val="28"/>
        </w:rPr>
        <w:t>9</w:t>
      </w:r>
      <w:r>
        <w:rPr>
          <w:rFonts w:hint="eastAsia" w:ascii="仿宋" w:hAnsi="仿宋" w:eastAsia="仿宋" w:cs="仿宋"/>
          <w:sz w:val="28"/>
          <w:szCs w:val="28"/>
        </w:rPr>
        <w:fldChar w:fldCharType="end"/>
      </w:r>
    </w:p>
    <w:p w14:paraId="0C1F2F1C">
      <w:pPr>
        <w:pStyle w:val="13"/>
        <w:tabs>
          <w:tab w:val="right" w:leader="dot" w:pos="8299"/>
        </w:tabs>
        <w:rPr>
          <w:rFonts w:ascii="仿宋" w:hAnsi="仿宋" w:eastAsia="仿宋" w:cs="仿宋"/>
          <w:sz w:val="28"/>
          <w:szCs w:val="28"/>
        </w:rPr>
      </w:pPr>
      <w:r>
        <w:fldChar w:fldCharType="begin"/>
      </w:r>
      <w:r>
        <w:instrText xml:space="preserve"> HYPERLINK \l "_Toc12193" </w:instrText>
      </w:r>
      <w:r>
        <w:fldChar w:fldCharType="separate"/>
      </w:r>
      <w:r>
        <w:rPr>
          <w:rFonts w:hint="eastAsia" w:ascii="仿宋" w:hAnsi="仿宋" w:eastAsia="仿宋" w:cs="仿宋"/>
          <w:sz w:val="28"/>
          <w:szCs w:val="28"/>
        </w:rPr>
        <w:t>第四章 采购需求</w:t>
      </w:r>
      <w:r>
        <w:rPr>
          <w:rFonts w:hint="eastAsia" w:ascii="仿宋" w:hAnsi="仿宋" w:eastAsia="仿宋" w:cs="仿宋"/>
          <w:sz w:val="28"/>
          <w:szCs w:val="28"/>
        </w:rPr>
        <w:tab/>
      </w:r>
      <w:r>
        <w:rPr>
          <w:rFonts w:hint="eastAsia" w:ascii="仿宋" w:hAnsi="仿宋" w:eastAsia="仿宋" w:cs="仿宋"/>
          <w:sz w:val="28"/>
          <w:szCs w:val="28"/>
        </w:rPr>
        <w:t>1</w:t>
      </w:r>
      <w:r>
        <w:rPr>
          <w:rFonts w:hint="eastAsia" w:ascii="仿宋" w:hAnsi="仿宋" w:eastAsia="仿宋" w:cs="仿宋"/>
          <w:sz w:val="28"/>
          <w:szCs w:val="28"/>
        </w:rPr>
        <w:fldChar w:fldCharType="end"/>
      </w:r>
      <w:r>
        <w:rPr>
          <w:rFonts w:hint="eastAsia" w:ascii="仿宋" w:hAnsi="仿宋" w:eastAsia="仿宋" w:cs="仿宋"/>
          <w:sz w:val="28"/>
          <w:szCs w:val="28"/>
        </w:rPr>
        <w:t>1</w:t>
      </w:r>
    </w:p>
    <w:p w14:paraId="29CA1AF6">
      <w:pPr>
        <w:pStyle w:val="13"/>
        <w:tabs>
          <w:tab w:val="right" w:leader="dot" w:pos="8299"/>
        </w:tabs>
        <w:rPr>
          <w:rFonts w:ascii="仿宋" w:hAnsi="仿宋" w:eastAsia="仿宋" w:cs="仿宋"/>
          <w:sz w:val="28"/>
          <w:szCs w:val="28"/>
        </w:rPr>
      </w:pPr>
      <w:r>
        <w:fldChar w:fldCharType="begin"/>
      </w:r>
      <w:r>
        <w:instrText xml:space="preserve"> HYPERLINK \l "_Toc16344" </w:instrText>
      </w:r>
      <w:r>
        <w:fldChar w:fldCharType="separate"/>
      </w:r>
      <w:r>
        <w:rPr>
          <w:rFonts w:hint="eastAsia" w:ascii="仿宋" w:hAnsi="仿宋" w:eastAsia="仿宋" w:cs="仿宋"/>
          <w:sz w:val="28"/>
          <w:szCs w:val="28"/>
        </w:rPr>
        <w:t>第五章 响应文件格式</w:t>
      </w:r>
      <w:r>
        <w:rPr>
          <w:rFonts w:hint="eastAsia" w:ascii="仿宋" w:hAnsi="仿宋" w:eastAsia="仿宋" w:cs="仿宋"/>
          <w:sz w:val="28"/>
          <w:szCs w:val="28"/>
        </w:rPr>
        <w:tab/>
      </w:r>
      <w:r>
        <w:rPr>
          <w:rFonts w:hint="eastAsia" w:ascii="仿宋" w:hAnsi="仿宋" w:eastAsia="仿宋" w:cs="仿宋"/>
          <w:sz w:val="28"/>
          <w:szCs w:val="28"/>
        </w:rPr>
        <w:t>1</w:t>
      </w:r>
      <w:r>
        <w:rPr>
          <w:rFonts w:hint="eastAsia" w:ascii="仿宋" w:hAnsi="仿宋" w:eastAsia="仿宋" w:cs="仿宋"/>
          <w:sz w:val="28"/>
          <w:szCs w:val="28"/>
        </w:rPr>
        <w:fldChar w:fldCharType="end"/>
      </w:r>
      <w:r>
        <w:rPr>
          <w:rFonts w:hint="eastAsia" w:ascii="仿宋" w:hAnsi="仿宋" w:eastAsia="仿宋" w:cs="仿宋"/>
          <w:sz w:val="28"/>
          <w:szCs w:val="28"/>
        </w:rPr>
        <w:t>3</w:t>
      </w:r>
    </w:p>
    <w:p w14:paraId="241E6383">
      <w:pPr>
        <w:pStyle w:val="13"/>
        <w:tabs>
          <w:tab w:val="right" w:leader="dot" w:pos="8299"/>
        </w:tabs>
        <w:rPr>
          <w:rFonts w:ascii="仿宋" w:hAnsi="仿宋" w:eastAsia="仿宋" w:cs="仿宋"/>
          <w:sz w:val="28"/>
          <w:szCs w:val="28"/>
        </w:rPr>
      </w:pPr>
    </w:p>
    <w:p w14:paraId="7F72E473">
      <w:pPr>
        <w:pStyle w:val="12"/>
        <w:outlineLvl w:val="0"/>
        <w:sectPr>
          <w:headerReference r:id="rId5" w:type="default"/>
          <w:footerReference r:id="rId6" w:type="default"/>
          <w:pgSz w:w="11905" w:h="16838"/>
          <w:pgMar w:top="1440" w:right="1803" w:bottom="1440" w:left="1803" w:header="850" w:footer="992" w:gutter="0"/>
          <w:pgNumType w:start="1"/>
          <w:cols w:space="0" w:num="1"/>
          <w:docGrid w:type="lines" w:linePitch="317" w:charSpace="0"/>
        </w:sectPr>
      </w:pPr>
      <w:r>
        <w:rPr>
          <w:rFonts w:hint="eastAsia" w:ascii="仿宋" w:hAnsi="仿宋" w:eastAsia="仿宋" w:cs="仿宋"/>
          <w:sz w:val="28"/>
          <w:szCs w:val="28"/>
        </w:rPr>
        <w:fldChar w:fldCharType="end"/>
      </w:r>
      <w:bookmarkStart w:id="2" w:name="_Toc15901"/>
    </w:p>
    <w:p w14:paraId="3E0402AB">
      <w:pPr>
        <w:pStyle w:val="12"/>
        <w:outlineLvl w:val="0"/>
        <w:rPr>
          <w:rFonts w:ascii="黑体" w:hAnsi="黑体" w:eastAsia="黑体"/>
          <w:b/>
          <w:sz w:val="36"/>
          <w:szCs w:val="36"/>
        </w:rPr>
      </w:pPr>
      <w:r>
        <w:rPr>
          <w:rFonts w:hint="eastAsia" w:ascii="黑体" w:hAnsi="黑体" w:eastAsia="黑体"/>
          <w:b/>
          <w:sz w:val="36"/>
          <w:szCs w:val="36"/>
        </w:rPr>
        <w:t xml:space="preserve">第一章 </w:t>
      </w:r>
      <w:r>
        <w:rPr>
          <w:rFonts w:ascii="黑体" w:hAnsi="黑体" w:eastAsia="黑体"/>
          <w:b/>
          <w:sz w:val="36"/>
          <w:szCs w:val="36"/>
        </w:rPr>
        <w:t xml:space="preserve"> </w:t>
      </w:r>
      <w:r>
        <w:rPr>
          <w:rFonts w:hint="eastAsia" w:ascii="黑体" w:hAnsi="黑体" w:eastAsia="黑体"/>
          <w:b/>
          <w:sz w:val="36"/>
          <w:szCs w:val="36"/>
        </w:rPr>
        <w:t>比选邀请</w:t>
      </w:r>
      <w:bookmarkEnd w:id="2"/>
    </w:p>
    <w:tbl>
      <w:tblPr>
        <w:tblStyle w:val="17"/>
        <w:tblpPr w:leftFromText="180" w:rightFromText="180" w:vertAnchor="text" w:horzAnchor="page" w:tblpX="1471" w:tblpY="300"/>
        <w:tblOverlap w:val="never"/>
        <w:tblW w:w="8931" w:type="dxa"/>
        <w:tblInd w:w="0" w:type="dxa"/>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Layout w:type="autofit"/>
        <w:tblCellMar>
          <w:top w:w="0" w:type="dxa"/>
          <w:left w:w="0" w:type="dxa"/>
          <w:bottom w:w="0" w:type="dxa"/>
          <w:right w:w="0" w:type="dxa"/>
        </w:tblCellMar>
      </w:tblPr>
      <w:tblGrid>
        <w:gridCol w:w="524"/>
        <w:gridCol w:w="1733"/>
        <w:gridCol w:w="6674"/>
      </w:tblGrid>
      <w:tr w14:paraId="44E5C2DF">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585" w:hRule="atLeast"/>
          <w:tblHeader/>
        </w:trPr>
        <w:tc>
          <w:tcPr>
            <w:tcW w:w="524" w:type="dxa"/>
            <w:tcBorders>
              <w:top w:val="single" w:color="auto" w:sz="18" w:space="0"/>
            </w:tcBorders>
            <w:vAlign w:val="center"/>
          </w:tcPr>
          <w:p w14:paraId="0C5A7156">
            <w:pPr>
              <w:spacing w:line="360" w:lineRule="auto"/>
              <w:jc w:val="center"/>
              <w:rPr>
                <w:rFonts w:ascii="仿宋" w:hAnsi="仿宋" w:eastAsia="仿宋" w:cs="仿宋"/>
                <w:b/>
                <w:bCs/>
                <w:sz w:val="22"/>
              </w:rPr>
            </w:pPr>
            <w:r>
              <w:rPr>
                <w:rFonts w:hint="eastAsia" w:ascii="仿宋" w:hAnsi="仿宋" w:eastAsia="仿宋" w:cs="仿宋"/>
                <w:b/>
                <w:bCs/>
                <w:sz w:val="22"/>
              </w:rPr>
              <w:t>序号</w:t>
            </w:r>
          </w:p>
        </w:tc>
        <w:tc>
          <w:tcPr>
            <w:tcW w:w="1733" w:type="dxa"/>
            <w:tcBorders>
              <w:top w:val="single" w:color="auto" w:sz="18" w:space="0"/>
            </w:tcBorders>
            <w:vAlign w:val="center"/>
          </w:tcPr>
          <w:p w14:paraId="7141BBF1">
            <w:pPr>
              <w:spacing w:line="360" w:lineRule="auto"/>
              <w:jc w:val="center"/>
              <w:rPr>
                <w:rFonts w:ascii="仿宋" w:hAnsi="仿宋" w:eastAsia="仿宋" w:cs="仿宋"/>
                <w:b/>
                <w:bCs/>
                <w:sz w:val="22"/>
              </w:rPr>
            </w:pPr>
            <w:r>
              <w:rPr>
                <w:rFonts w:hint="eastAsia" w:ascii="仿宋" w:hAnsi="仿宋" w:eastAsia="仿宋" w:cs="仿宋"/>
                <w:b/>
                <w:bCs/>
                <w:sz w:val="22"/>
              </w:rPr>
              <w:t>应知事项</w:t>
            </w:r>
          </w:p>
        </w:tc>
        <w:tc>
          <w:tcPr>
            <w:tcW w:w="6674" w:type="dxa"/>
            <w:tcBorders>
              <w:top w:val="single" w:color="auto" w:sz="18" w:space="0"/>
            </w:tcBorders>
            <w:vAlign w:val="center"/>
          </w:tcPr>
          <w:p w14:paraId="139DBDD9">
            <w:pPr>
              <w:spacing w:line="360" w:lineRule="auto"/>
              <w:jc w:val="center"/>
              <w:rPr>
                <w:rFonts w:ascii="仿宋" w:hAnsi="仿宋" w:eastAsia="仿宋" w:cs="仿宋"/>
                <w:b/>
                <w:bCs/>
                <w:sz w:val="22"/>
              </w:rPr>
            </w:pPr>
            <w:r>
              <w:rPr>
                <w:rFonts w:hint="eastAsia" w:ascii="仿宋" w:hAnsi="仿宋" w:eastAsia="仿宋" w:cs="仿宋"/>
                <w:b/>
                <w:bCs/>
                <w:sz w:val="22"/>
              </w:rPr>
              <w:t>说明和要求</w:t>
            </w:r>
          </w:p>
        </w:tc>
      </w:tr>
      <w:tr w14:paraId="64ED5E45">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589" w:hRule="atLeast"/>
        </w:trPr>
        <w:tc>
          <w:tcPr>
            <w:tcW w:w="524" w:type="dxa"/>
            <w:tcBorders>
              <w:bottom w:val="single" w:color="auto" w:sz="4" w:space="0"/>
            </w:tcBorders>
            <w:vAlign w:val="center"/>
          </w:tcPr>
          <w:p w14:paraId="7FD2D5BA">
            <w:pPr>
              <w:pStyle w:val="25"/>
              <w:numPr>
                <w:ilvl w:val="0"/>
                <w:numId w:val="4"/>
              </w:numPr>
              <w:tabs>
                <w:tab w:val="left" w:pos="220"/>
                <w:tab w:val="clear" w:pos="0"/>
              </w:tabs>
              <w:adjustRightInd w:val="0"/>
              <w:snapToGrid w:val="0"/>
              <w:jc w:val="both"/>
              <w:rPr>
                <w:rFonts w:ascii="仿宋" w:hAnsi="仿宋" w:eastAsia="仿宋" w:cs="仿宋"/>
                <w:szCs w:val="21"/>
                <w:lang w:val="zh-CN"/>
              </w:rPr>
            </w:pPr>
          </w:p>
        </w:tc>
        <w:tc>
          <w:tcPr>
            <w:tcW w:w="1733" w:type="dxa"/>
            <w:tcBorders>
              <w:bottom w:val="single" w:color="auto" w:sz="4" w:space="0"/>
            </w:tcBorders>
            <w:vAlign w:val="center"/>
          </w:tcPr>
          <w:p w14:paraId="329DC154">
            <w:pPr>
              <w:spacing w:line="360" w:lineRule="auto"/>
              <w:jc w:val="center"/>
              <w:rPr>
                <w:rFonts w:ascii="仿宋" w:hAnsi="仿宋" w:eastAsia="仿宋" w:cs="仿宋"/>
                <w:kern w:val="0"/>
                <w:sz w:val="22"/>
              </w:rPr>
            </w:pPr>
            <w:r>
              <w:rPr>
                <w:rFonts w:hint="eastAsia" w:ascii="仿宋" w:hAnsi="仿宋" w:eastAsia="仿宋" w:cs="仿宋"/>
                <w:kern w:val="0"/>
                <w:sz w:val="22"/>
              </w:rPr>
              <w:t>采购人</w:t>
            </w:r>
          </w:p>
        </w:tc>
        <w:tc>
          <w:tcPr>
            <w:tcW w:w="6674" w:type="dxa"/>
            <w:tcBorders>
              <w:bottom w:val="single" w:color="auto" w:sz="4" w:space="0"/>
            </w:tcBorders>
            <w:vAlign w:val="center"/>
          </w:tcPr>
          <w:p w14:paraId="5BF80909">
            <w:pPr>
              <w:spacing w:line="360" w:lineRule="auto"/>
              <w:ind w:left="210" w:leftChars="100" w:firstLine="1980" w:firstLineChars="900"/>
              <w:rPr>
                <w:rFonts w:ascii="仿宋" w:hAnsi="仿宋" w:eastAsia="仿宋" w:cs="仿宋"/>
                <w:sz w:val="22"/>
              </w:rPr>
            </w:pPr>
            <w:r>
              <w:rPr>
                <w:rFonts w:hint="eastAsia" w:ascii="仿宋" w:hAnsi="仿宋" w:eastAsia="仿宋" w:cs="仿宋"/>
                <w:sz w:val="22"/>
              </w:rPr>
              <w:t>绵阳市中心医院</w:t>
            </w:r>
          </w:p>
        </w:tc>
      </w:tr>
      <w:tr w14:paraId="72FF0C64">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589" w:hRule="atLeast"/>
        </w:trPr>
        <w:tc>
          <w:tcPr>
            <w:tcW w:w="524" w:type="dxa"/>
            <w:tcBorders>
              <w:bottom w:val="single" w:color="auto" w:sz="4" w:space="0"/>
            </w:tcBorders>
            <w:vAlign w:val="center"/>
          </w:tcPr>
          <w:p w14:paraId="2C09C717">
            <w:pPr>
              <w:pStyle w:val="25"/>
              <w:numPr>
                <w:ilvl w:val="0"/>
                <w:numId w:val="4"/>
              </w:numPr>
              <w:tabs>
                <w:tab w:val="left" w:pos="220"/>
                <w:tab w:val="clear" w:pos="0"/>
              </w:tabs>
              <w:adjustRightInd w:val="0"/>
              <w:snapToGrid w:val="0"/>
              <w:jc w:val="both"/>
              <w:rPr>
                <w:rFonts w:ascii="仿宋" w:hAnsi="仿宋" w:eastAsia="仿宋" w:cs="仿宋"/>
                <w:szCs w:val="21"/>
                <w:lang w:val="zh-CN"/>
              </w:rPr>
            </w:pPr>
          </w:p>
        </w:tc>
        <w:tc>
          <w:tcPr>
            <w:tcW w:w="1733" w:type="dxa"/>
            <w:tcBorders>
              <w:bottom w:val="single" w:color="auto" w:sz="4" w:space="0"/>
            </w:tcBorders>
            <w:vAlign w:val="center"/>
          </w:tcPr>
          <w:p w14:paraId="20B91199">
            <w:pPr>
              <w:spacing w:line="360" w:lineRule="auto"/>
              <w:jc w:val="center"/>
              <w:rPr>
                <w:rFonts w:ascii="仿宋" w:hAnsi="仿宋" w:eastAsia="仿宋" w:cs="仿宋"/>
                <w:kern w:val="0"/>
                <w:sz w:val="22"/>
                <w:lang w:val="zh-CN"/>
              </w:rPr>
            </w:pPr>
            <w:r>
              <w:rPr>
                <w:rFonts w:hint="eastAsia" w:ascii="仿宋" w:hAnsi="仿宋" w:eastAsia="仿宋" w:cs="仿宋"/>
                <w:kern w:val="0"/>
                <w:sz w:val="22"/>
              </w:rPr>
              <w:t>项目名称</w:t>
            </w:r>
          </w:p>
        </w:tc>
        <w:tc>
          <w:tcPr>
            <w:tcW w:w="6674" w:type="dxa"/>
            <w:tcBorders>
              <w:bottom w:val="single" w:color="auto" w:sz="4" w:space="0"/>
            </w:tcBorders>
            <w:vAlign w:val="center"/>
          </w:tcPr>
          <w:p w14:paraId="57A68FAC">
            <w:pPr>
              <w:spacing w:line="360" w:lineRule="auto"/>
              <w:ind w:left="210" w:leftChars="100" w:firstLine="1980" w:firstLineChars="900"/>
              <w:rPr>
                <w:rFonts w:hint="eastAsia" w:ascii="仿宋" w:hAnsi="仿宋" w:eastAsia="仿宋" w:cs="仿宋"/>
                <w:sz w:val="22"/>
                <w:lang w:eastAsia="zh-CN"/>
              </w:rPr>
            </w:pPr>
            <w:r>
              <w:rPr>
                <w:rFonts w:hint="eastAsia" w:ascii="仿宋" w:hAnsi="仿宋" w:eastAsia="仿宋" w:cs="仿宋"/>
                <w:sz w:val="22"/>
                <w:lang w:eastAsia="zh-CN"/>
              </w:rPr>
              <w:t>一次性使用集尿袋</w:t>
            </w:r>
          </w:p>
        </w:tc>
      </w:tr>
      <w:tr w14:paraId="04E36A46">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496" w:hRule="atLeast"/>
        </w:trPr>
        <w:tc>
          <w:tcPr>
            <w:tcW w:w="524" w:type="dxa"/>
            <w:vAlign w:val="center"/>
          </w:tcPr>
          <w:p w14:paraId="5CB91392">
            <w:pPr>
              <w:pStyle w:val="25"/>
              <w:numPr>
                <w:ilvl w:val="0"/>
                <w:numId w:val="4"/>
              </w:numPr>
              <w:tabs>
                <w:tab w:val="left" w:pos="220"/>
                <w:tab w:val="clear" w:pos="0"/>
              </w:tabs>
              <w:adjustRightInd w:val="0"/>
              <w:snapToGrid w:val="0"/>
              <w:jc w:val="both"/>
              <w:rPr>
                <w:rFonts w:ascii="仿宋" w:hAnsi="仿宋" w:eastAsia="仿宋" w:cs="仿宋"/>
                <w:szCs w:val="21"/>
              </w:rPr>
            </w:pPr>
          </w:p>
        </w:tc>
        <w:tc>
          <w:tcPr>
            <w:tcW w:w="1733" w:type="dxa"/>
            <w:vAlign w:val="center"/>
          </w:tcPr>
          <w:p w14:paraId="5898503A">
            <w:pPr>
              <w:spacing w:line="360" w:lineRule="auto"/>
              <w:jc w:val="center"/>
              <w:rPr>
                <w:rFonts w:ascii="仿宋" w:hAnsi="仿宋" w:eastAsia="仿宋" w:cs="仿宋"/>
                <w:kern w:val="0"/>
                <w:sz w:val="22"/>
              </w:rPr>
            </w:pPr>
            <w:r>
              <w:rPr>
                <w:rFonts w:hint="eastAsia" w:ascii="仿宋" w:hAnsi="仿宋" w:eastAsia="仿宋" w:cs="仿宋"/>
                <w:kern w:val="0"/>
                <w:sz w:val="22"/>
              </w:rPr>
              <w:t>项目编号</w:t>
            </w:r>
          </w:p>
        </w:tc>
        <w:tc>
          <w:tcPr>
            <w:tcW w:w="6674" w:type="dxa"/>
            <w:vAlign w:val="center"/>
          </w:tcPr>
          <w:p w14:paraId="4E29F957">
            <w:pPr>
              <w:spacing w:line="360" w:lineRule="auto"/>
              <w:ind w:firstLine="1600" w:firstLineChars="1000"/>
              <w:rPr>
                <w:rFonts w:ascii="仿宋" w:hAnsi="仿宋" w:eastAsia="仿宋" w:cs="仿宋"/>
                <w:sz w:val="22"/>
              </w:rPr>
            </w:pPr>
            <w:r>
              <w:rPr>
                <w:rFonts w:hint="eastAsia" w:ascii="宋体" w:hAnsi="宋体" w:cs="宋体"/>
                <w:sz w:val="16"/>
                <w:szCs w:val="16"/>
              </w:rPr>
              <w:t xml:space="preserve"> </w:t>
            </w:r>
            <w:r>
              <w:rPr>
                <w:rFonts w:hint="eastAsia" w:ascii="仿宋" w:hAnsi="仿宋" w:eastAsia="仿宋" w:cs="仿宋"/>
                <w:sz w:val="22"/>
              </w:rPr>
              <w:t>MYCH比选（2024）</w:t>
            </w:r>
            <w:r>
              <w:rPr>
                <w:rFonts w:hint="eastAsia" w:ascii="仿宋" w:hAnsi="仿宋" w:eastAsia="仿宋" w:cs="仿宋"/>
                <w:sz w:val="22"/>
                <w:lang w:eastAsia="zh-CN"/>
              </w:rPr>
              <w:t>365</w:t>
            </w:r>
            <w:r>
              <w:rPr>
                <w:rFonts w:hint="eastAsia" w:ascii="仿宋" w:hAnsi="仿宋" w:eastAsia="仿宋" w:cs="仿宋"/>
                <w:sz w:val="22"/>
              </w:rPr>
              <w:t>号</w:t>
            </w:r>
          </w:p>
        </w:tc>
      </w:tr>
      <w:tr w14:paraId="2E06E69A">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634" w:hRule="atLeast"/>
        </w:trPr>
        <w:tc>
          <w:tcPr>
            <w:tcW w:w="524" w:type="dxa"/>
            <w:vAlign w:val="center"/>
          </w:tcPr>
          <w:p w14:paraId="247E3371">
            <w:pPr>
              <w:pStyle w:val="25"/>
              <w:numPr>
                <w:ilvl w:val="0"/>
                <w:numId w:val="4"/>
              </w:numPr>
              <w:tabs>
                <w:tab w:val="left" w:pos="220"/>
                <w:tab w:val="clear" w:pos="0"/>
              </w:tabs>
              <w:adjustRightInd w:val="0"/>
              <w:snapToGrid w:val="0"/>
              <w:jc w:val="both"/>
              <w:rPr>
                <w:rFonts w:ascii="仿宋" w:hAnsi="仿宋" w:eastAsia="仿宋" w:cs="仿宋"/>
                <w:szCs w:val="21"/>
              </w:rPr>
            </w:pPr>
          </w:p>
        </w:tc>
        <w:tc>
          <w:tcPr>
            <w:tcW w:w="1733" w:type="dxa"/>
            <w:vAlign w:val="center"/>
          </w:tcPr>
          <w:p w14:paraId="054C5829">
            <w:pPr>
              <w:spacing w:line="360" w:lineRule="auto"/>
              <w:jc w:val="center"/>
              <w:rPr>
                <w:rFonts w:ascii="仿宋" w:hAnsi="仿宋" w:eastAsia="仿宋" w:cs="仿宋"/>
                <w:kern w:val="0"/>
                <w:sz w:val="22"/>
              </w:rPr>
            </w:pPr>
            <w:r>
              <w:rPr>
                <w:rFonts w:hint="eastAsia" w:ascii="仿宋" w:hAnsi="仿宋" w:eastAsia="仿宋" w:cs="仿宋"/>
                <w:kern w:val="0"/>
                <w:sz w:val="22"/>
              </w:rPr>
              <w:t>采购需求</w:t>
            </w:r>
          </w:p>
        </w:tc>
        <w:tc>
          <w:tcPr>
            <w:tcW w:w="6674" w:type="dxa"/>
            <w:vAlign w:val="center"/>
          </w:tcPr>
          <w:p w14:paraId="0A0559FF">
            <w:pPr>
              <w:spacing w:line="360" w:lineRule="auto"/>
              <w:ind w:left="210" w:leftChars="100" w:firstLine="1980" w:firstLineChars="900"/>
              <w:rPr>
                <w:rFonts w:ascii="仿宋" w:hAnsi="仿宋" w:eastAsia="仿宋" w:cs="仿宋"/>
                <w:sz w:val="22"/>
              </w:rPr>
            </w:pPr>
            <w:r>
              <w:rPr>
                <w:rFonts w:hint="eastAsia" w:ascii="仿宋" w:hAnsi="仿宋" w:eastAsia="仿宋" w:cs="仿宋"/>
                <w:sz w:val="22"/>
              </w:rPr>
              <w:t>详见第四章要求</w:t>
            </w:r>
          </w:p>
        </w:tc>
      </w:tr>
      <w:tr w14:paraId="69D72AB5">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901" w:hRule="atLeast"/>
        </w:trPr>
        <w:tc>
          <w:tcPr>
            <w:tcW w:w="524" w:type="dxa"/>
            <w:vAlign w:val="center"/>
          </w:tcPr>
          <w:p w14:paraId="4E32C371">
            <w:pPr>
              <w:pStyle w:val="25"/>
              <w:numPr>
                <w:ilvl w:val="0"/>
                <w:numId w:val="4"/>
              </w:numPr>
              <w:tabs>
                <w:tab w:val="left" w:pos="220"/>
                <w:tab w:val="clear" w:pos="0"/>
              </w:tabs>
              <w:adjustRightInd w:val="0"/>
              <w:snapToGrid w:val="0"/>
              <w:jc w:val="both"/>
              <w:rPr>
                <w:rFonts w:ascii="仿宋" w:hAnsi="仿宋" w:eastAsia="仿宋" w:cs="仿宋"/>
                <w:szCs w:val="21"/>
              </w:rPr>
            </w:pPr>
          </w:p>
        </w:tc>
        <w:tc>
          <w:tcPr>
            <w:tcW w:w="1733" w:type="dxa"/>
            <w:vAlign w:val="center"/>
          </w:tcPr>
          <w:p w14:paraId="37F2BF9E">
            <w:pPr>
              <w:spacing w:line="360" w:lineRule="auto"/>
              <w:jc w:val="center"/>
              <w:rPr>
                <w:rFonts w:ascii="仿宋" w:hAnsi="仿宋" w:eastAsia="仿宋" w:cs="仿宋"/>
                <w:kern w:val="0"/>
                <w:sz w:val="22"/>
                <w:lang w:val="zh-CN"/>
              </w:rPr>
            </w:pPr>
            <w:r>
              <w:rPr>
                <w:rFonts w:hint="eastAsia" w:ascii="仿宋" w:hAnsi="仿宋" w:eastAsia="仿宋" w:cs="仿宋"/>
                <w:kern w:val="0"/>
                <w:sz w:val="22"/>
                <w:lang w:val="zh-CN"/>
              </w:rPr>
              <w:t>最高限价</w:t>
            </w:r>
          </w:p>
        </w:tc>
        <w:tc>
          <w:tcPr>
            <w:tcW w:w="6674" w:type="dxa"/>
            <w:vAlign w:val="center"/>
          </w:tcPr>
          <w:p w14:paraId="61CAE11D">
            <w:pPr>
              <w:spacing w:line="360" w:lineRule="auto"/>
              <w:ind w:left="210" w:leftChars="100" w:firstLine="2200" w:firstLineChars="1000"/>
              <w:rPr>
                <w:rFonts w:ascii="仿宋" w:hAnsi="仿宋" w:eastAsia="仿宋" w:cs="仿宋"/>
                <w:sz w:val="22"/>
              </w:rPr>
            </w:pPr>
            <w:r>
              <w:rPr>
                <w:rFonts w:hint="eastAsia" w:ascii="仿宋" w:hAnsi="仿宋" w:eastAsia="仿宋" w:cs="仿宋"/>
                <w:sz w:val="22"/>
              </w:rPr>
              <w:t xml:space="preserve">限价： </w:t>
            </w:r>
            <w:r>
              <w:rPr>
                <w:rFonts w:ascii="仿宋" w:hAnsi="仿宋" w:eastAsia="仿宋" w:cs="仿宋"/>
                <w:sz w:val="22"/>
              </w:rPr>
              <w:t xml:space="preserve">  </w:t>
            </w:r>
            <w:r>
              <w:rPr>
                <w:rFonts w:hint="eastAsia" w:ascii="仿宋" w:hAnsi="仿宋" w:eastAsia="仿宋" w:cs="仿宋"/>
                <w:sz w:val="22"/>
              </w:rPr>
              <w:t>/</w:t>
            </w:r>
            <w:r>
              <w:rPr>
                <w:rFonts w:ascii="仿宋" w:hAnsi="仿宋" w:eastAsia="仿宋" w:cs="仿宋"/>
                <w:sz w:val="22"/>
              </w:rPr>
              <w:t xml:space="preserve">  </w:t>
            </w:r>
          </w:p>
        </w:tc>
      </w:tr>
      <w:tr w14:paraId="787D7AAC">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1061" w:hRule="atLeast"/>
        </w:trPr>
        <w:tc>
          <w:tcPr>
            <w:tcW w:w="524" w:type="dxa"/>
            <w:vAlign w:val="center"/>
          </w:tcPr>
          <w:p w14:paraId="2F78571A">
            <w:pPr>
              <w:pStyle w:val="25"/>
              <w:numPr>
                <w:ilvl w:val="0"/>
                <w:numId w:val="4"/>
              </w:numPr>
              <w:tabs>
                <w:tab w:val="left" w:pos="220"/>
                <w:tab w:val="clear" w:pos="0"/>
              </w:tabs>
              <w:adjustRightInd w:val="0"/>
              <w:snapToGrid w:val="0"/>
              <w:jc w:val="both"/>
              <w:rPr>
                <w:rFonts w:ascii="仿宋" w:hAnsi="仿宋" w:eastAsia="仿宋" w:cs="仿宋"/>
                <w:szCs w:val="21"/>
              </w:rPr>
            </w:pPr>
          </w:p>
        </w:tc>
        <w:tc>
          <w:tcPr>
            <w:tcW w:w="1733" w:type="dxa"/>
            <w:vAlign w:val="center"/>
          </w:tcPr>
          <w:p w14:paraId="5A827296">
            <w:pPr>
              <w:spacing w:line="360" w:lineRule="auto"/>
              <w:jc w:val="center"/>
              <w:rPr>
                <w:rFonts w:ascii="仿宋" w:hAnsi="仿宋" w:eastAsia="仿宋" w:cs="仿宋"/>
                <w:kern w:val="0"/>
                <w:sz w:val="22"/>
                <w:lang w:val="zh-CN"/>
              </w:rPr>
            </w:pPr>
            <w:r>
              <w:rPr>
                <w:rFonts w:hint="eastAsia" w:ascii="仿宋" w:hAnsi="仿宋" w:eastAsia="仿宋" w:cs="仿宋"/>
                <w:kern w:val="0"/>
                <w:sz w:val="22"/>
              </w:rPr>
              <w:t>邀请</w:t>
            </w:r>
            <w:r>
              <w:rPr>
                <w:rFonts w:hint="eastAsia" w:ascii="仿宋" w:hAnsi="仿宋" w:eastAsia="仿宋" w:cs="仿宋"/>
                <w:kern w:val="0"/>
                <w:sz w:val="22"/>
                <w:lang w:val="zh-CN"/>
              </w:rPr>
              <w:t>方式</w:t>
            </w:r>
          </w:p>
        </w:tc>
        <w:tc>
          <w:tcPr>
            <w:tcW w:w="6674" w:type="dxa"/>
            <w:vAlign w:val="center"/>
          </w:tcPr>
          <w:p w14:paraId="7C925137">
            <w:pPr>
              <w:spacing w:line="360" w:lineRule="auto"/>
              <w:ind w:left="210" w:leftChars="100"/>
              <w:rPr>
                <w:rFonts w:ascii="仿宋" w:hAnsi="仿宋" w:eastAsia="仿宋" w:cs="仿宋"/>
                <w:sz w:val="22"/>
              </w:rPr>
            </w:pPr>
            <w:r>
              <w:rPr>
                <w:rFonts w:hint="eastAsia" w:ascii="仿宋" w:hAnsi="仿宋" w:eastAsia="仿宋" w:cs="仿宋"/>
                <w:sz w:val="24"/>
                <w:szCs w:val="24"/>
              </w:rPr>
              <w:sym w:font="Wingdings" w:char="00FE"/>
            </w:r>
            <w:r>
              <w:rPr>
                <w:rFonts w:hint="eastAsia" w:ascii="仿宋" w:hAnsi="仿宋" w:eastAsia="仿宋" w:cs="仿宋"/>
                <w:sz w:val="22"/>
              </w:rPr>
              <w:t>公开方式：绵阳市中心医院官网和中国招标投标公共服务平台网上以公告形式发布；</w:t>
            </w:r>
          </w:p>
          <w:p w14:paraId="49DA4EFB">
            <w:pPr>
              <w:spacing w:line="360" w:lineRule="auto"/>
              <w:ind w:left="210" w:leftChars="100"/>
              <w:rPr>
                <w:rFonts w:ascii="仿宋" w:hAnsi="仿宋" w:eastAsia="仿宋" w:cs="仿宋"/>
                <w:sz w:val="22"/>
              </w:rPr>
            </w:pPr>
            <w:r>
              <w:rPr>
                <w:rFonts w:hint="eastAsia" w:ascii="仿宋" w:hAnsi="仿宋" w:eastAsia="仿宋" w:cs="仿宋"/>
                <w:sz w:val="24"/>
                <w:szCs w:val="24"/>
              </w:rPr>
              <w:sym w:font="Wingdings" w:char="00A8"/>
            </w:r>
            <w:r>
              <w:rPr>
                <w:rFonts w:hint="eastAsia" w:ascii="仿宋" w:hAnsi="仿宋" w:eastAsia="仿宋" w:cs="仿宋"/>
                <w:sz w:val="22"/>
              </w:rPr>
              <w:t>非公开方式：通过电话或网上邀请，邀请符合相应资格条件的供应商参与本次采购活动。</w:t>
            </w:r>
          </w:p>
        </w:tc>
      </w:tr>
      <w:tr w14:paraId="13D0F7B3">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578" w:hRule="atLeast"/>
        </w:trPr>
        <w:tc>
          <w:tcPr>
            <w:tcW w:w="524" w:type="dxa"/>
            <w:vAlign w:val="center"/>
          </w:tcPr>
          <w:p w14:paraId="430EA35C">
            <w:pPr>
              <w:pStyle w:val="25"/>
              <w:numPr>
                <w:ilvl w:val="0"/>
                <w:numId w:val="4"/>
              </w:numPr>
              <w:tabs>
                <w:tab w:val="left" w:pos="220"/>
                <w:tab w:val="clear" w:pos="0"/>
              </w:tabs>
              <w:adjustRightInd w:val="0"/>
              <w:snapToGrid w:val="0"/>
              <w:jc w:val="both"/>
              <w:rPr>
                <w:rFonts w:ascii="仿宋" w:hAnsi="仿宋" w:eastAsia="仿宋" w:cs="仿宋"/>
                <w:szCs w:val="21"/>
              </w:rPr>
            </w:pPr>
          </w:p>
        </w:tc>
        <w:tc>
          <w:tcPr>
            <w:tcW w:w="1733" w:type="dxa"/>
            <w:vAlign w:val="center"/>
          </w:tcPr>
          <w:p w14:paraId="075AC9D1">
            <w:pPr>
              <w:spacing w:line="360" w:lineRule="auto"/>
              <w:jc w:val="center"/>
              <w:rPr>
                <w:rFonts w:ascii="仿宋" w:hAnsi="仿宋" w:eastAsia="仿宋" w:cs="仿宋"/>
                <w:kern w:val="0"/>
                <w:sz w:val="22"/>
              </w:rPr>
            </w:pPr>
            <w:r>
              <w:rPr>
                <w:rFonts w:hint="eastAsia" w:ascii="仿宋" w:hAnsi="仿宋" w:eastAsia="仿宋" w:cs="仿宋"/>
                <w:kern w:val="0"/>
                <w:sz w:val="22"/>
              </w:rPr>
              <w:t>联合体</w:t>
            </w:r>
          </w:p>
        </w:tc>
        <w:tc>
          <w:tcPr>
            <w:tcW w:w="6674" w:type="dxa"/>
            <w:vAlign w:val="center"/>
          </w:tcPr>
          <w:p w14:paraId="31822159">
            <w:pPr>
              <w:spacing w:line="360" w:lineRule="auto"/>
              <w:ind w:left="210" w:leftChars="100"/>
              <w:rPr>
                <w:rFonts w:ascii="仿宋" w:hAnsi="仿宋" w:eastAsia="仿宋" w:cs="仿宋"/>
                <w:sz w:val="24"/>
                <w:szCs w:val="24"/>
              </w:rPr>
            </w:pPr>
            <w:r>
              <w:rPr>
                <w:rFonts w:hint="eastAsia" w:ascii="仿宋" w:hAnsi="仿宋" w:eastAsia="仿宋" w:cs="仿宋"/>
                <w:sz w:val="24"/>
                <w:szCs w:val="24"/>
              </w:rPr>
              <w:sym w:font="Wingdings" w:char="00A8"/>
            </w:r>
            <w:r>
              <w:rPr>
                <w:rFonts w:hint="eastAsia" w:ascii="仿宋" w:hAnsi="仿宋" w:eastAsia="仿宋" w:cs="仿宋"/>
                <w:sz w:val="22"/>
              </w:rPr>
              <w:t xml:space="preserve">接受       </w:t>
            </w:r>
            <w:r>
              <w:rPr>
                <w:rFonts w:hint="eastAsia" w:ascii="仿宋" w:hAnsi="仿宋" w:eastAsia="仿宋" w:cs="仿宋"/>
                <w:sz w:val="24"/>
                <w:szCs w:val="24"/>
              </w:rPr>
              <w:sym w:font="Wingdings" w:char="00FE"/>
            </w:r>
            <w:r>
              <w:rPr>
                <w:rFonts w:hint="eastAsia" w:ascii="仿宋" w:hAnsi="仿宋" w:eastAsia="仿宋" w:cs="仿宋"/>
                <w:sz w:val="22"/>
              </w:rPr>
              <w:t xml:space="preserve">不接受 </w:t>
            </w:r>
          </w:p>
        </w:tc>
      </w:tr>
      <w:tr w14:paraId="561F2191">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578" w:hRule="atLeast"/>
        </w:trPr>
        <w:tc>
          <w:tcPr>
            <w:tcW w:w="524" w:type="dxa"/>
            <w:vAlign w:val="center"/>
          </w:tcPr>
          <w:p w14:paraId="17536161">
            <w:pPr>
              <w:pStyle w:val="25"/>
              <w:numPr>
                <w:ilvl w:val="0"/>
                <w:numId w:val="4"/>
              </w:numPr>
              <w:tabs>
                <w:tab w:val="left" w:pos="220"/>
                <w:tab w:val="clear" w:pos="0"/>
              </w:tabs>
              <w:adjustRightInd w:val="0"/>
              <w:snapToGrid w:val="0"/>
              <w:jc w:val="both"/>
              <w:rPr>
                <w:rFonts w:ascii="仿宋" w:hAnsi="仿宋" w:eastAsia="仿宋" w:cs="仿宋"/>
                <w:szCs w:val="21"/>
              </w:rPr>
            </w:pPr>
          </w:p>
        </w:tc>
        <w:tc>
          <w:tcPr>
            <w:tcW w:w="1733" w:type="dxa"/>
            <w:vAlign w:val="center"/>
          </w:tcPr>
          <w:p w14:paraId="52DC65D5">
            <w:pPr>
              <w:pStyle w:val="27"/>
              <w:widowControl/>
              <w:spacing w:line="360" w:lineRule="auto"/>
              <w:ind w:firstLine="0" w:firstLineChars="0"/>
              <w:jc w:val="center"/>
              <w:rPr>
                <w:rFonts w:ascii="仿宋" w:hAnsi="仿宋" w:eastAsia="仿宋" w:cs="仿宋"/>
                <w:sz w:val="22"/>
                <w:szCs w:val="22"/>
                <w:u w:color="000000"/>
              </w:rPr>
            </w:pPr>
            <w:r>
              <w:rPr>
                <w:rFonts w:hint="eastAsia" w:ascii="仿宋" w:hAnsi="仿宋" w:eastAsia="仿宋" w:cs="仿宋"/>
                <w:sz w:val="22"/>
                <w:szCs w:val="22"/>
                <w:u w:color="000000"/>
                <w:lang w:val="zh-TW"/>
              </w:rPr>
              <w:t>合同分包、转包</w:t>
            </w:r>
          </w:p>
        </w:tc>
        <w:tc>
          <w:tcPr>
            <w:tcW w:w="6674" w:type="dxa"/>
            <w:vAlign w:val="center"/>
          </w:tcPr>
          <w:p w14:paraId="4B464C02">
            <w:pPr>
              <w:spacing w:line="360" w:lineRule="auto"/>
              <w:ind w:left="210" w:leftChars="100"/>
              <w:rPr>
                <w:rFonts w:ascii="仿宋" w:hAnsi="仿宋" w:eastAsia="仿宋" w:cs="仿宋"/>
                <w:sz w:val="22"/>
                <w:u w:color="000000"/>
              </w:rPr>
            </w:pPr>
            <w:r>
              <w:rPr>
                <w:rFonts w:hint="eastAsia" w:ascii="仿宋" w:hAnsi="仿宋" w:eastAsia="仿宋" w:cs="仿宋"/>
                <w:sz w:val="22"/>
              </w:rPr>
              <w:sym w:font="Wingdings" w:char="00A8"/>
            </w:r>
            <w:r>
              <w:rPr>
                <w:rFonts w:hint="eastAsia" w:ascii="仿宋" w:hAnsi="仿宋" w:eastAsia="仿宋" w:cs="仿宋"/>
                <w:sz w:val="22"/>
              </w:rPr>
              <w:t xml:space="preserve">接受       </w:t>
            </w:r>
            <w:r>
              <w:rPr>
                <w:rFonts w:hint="eastAsia" w:ascii="仿宋" w:hAnsi="仿宋" w:eastAsia="仿宋" w:cs="仿宋"/>
                <w:sz w:val="22"/>
              </w:rPr>
              <w:sym w:font="Wingdings" w:char="00FE"/>
            </w:r>
            <w:r>
              <w:rPr>
                <w:rFonts w:hint="eastAsia" w:ascii="仿宋" w:hAnsi="仿宋" w:eastAsia="仿宋" w:cs="仿宋"/>
                <w:sz w:val="22"/>
                <w:lang w:val="zh-TW"/>
              </w:rPr>
              <w:t>不接受</w:t>
            </w:r>
            <w:r>
              <w:rPr>
                <w:rFonts w:hint="eastAsia" w:ascii="仿宋" w:hAnsi="仿宋" w:eastAsia="仿宋" w:cs="仿宋"/>
                <w:sz w:val="22"/>
              </w:rPr>
              <w:t xml:space="preserve"> </w:t>
            </w:r>
          </w:p>
        </w:tc>
      </w:tr>
      <w:tr w14:paraId="177F589C">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606" w:hRule="atLeast"/>
        </w:trPr>
        <w:tc>
          <w:tcPr>
            <w:tcW w:w="524" w:type="dxa"/>
            <w:vMerge w:val="restart"/>
            <w:vAlign w:val="center"/>
          </w:tcPr>
          <w:p w14:paraId="00F9E237">
            <w:pPr>
              <w:pStyle w:val="25"/>
              <w:numPr>
                <w:ilvl w:val="0"/>
                <w:numId w:val="4"/>
              </w:numPr>
              <w:tabs>
                <w:tab w:val="left" w:pos="220"/>
                <w:tab w:val="clear" w:pos="0"/>
              </w:tabs>
              <w:adjustRightInd w:val="0"/>
              <w:snapToGrid w:val="0"/>
              <w:jc w:val="both"/>
              <w:rPr>
                <w:rFonts w:ascii="仿宋" w:hAnsi="仿宋" w:eastAsia="仿宋" w:cs="仿宋"/>
                <w:szCs w:val="21"/>
              </w:rPr>
            </w:pPr>
          </w:p>
        </w:tc>
        <w:tc>
          <w:tcPr>
            <w:tcW w:w="1733" w:type="dxa"/>
            <w:vMerge w:val="restart"/>
            <w:vAlign w:val="center"/>
          </w:tcPr>
          <w:p w14:paraId="1C2BB975">
            <w:pPr>
              <w:spacing w:line="360" w:lineRule="auto"/>
              <w:jc w:val="center"/>
              <w:rPr>
                <w:rFonts w:ascii="仿宋" w:hAnsi="仿宋" w:eastAsia="仿宋" w:cs="仿宋"/>
                <w:kern w:val="0"/>
                <w:sz w:val="22"/>
              </w:rPr>
            </w:pPr>
            <w:r>
              <w:rPr>
                <w:rFonts w:hint="eastAsia" w:ascii="仿宋" w:hAnsi="仿宋" w:eastAsia="仿宋" w:cs="仿宋"/>
                <w:kern w:val="0"/>
                <w:sz w:val="22"/>
              </w:rPr>
              <w:t>现场踏勘</w:t>
            </w:r>
          </w:p>
        </w:tc>
        <w:tc>
          <w:tcPr>
            <w:tcW w:w="6674" w:type="dxa"/>
            <w:tcBorders>
              <w:bottom w:val="single" w:color="auto" w:sz="4" w:space="0"/>
            </w:tcBorders>
            <w:vAlign w:val="center"/>
          </w:tcPr>
          <w:p w14:paraId="751DD2D2">
            <w:pPr>
              <w:spacing w:line="360" w:lineRule="auto"/>
              <w:ind w:left="210" w:leftChars="100"/>
              <w:rPr>
                <w:rFonts w:ascii="仿宋" w:hAnsi="仿宋" w:eastAsia="仿宋" w:cs="仿宋"/>
              </w:rPr>
            </w:pPr>
            <w:r>
              <w:rPr>
                <w:rFonts w:hint="eastAsia" w:ascii="仿宋" w:hAnsi="仿宋" w:eastAsia="仿宋" w:cs="仿宋"/>
                <w:sz w:val="22"/>
              </w:rPr>
              <w:sym w:font="Wingdings" w:char="00FE"/>
            </w:r>
            <w:r>
              <w:rPr>
                <w:rFonts w:hint="eastAsia" w:ascii="仿宋" w:hAnsi="仿宋" w:eastAsia="仿宋" w:cs="仿宋"/>
                <w:sz w:val="22"/>
              </w:rPr>
              <w:t xml:space="preserve">不举行         </w:t>
            </w:r>
          </w:p>
        </w:tc>
      </w:tr>
      <w:tr w14:paraId="5E9B1140">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2391" w:hRule="atLeast"/>
        </w:trPr>
        <w:tc>
          <w:tcPr>
            <w:tcW w:w="524" w:type="dxa"/>
            <w:vMerge w:val="continue"/>
            <w:vAlign w:val="center"/>
          </w:tcPr>
          <w:p w14:paraId="5212B281">
            <w:pPr>
              <w:pStyle w:val="25"/>
              <w:numPr>
                <w:ilvl w:val="0"/>
                <w:numId w:val="4"/>
              </w:numPr>
              <w:tabs>
                <w:tab w:val="left" w:pos="220"/>
                <w:tab w:val="clear" w:pos="0"/>
              </w:tabs>
              <w:adjustRightInd w:val="0"/>
              <w:snapToGrid w:val="0"/>
              <w:jc w:val="both"/>
              <w:rPr>
                <w:rFonts w:ascii="仿宋" w:hAnsi="仿宋" w:eastAsia="仿宋" w:cs="仿宋"/>
                <w:szCs w:val="21"/>
              </w:rPr>
            </w:pPr>
          </w:p>
        </w:tc>
        <w:tc>
          <w:tcPr>
            <w:tcW w:w="1733" w:type="dxa"/>
            <w:vMerge w:val="continue"/>
            <w:vAlign w:val="center"/>
          </w:tcPr>
          <w:p w14:paraId="4FEFA6AB">
            <w:pPr>
              <w:spacing w:line="360" w:lineRule="auto"/>
              <w:jc w:val="center"/>
              <w:rPr>
                <w:rFonts w:ascii="仿宋" w:hAnsi="仿宋" w:eastAsia="仿宋" w:cs="仿宋"/>
                <w:kern w:val="0"/>
                <w:sz w:val="22"/>
              </w:rPr>
            </w:pPr>
          </w:p>
        </w:tc>
        <w:tc>
          <w:tcPr>
            <w:tcW w:w="6674" w:type="dxa"/>
            <w:tcBorders>
              <w:top w:val="single" w:color="auto" w:sz="4" w:space="0"/>
            </w:tcBorders>
            <w:vAlign w:val="center"/>
          </w:tcPr>
          <w:p w14:paraId="32EEE3B9">
            <w:pPr>
              <w:pStyle w:val="6"/>
              <w:spacing w:after="0" w:line="360" w:lineRule="auto"/>
              <w:ind w:left="416" w:leftChars="100" w:hanging="206" w:hangingChars="94"/>
              <w:rPr>
                <w:rFonts w:ascii="仿宋" w:hAnsi="仿宋" w:eastAsia="仿宋" w:cs="仿宋"/>
                <w:sz w:val="22"/>
                <w:u w:color="000000"/>
              </w:rPr>
            </w:pPr>
            <w:r>
              <w:rPr>
                <w:rFonts w:hint="eastAsia" w:ascii="仿宋" w:hAnsi="仿宋" w:eastAsia="仿宋" w:cs="仿宋"/>
                <w:sz w:val="22"/>
                <w:u w:color="000000"/>
              </w:rPr>
              <w:sym w:font="Wingdings" w:char="00A8"/>
            </w:r>
            <w:r>
              <w:rPr>
                <w:rFonts w:hint="eastAsia" w:ascii="仿宋" w:hAnsi="仿宋" w:eastAsia="仿宋" w:cs="仿宋"/>
                <w:sz w:val="22"/>
                <w:u w:color="000000"/>
              </w:rPr>
              <w:t xml:space="preserve">举行  </w:t>
            </w:r>
          </w:p>
          <w:p w14:paraId="02083237">
            <w:pPr>
              <w:pStyle w:val="6"/>
              <w:numPr>
                <w:ilvl w:val="0"/>
                <w:numId w:val="5"/>
              </w:numPr>
              <w:spacing w:after="0" w:line="360" w:lineRule="auto"/>
              <w:ind w:left="216" w:leftChars="103" w:firstLine="202" w:firstLineChars="92"/>
              <w:rPr>
                <w:rFonts w:ascii="仿宋" w:hAnsi="仿宋" w:eastAsia="仿宋" w:cs="仿宋"/>
                <w:sz w:val="22"/>
                <w:u w:color="000000"/>
              </w:rPr>
            </w:pPr>
            <w:r>
              <w:rPr>
                <w:rFonts w:hint="eastAsia" w:ascii="仿宋" w:hAnsi="仿宋" w:eastAsia="仿宋" w:cs="仿宋"/>
                <w:sz w:val="22"/>
                <w:u w:color="000000"/>
              </w:rPr>
              <w:t>踏勘签到时间：</w:t>
            </w:r>
          </w:p>
          <w:p w14:paraId="348714A6">
            <w:pPr>
              <w:pStyle w:val="6"/>
              <w:numPr>
                <w:ilvl w:val="0"/>
                <w:numId w:val="5"/>
              </w:numPr>
              <w:spacing w:after="0" w:line="360" w:lineRule="auto"/>
              <w:ind w:left="216" w:leftChars="103" w:firstLine="202" w:firstLineChars="92"/>
              <w:rPr>
                <w:rFonts w:ascii="仿宋" w:hAnsi="仿宋" w:eastAsia="仿宋" w:cs="仿宋"/>
                <w:sz w:val="22"/>
                <w:u w:color="000000"/>
              </w:rPr>
            </w:pPr>
            <w:r>
              <w:rPr>
                <w:rFonts w:hint="eastAsia" w:ascii="仿宋" w:hAnsi="仿宋" w:eastAsia="仿宋" w:cs="仿宋"/>
                <w:sz w:val="22"/>
                <w:u w:color="000000"/>
              </w:rPr>
              <w:t>踏勘签到地址：</w:t>
            </w:r>
          </w:p>
          <w:p w14:paraId="648DEA65">
            <w:pPr>
              <w:pStyle w:val="6"/>
              <w:numPr>
                <w:ilvl w:val="0"/>
                <w:numId w:val="5"/>
              </w:numPr>
              <w:spacing w:after="0" w:line="360" w:lineRule="auto"/>
              <w:ind w:left="216" w:leftChars="103" w:firstLine="202" w:firstLineChars="92"/>
              <w:rPr>
                <w:rFonts w:ascii="仿宋" w:hAnsi="仿宋" w:eastAsia="仿宋" w:cs="仿宋"/>
                <w:sz w:val="22"/>
                <w:u w:color="000000"/>
              </w:rPr>
            </w:pPr>
            <w:r>
              <w:rPr>
                <w:rFonts w:hint="eastAsia" w:ascii="仿宋" w:hAnsi="仿宋" w:eastAsia="仿宋" w:cs="仿宋"/>
                <w:sz w:val="22"/>
                <w:u w:color="000000"/>
              </w:rPr>
              <w:t>踏勘时间：</w:t>
            </w:r>
          </w:p>
          <w:p w14:paraId="08451AAC">
            <w:pPr>
              <w:pStyle w:val="6"/>
              <w:numPr>
                <w:ilvl w:val="0"/>
                <w:numId w:val="5"/>
              </w:numPr>
              <w:spacing w:after="0" w:line="360" w:lineRule="auto"/>
              <w:ind w:left="216" w:leftChars="103" w:firstLine="202" w:firstLineChars="92"/>
              <w:rPr>
                <w:rFonts w:ascii="仿宋" w:hAnsi="仿宋" w:eastAsia="仿宋" w:cs="仿宋"/>
                <w:sz w:val="22"/>
                <w:u w:color="000000"/>
              </w:rPr>
            </w:pPr>
            <w:r>
              <w:rPr>
                <w:rFonts w:hint="eastAsia" w:ascii="仿宋" w:hAnsi="仿宋" w:eastAsia="仿宋" w:cs="仿宋"/>
                <w:sz w:val="22"/>
                <w:u w:color="000000"/>
              </w:rPr>
              <w:t>联系人：</w:t>
            </w:r>
          </w:p>
          <w:p w14:paraId="5A7DF680">
            <w:pPr>
              <w:pStyle w:val="6"/>
              <w:numPr>
                <w:ilvl w:val="0"/>
                <w:numId w:val="5"/>
              </w:numPr>
              <w:spacing w:after="0" w:line="360" w:lineRule="auto"/>
              <w:ind w:left="216" w:leftChars="103" w:firstLine="202" w:firstLineChars="92"/>
              <w:rPr>
                <w:rFonts w:ascii="仿宋" w:hAnsi="仿宋" w:eastAsia="仿宋" w:cs="仿宋"/>
                <w:sz w:val="22"/>
                <w:u w:color="000000"/>
              </w:rPr>
            </w:pPr>
            <w:r>
              <w:rPr>
                <w:rFonts w:hint="eastAsia" w:ascii="仿宋" w:hAnsi="仿宋" w:eastAsia="仿宋" w:cs="仿宋"/>
                <w:sz w:val="22"/>
                <w:u w:color="000000"/>
              </w:rPr>
              <w:t>联系电话：</w:t>
            </w:r>
          </w:p>
          <w:p w14:paraId="43ADD032">
            <w:pPr>
              <w:pStyle w:val="6"/>
              <w:ind w:firstLine="440" w:firstLineChars="200"/>
              <w:rPr>
                <w:rFonts w:ascii="仿宋" w:hAnsi="仿宋" w:eastAsia="仿宋" w:cs="仿宋"/>
              </w:rPr>
            </w:pPr>
            <w:r>
              <w:rPr>
                <w:rFonts w:hint="eastAsia" w:ascii="仿宋" w:hAnsi="仿宋" w:eastAsia="仿宋" w:cs="仿宋"/>
                <w:sz w:val="22"/>
              </w:rPr>
              <w:t>注：供应商自行前往踏勘地点，所产生的费用由供应商自行承担。参与投标默认为已经踏勘完成，如因供应商未踏勘现场所引起的不利因素以及相关安全责任等问题均由供应商自行负责。</w:t>
            </w:r>
          </w:p>
        </w:tc>
      </w:tr>
      <w:tr w14:paraId="37B6400E">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577" w:hRule="atLeast"/>
        </w:trPr>
        <w:tc>
          <w:tcPr>
            <w:tcW w:w="524" w:type="dxa"/>
            <w:vAlign w:val="center"/>
          </w:tcPr>
          <w:p w14:paraId="0E5472A1">
            <w:pPr>
              <w:pStyle w:val="25"/>
              <w:numPr>
                <w:ilvl w:val="0"/>
                <w:numId w:val="4"/>
              </w:numPr>
              <w:tabs>
                <w:tab w:val="left" w:pos="220"/>
                <w:tab w:val="clear" w:pos="0"/>
              </w:tabs>
              <w:adjustRightInd w:val="0"/>
              <w:snapToGrid w:val="0"/>
              <w:jc w:val="both"/>
              <w:rPr>
                <w:rFonts w:ascii="仿宋" w:hAnsi="仿宋" w:eastAsia="仿宋" w:cs="仿宋"/>
                <w:szCs w:val="21"/>
              </w:rPr>
            </w:pPr>
          </w:p>
        </w:tc>
        <w:tc>
          <w:tcPr>
            <w:tcW w:w="1733" w:type="dxa"/>
            <w:vAlign w:val="center"/>
          </w:tcPr>
          <w:p w14:paraId="130E4C36">
            <w:pPr>
              <w:spacing w:line="360" w:lineRule="auto"/>
              <w:jc w:val="center"/>
              <w:rPr>
                <w:rFonts w:ascii="仿宋" w:hAnsi="仿宋" w:eastAsia="仿宋" w:cs="仿宋"/>
                <w:kern w:val="0"/>
                <w:sz w:val="22"/>
              </w:rPr>
            </w:pPr>
            <w:r>
              <w:rPr>
                <w:rFonts w:hint="eastAsia" w:ascii="仿宋" w:hAnsi="仿宋" w:eastAsia="仿宋" w:cs="仿宋"/>
                <w:kern w:val="0"/>
                <w:sz w:val="22"/>
              </w:rPr>
              <w:t>投标保证金</w:t>
            </w:r>
          </w:p>
        </w:tc>
        <w:tc>
          <w:tcPr>
            <w:tcW w:w="6674" w:type="dxa"/>
            <w:vAlign w:val="center"/>
          </w:tcPr>
          <w:p w14:paraId="59007E5C">
            <w:pPr>
              <w:spacing w:line="360" w:lineRule="auto"/>
              <w:ind w:left="210" w:leftChars="100"/>
              <w:rPr>
                <w:rFonts w:ascii="仿宋" w:hAnsi="仿宋" w:eastAsia="仿宋" w:cs="仿宋"/>
                <w:sz w:val="22"/>
              </w:rPr>
            </w:pPr>
            <w:r>
              <w:rPr>
                <w:rFonts w:hint="eastAsia" w:ascii="仿宋" w:hAnsi="仿宋" w:eastAsia="仿宋" w:cs="仿宋"/>
                <w:sz w:val="24"/>
                <w:szCs w:val="24"/>
              </w:rPr>
              <w:sym w:font="Wingdings" w:char="00A8"/>
            </w:r>
            <w:r>
              <w:rPr>
                <w:rFonts w:hint="eastAsia" w:ascii="仿宋" w:hAnsi="仿宋" w:eastAsia="仿宋" w:cs="仿宋"/>
                <w:sz w:val="24"/>
                <w:szCs w:val="24"/>
              </w:rPr>
              <w:t>收取</w:t>
            </w:r>
            <w:r>
              <w:rPr>
                <w:rFonts w:hint="eastAsia" w:ascii="仿宋" w:hAnsi="仿宋" w:eastAsia="仿宋" w:cs="仿宋"/>
                <w:sz w:val="22"/>
              </w:rPr>
              <w:t xml:space="preserve">       </w:t>
            </w:r>
            <w:r>
              <w:rPr>
                <w:rFonts w:hint="eastAsia" w:ascii="仿宋" w:hAnsi="仿宋" w:eastAsia="仿宋" w:cs="仿宋"/>
                <w:sz w:val="24"/>
                <w:szCs w:val="24"/>
              </w:rPr>
              <w:sym w:font="Wingdings" w:char="00FE"/>
            </w:r>
            <w:r>
              <w:rPr>
                <w:rFonts w:hint="eastAsia" w:ascii="仿宋" w:hAnsi="仿宋" w:eastAsia="仿宋" w:cs="仿宋"/>
                <w:sz w:val="22"/>
              </w:rPr>
              <w:t xml:space="preserve">不收取 </w:t>
            </w:r>
            <w:r>
              <w:rPr>
                <w:rFonts w:hint="eastAsia" w:ascii="仿宋" w:hAnsi="仿宋" w:eastAsia="仿宋" w:cs="仿宋"/>
                <w:sz w:val="24"/>
                <w:szCs w:val="24"/>
              </w:rPr>
              <w:t xml:space="preserve">      </w:t>
            </w:r>
          </w:p>
          <w:p w14:paraId="5FF69CAB">
            <w:pPr>
              <w:spacing w:line="360" w:lineRule="auto"/>
              <w:ind w:left="210" w:leftChars="100"/>
              <w:rPr>
                <w:rFonts w:ascii="仿宋" w:hAnsi="仿宋" w:eastAsia="仿宋" w:cs="仿宋"/>
                <w:sz w:val="24"/>
                <w:szCs w:val="24"/>
              </w:rPr>
            </w:pPr>
            <w:r>
              <w:rPr>
                <w:rFonts w:hint="eastAsia" w:ascii="仿宋" w:hAnsi="仿宋" w:eastAsia="仿宋" w:cs="仿宋"/>
                <w:sz w:val="24"/>
                <w:szCs w:val="24"/>
              </w:rPr>
              <w:t>1.</w:t>
            </w:r>
            <w:r>
              <w:rPr>
                <w:rFonts w:hint="eastAsia" w:ascii="仿宋" w:hAnsi="仿宋" w:eastAsia="仿宋" w:cs="仿宋"/>
                <w:sz w:val="24"/>
                <w:szCs w:val="24"/>
              </w:rPr>
              <w:tab/>
            </w:r>
            <w:r>
              <w:rPr>
                <w:rFonts w:hint="eastAsia" w:ascii="仿宋" w:hAnsi="仿宋" w:eastAsia="仿宋" w:cs="仿宋"/>
                <w:sz w:val="24"/>
                <w:szCs w:val="24"/>
              </w:rPr>
              <w:t>交款金额：/</w:t>
            </w:r>
          </w:p>
          <w:p w14:paraId="5E859674">
            <w:pPr>
              <w:spacing w:line="360" w:lineRule="auto"/>
              <w:ind w:left="210" w:leftChars="100"/>
              <w:rPr>
                <w:rFonts w:ascii="仿宋" w:hAnsi="仿宋" w:eastAsia="仿宋" w:cs="仿宋"/>
                <w:sz w:val="24"/>
                <w:szCs w:val="24"/>
              </w:rPr>
            </w:pPr>
            <w:r>
              <w:rPr>
                <w:rFonts w:hint="eastAsia" w:ascii="仿宋" w:hAnsi="仿宋" w:eastAsia="仿宋" w:cs="仿宋"/>
                <w:sz w:val="24"/>
                <w:szCs w:val="24"/>
              </w:rPr>
              <w:t>2.</w:t>
            </w:r>
            <w:r>
              <w:rPr>
                <w:rFonts w:hint="eastAsia" w:ascii="仿宋" w:hAnsi="仿宋" w:eastAsia="仿宋" w:cs="仿宋"/>
                <w:sz w:val="24"/>
                <w:szCs w:val="24"/>
              </w:rPr>
              <w:tab/>
            </w:r>
            <w:r>
              <w:rPr>
                <w:rFonts w:hint="eastAsia" w:ascii="仿宋" w:hAnsi="仿宋" w:eastAsia="仿宋" w:cs="仿宋"/>
                <w:sz w:val="24"/>
                <w:szCs w:val="24"/>
              </w:rPr>
              <w:t>交款方式：投标保证金以非现金形式提交。（包括网银转账，电汇等方式）</w:t>
            </w:r>
          </w:p>
          <w:p w14:paraId="58EC3F31">
            <w:pPr>
              <w:spacing w:line="360" w:lineRule="auto"/>
              <w:ind w:left="210" w:leftChars="100"/>
              <w:rPr>
                <w:rFonts w:ascii="仿宋" w:hAnsi="仿宋" w:eastAsia="仿宋" w:cs="仿宋"/>
                <w:sz w:val="24"/>
                <w:szCs w:val="24"/>
              </w:rPr>
            </w:pPr>
            <w:r>
              <w:rPr>
                <w:rFonts w:hint="eastAsia" w:ascii="仿宋" w:hAnsi="仿宋" w:eastAsia="仿宋" w:cs="仿宋"/>
                <w:sz w:val="24"/>
                <w:szCs w:val="24"/>
              </w:rPr>
              <w:t xml:space="preserve"> (1)</w:t>
            </w:r>
            <w:r>
              <w:rPr>
                <w:rFonts w:hint="eastAsia" w:ascii="仿宋" w:hAnsi="仿宋" w:eastAsia="仿宋" w:cs="仿宋"/>
                <w:sz w:val="24"/>
                <w:szCs w:val="24"/>
              </w:rPr>
              <w:tab/>
            </w:r>
            <w:r>
              <w:rPr>
                <w:rFonts w:hint="eastAsia" w:ascii="仿宋" w:hAnsi="仿宋" w:eastAsia="仿宋" w:cs="仿宋"/>
                <w:sz w:val="24"/>
                <w:szCs w:val="24"/>
              </w:rPr>
              <w:t>收款单位：/</w:t>
            </w:r>
          </w:p>
          <w:p w14:paraId="0E206E50">
            <w:pPr>
              <w:spacing w:line="360" w:lineRule="auto"/>
              <w:ind w:left="210" w:leftChars="100"/>
              <w:rPr>
                <w:rFonts w:ascii="仿宋" w:hAnsi="仿宋" w:eastAsia="仿宋" w:cs="仿宋"/>
                <w:sz w:val="24"/>
                <w:szCs w:val="24"/>
              </w:rPr>
            </w:pPr>
            <w:r>
              <w:rPr>
                <w:rFonts w:hint="eastAsia" w:ascii="仿宋" w:hAnsi="仿宋" w:eastAsia="仿宋" w:cs="仿宋"/>
                <w:sz w:val="24"/>
                <w:szCs w:val="24"/>
              </w:rPr>
              <w:t>(2)</w:t>
            </w:r>
            <w:r>
              <w:rPr>
                <w:rFonts w:hint="eastAsia" w:ascii="仿宋" w:hAnsi="仿宋" w:eastAsia="仿宋" w:cs="仿宋"/>
                <w:sz w:val="24"/>
                <w:szCs w:val="24"/>
              </w:rPr>
              <w:tab/>
            </w:r>
            <w:r>
              <w:rPr>
                <w:rFonts w:hint="eastAsia" w:ascii="仿宋" w:hAnsi="仿宋" w:eastAsia="仿宋" w:cs="仿宋"/>
                <w:sz w:val="24"/>
                <w:szCs w:val="24"/>
              </w:rPr>
              <w:t>开户行：/</w:t>
            </w:r>
          </w:p>
          <w:p w14:paraId="1CAEC825">
            <w:pPr>
              <w:spacing w:line="360" w:lineRule="auto"/>
              <w:ind w:left="210" w:leftChars="100"/>
              <w:rPr>
                <w:rFonts w:ascii="仿宋" w:hAnsi="仿宋" w:eastAsia="仿宋" w:cs="仿宋"/>
                <w:sz w:val="24"/>
                <w:szCs w:val="24"/>
              </w:rPr>
            </w:pPr>
            <w:r>
              <w:rPr>
                <w:rFonts w:hint="eastAsia" w:ascii="仿宋" w:hAnsi="仿宋" w:eastAsia="仿宋" w:cs="仿宋"/>
                <w:sz w:val="24"/>
                <w:szCs w:val="24"/>
              </w:rPr>
              <w:t>(3)</w:t>
            </w:r>
            <w:r>
              <w:rPr>
                <w:rFonts w:hint="eastAsia" w:ascii="仿宋" w:hAnsi="仿宋" w:eastAsia="仿宋" w:cs="仿宋"/>
                <w:sz w:val="24"/>
                <w:szCs w:val="24"/>
              </w:rPr>
              <w:tab/>
            </w:r>
            <w:r>
              <w:rPr>
                <w:rFonts w:hint="eastAsia" w:ascii="仿宋" w:hAnsi="仿宋" w:eastAsia="仿宋" w:cs="仿宋"/>
                <w:sz w:val="24"/>
                <w:szCs w:val="24"/>
              </w:rPr>
              <w:t>银行账号；/</w:t>
            </w:r>
          </w:p>
          <w:p w14:paraId="28F3A4FB">
            <w:pPr>
              <w:spacing w:line="360" w:lineRule="auto"/>
              <w:ind w:left="210" w:leftChars="100"/>
              <w:rPr>
                <w:rFonts w:ascii="仿宋" w:hAnsi="仿宋" w:eastAsia="仿宋" w:cs="仿宋"/>
                <w:sz w:val="24"/>
                <w:szCs w:val="24"/>
              </w:rPr>
            </w:pPr>
            <w:r>
              <w:rPr>
                <w:rFonts w:hint="eastAsia" w:ascii="仿宋" w:hAnsi="仿宋" w:eastAsia="仿宋" w:cs="仿宋"/>
                <w:sz w:val="24"/>
                <w:szCs w:val="24"/>
              </w:rPr>
              <w:t>3.</w:t>
            </w:r>
            <w:r>
              <w:rPr>
                <w:rFonts w:hint="eastAsia" w:ascii="仿宋" w:hAnsi="仿宋" w:eastAsia="仿宋" w:cs="仿宋"/>
                <w:sz w:val="24"/>
                <w:szCs w:val="24"/>
              </w:rPr>
              <w:tab/>
            </w:r>
            <w:r>
              <w:rPr>
                <w:rFonts w:hint="eastAsia" w:ascii="仿宋" w:hAnsi="仿宋" w:eastAsia="仿宋" w:cs="仿宋"/>
                <w:sz w:val="24"/>
                <w:szCs w:val="24"/>
              </w:rPr>
              <w:t>交款时间：开标截止时间前</w:t>
            </w:r>
          </w:p>
          <w:p w14:paraId="4DF73F58">
            <w:pPr>
              <w:spacing w:line="360" w:lineRule="auto"/>
              <w:ind w:left="210" w:leftChars="100"/>
              <w:rPr>
                <w:rFonts w:ascii="仿宋" w:hAnsi="仿宋" w:eastAsia="仿宋" w:cs="仿宋"/>
                <w:sz w:val="24"/>
                <w:szCs w:val="24"/>
              </w:rPr>
            </w:pPr>
            <w:r>
              <w:rPr>
                <w:rFonts w:hint="eastAsia" w:ascii="仿宋" w:hAnsi="仿宋" w:eastAsia="仿宋" w:cs="仿宋"/>
                <w:sz w:val="24"/>
                <w:szCs w:val="24"/>
              </w:rPr>
              <w:t>4.</w:t>
            </w:r>
            <w:r>
              <w:rPr>
                <w:rFonts w:hint="eastAsia" w:ascii="仿宋" w:hAnsi="仿宋" w:eastAsia="仿宋" w:cs="仿宋"/>
                <w:sz w:val="24"/>
                <w:szCs w:val="24"/>
              </w:rPr>
              <w:tab/>
            </w:r>
            <w:r>
              <w:rPr>
                <w:rFonts w:hint="eastAsia" w:ascii="仿宋" w:hAnsi="仿宋" w:eastAsia="仿宋" w:cs="仿宋"/>
                <w:sz w:val="24"/>
                <w:szCs w:val="24"/>
              </w:rPr>
              <w:t>退还时间及方式：未中标供应商在评标结束后</w:t>
            </w:r>
            <w:r>
              <w:rPr>
                <w:rFonts w:ascii="仿宋" w:hAnsi="仿宋" w:eastAsia="仿宋" w:cs="仿宋"/>
                <w:sz w:val="24"/>
                <w:szCs w:val="24"/>
              </w:rPr>
              <w:t>7</w:t>
            </w:r>
            <w:r>
              <w:rPr>
                <w:rFonts w:hint="eastAsia" w:ascii="仿宋" w:hAnsi="仿宋" w:eastAsia="仿宋" w:cs="仿宋"/>
                <w:sz w:val="24"/>
                <w:szCs w:val="24"/>
              </w:rPr>
              <w:t>个工作日内无息退还。成交供应商在签订合同后</w:t>
            </w:r>
            <w:r>
              <w:rPr>
                <w:rFonts w:ascii="仿宋" w:hAnsi="仿宋" w:eastAsia="仿宋" w:cs="仿宋"/>
                <w:sz w:val="24"/>
                <w:szCs w:val="24"/>
              </w:rPr>
              <w:t>7</w:t>
            </w:r>
            <w:r>
              <w:rPr>
                <w:rFonts w:hint="eastAsia" w:ascii="仿宋" w:hAnsi="仿宋" w:eastAsia="仿宋" w:cs="仿宋"/>
                <w:sz w:val="24"/>
                <w:szCs w:val="24"/>
              </w:rPr>
              <w:t>个工作日无息退还。</w:t>
            </w:r>
          </w:p>
          <w:p w14:paraId="0B556FFD">
            <w:pPr>
              <w:spacing w:line="360" w:lineRule="auto"/>
              <w:ind w:left="210" w:leftChars="100"/>
              <w:rPr>
                <w:rFonts w:ascii="仿宋" w:hAnsi="仿宋" w:eastAsia="仿宋" w:cs="仿宋"/>
                <w:sz w:val="24"/>
                <w:szCs w:val="24"/>
              </w:rPr>
            </w:pPr>
            <w:r>
              <w:rPr>
                <w:rFonts w:hint="eastAsia" w:ascii="仿宋" w:hAnsi="仿宋" w:eastAsia="仿宋" w:cs="仿宋"/>
                <w:sz w:val="24"/>
                <w:szCs w:val="24"/>
              </w:rPr>
              <w:t>5.</w:t>
            </w:r>
            <w:r>
              <w:rPr>
                <w:rFonts w:hint="eastAsia" w:ascii="仿宋" w:hAnsi="仿宋" w:eastAsia="仿宋" w:cs="仿宋"/>
                <w:sz w:val="24"/>
                <w:szCs w:val="24"/>
              </w:rPr>
              <w:tab/>
            </w:r>
            <w:r>
              <w:rPr>
                <w:rFonts w:hint="eastAsia" w:ascii="仿宋" w:hAnsi="仿宋" w:eastAsia="仿宋" w:cs="仿宋"/>
                <w:sz w:val="24"/>
                <w:szCs w:val="24"/>
              </w:rPr>
              <w:t>投标保证金不予退还情形：</w:t>
            </w:r>
          </w:p>
          <w:p w14:paraId="3F6D6C15">
            <w:pPr>
              <w:spacing w:line="360" w:lineRule="auto"/>
              <w:ind w:firstLine="240" w:firstLineChars="100"/>
              <w:rPr>
                <w:rFonts w:ascii="仿宋" w:hAnsi="仿宋" w:eastAsia="仿宋" w:cs="仿宋"/>
                <w:sz w:val="24"/>
                <w:szCs w:val="24"/>
              </w:rPr>
            </w:pPr>
            <w:r>
              <w:rPr>
                <w:rFonts w:hint="eastAsia" w:ascii="仿宋" w:hAnsi="仿宋" w:eastAsia="仿宋" w:cs="仿宋"/>
                <w:sz w:val="24"/>
                <w:szCs w:val="24"/>
              </w:rPr>
              <w:t>（1）供应商在提交响应文件截止时间后撤回响应文件的;</w:t>
            </w:r>
          </w:p>
          <w:p w14:paraId="51179B93">
            <w:pPr>
              <w:spacing w:line="360" w:lineRule="auto"/>
              <w:ind w:firstLine="240" w:firstLineChars="100"/>
              <w:rPr>
                <w:rFonts w:ascii="仿宋" w:hAnsi="仿宋" w:eastAsia="仿宋" w:cs="仿宋"/>
                <w:sz w:val="24"/>
                <w:szCs w:val="24"/>
              </w:rPr>
            </w:pPr>
            <w:r>
              <w:rPr>
                <w:rFonts w:hint="eastAsia" w:ascii="仿宋" w:hAnsi="仿宋" w:eastAsia="仿宋" w:cs="仿宋"/>
                <w:sz w:val="24"/>
                <w:szCs w:val="24"/>
              </w:rPr>
              <w:t>（2）供应商在响应文件中提供虚假材料的;</w:t>
            </w:r>
          </w:p>
          <w:p w14:paraId="1FAC5C8E">
            <w:pPr>
              <w:spacing w:line="360" w:lineRule="auto"/>
              <w:ind w:left="210" w:leftChars="100"/>
              <w:rPr>
                <w:rFonts w:ascii="仿宋" w:hAnsi="仿宋" w:eastAsia="仿宋" w:cs="仿宋"/>
                <w:sz w:val="24"/>
                <w:szCs w:val="24"/>
              </w:rPr>
            </w:pPr>
            <w:r>
              <w:rPr>
                <w:rFonts w:hint="eastAsia" w:ascii="仿宋" w:hAnsi="仿宋" w:eastAsia="仿宋" w:cs="仿宋"/>
                <w:sz w:val="24"/>
                <w:szCs w:val="24"/>
              </w:rPr>
              <w:t>（3）除因不可抗力或比选文件认可的情形以外，成交供应商不与采购人签订合同的;</w:t>
            </w:r>
          </w:p>
          <w:p w14:paraId="4B0FF6E6">
            <w:pPr>
              <w:spacing w:line="360" w:lineRule="auto"/>
              <w:ind w:left="210" w:leftChars="100"/>
              <w:rPr>
                <w:rFonts w:ascii="仿宋" w:hAnsi="仿宋" w:eastAsia="仿宋" w:cs="仿宋"/>
                <w:sz w:val="24"/>
                <w:szCs w:val="24"/>
              </w:rPr>
            </w:pPr>
            <w:r>
              <w:rPr>
                <w:rFonts w:hint="eastAsia" w:ascii="仿宋" w:hAnsi="仿宋" w:eastAsia="仿宋" w:cs="仿宋"/>
                <w:sz w:val="24"/>
                <w:szCs w:val="24"/>
              </w:rPr>
              <w:t>（4）供应商与其他供应商串通投标的;</w:t>
            </w:r>
          </w:p>
          <w:p w14:paraId="54D6E76B">
            <w:pPr>
              <w:spacing w:line="360" w:lineRule="auto"/>
              <w:ind w:left="210" w:leftChars="100"/>
              <w:rPr>
                <w:rFonts w:ascii="仿宋" w:hAnsi="仿宋" w:eastAsia="仿宋" w:cs="仿宋"/>
                <w:sz w:val="24"/>
                <w:szCs w:val="24"/>
              </w:rPr>
            </w:pPr>
            <w:r>
              <w:rPr>
                <w:rFonts w:hint="eastAsia" w:ascii="仿宋" w:hAnsi="仿宋" w:eastAsia="仿宋" w:cs="仿宋"/>
                <w:sz w:val="24"/>
                <w:szCs w:val="24"/>
              </w:rPr>
              <w:t>（5）供应商违反国家相关法律法规及政策的；</w:t>
            </w:r>
          </w:p>
        </w:tc>
      </w:tr>
      <w:tr w14:paraId="075CA8D8">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576" w:hRule="atLeast"/>
        </w:trPr>
        <w:tc>
          <w:tcPr>
            <w:tcW w:w="524" w:type="dxa"/>
            <w:vMerge w:val="restart"/>
            <w:vAlign w:val="center"/>
          </w:tcPr>
          <w:p w14:paraId="00C66CE9">
            <w:pPr>
              <w:pStyle w:val="25"/>
              <w:numPr>
                <w:ilvl w:val="0"/>
                <w:numId w:val="4"/>
              </w:numPr>
              <w:tabs>
                <w:tab w:val="left" w:pos="220"/>
                <w:tab w:val="clear" w:pos="0"/>
              </w:tabs>
              <w:adjustRightInd w:val="0"/>
              <w:snapToGrid w:val="0"/>
              <w:jc w:val="both"/>
              <w:rPr>
                <w:rFonts w:ascii="仿宋" w:hAnsi="仿宋" w:eastAsia="仿宋" w:cs="仿宋"/>
                <w:szCs w:val="21"/>
              </w:rPr>
            </w:pPr>
          </w:p>
        </w:tc>
        <w:tc>
          <w:tcPr>
            <w:tcW w:w="1733" w:type="dxa"/>
            <w:vMerge w:val="restart"/>
            <w:vAlign w:val="center"/>
          </w:tcPr>
          <w:p w14:paraId="1222484E">
            <w:pPr>
              <w:pStyle w:val="26"/>
              <w:spacing w:line="360" w:lineRule="auto"/>
              <w:jc w:val="center"/>
              <w:rPr>
                <w:rFonts w:ascii="仿宋" w:hAnsi="仿宋" w:eastAsia="仿宋" w:cs="仿宋"/>
                <w:sz w:val="22"/>
                <w:szCs w:val="22"/>
              </w:rPr>
            </w:pPr>
            <w:r>
              <w:rPr>
                <w:rFonts w:hint="eastAsia" w:ascii="仿宋" w:hAnsi="仿宋" w:eastAsia="仿宋" w:cs="仿宋"/>
                <w:sz w:val="22"/>
                <w:szCs w:val="22"/>
              </w:rPr>
              <w:t>履约保证金</w:t>
            </w:r>
          </w:p>
        </w:tc>
        <w:tc>
          <w:tcPr>
            <w:tcW w:w="6674" w:type="dxa"/>
            <w:tcBorders>
              <w:bottom w:val="single" w:color="auto" w:sz="4" w:space="0"/>
            </w:tcBorders>
            <w:vAlign w:val="center"/>
          </w:tcPr>
          <w:p w14:paraId="1BFD8776">
            <w:pPr>
              <w:pStyle w:val="26"/>
              <w:spacing w:line="360" w:lineRule="auto"/>
              <w:ind w:left="210" w:leftChars="100"/>
              <w:jc w:val="both"/>
              <w:rPr>
                <w:rFonts w:ascii="仿宋" w:hAnsi="仿宋" w:eastAsia="仿宋" w:cs="仿宋"/>
              </w:rPr>
            </w:pPr>
            <w:r>
              <w:rPr>
                <w:rFonts w:hint="eastAsia" w:ascii="仿宋" w:hAnsi="仿宋" w:eastAsia="仿宋" w:cs="仿宋"/>
              </w:rPr>
              <w:sym w:font="Wingdings" w:char="00FE"/>
            </w:r>
            <w:r>
              <w:rPr>
                <w:rFonts w:hint="eastAsia" w:ascii="仿宋" w:hAnsi="仿宋" w:eastAsia="仿宋" w:cs="仿宋"/>
                <w:sz w:val="22"/>
                <w:szCs w:val="22"/>
              </w:rPr>
              <w:t xml:space="preserve">不收取 </w:t>
            </w:r>
          </w:p>
        </w:tc>
      </w:tr>
      <w:tr w14:paraId="3C118F0F">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870" w:hRule="atLeast"/>
        </w:trPr>
        <w:tc>
          <w:tcPr>
            <w:tcW w:w="524" w:type="dxa"/>
            <w:vMerge w:val="continue"/>
            <w:vAlign w:val="center"/>
          </w:tcPr>
          <w:p w14:paraId="4A2477AF">
            <w:pPr>
              <w:pStyle w:val="25"/>
              <w:numPr>
                <w:ilvl w:val="0"/>
                <w:numId w:val="4"/>
              </w:numPr>
              <w:tabs>
                <w:tab w:val="left" w:pos="220"/>
                <w:tab w:val="clear" w:pos="0"/>
              </w:tabs>
              <w:adjustRightInd w:val="0"/>
              <w:snapToGrid w:val="0"/>
              <w:jc w:val="both"/>
              <w:rPr>
                <w:rFonts w:ascii="仿宋" w:hAnsi="仿宋" w:eastAsia="仿宋" w:cs="仿宋"/>
                <w:szCs w:val="21"/>
              </w:rPr>
            </w:pPr>
          </w:p>
        </w:tc>
        <w:tc>
          <w:tcPr>
            <w:tcW w:w="1733" w:type="dxa"/>
            <w:vMerge w:val="continue"/>
            <w:vAlign w:val="center"/>
          </w:tcPr>
          <w:p w14:paraId="54AA164D">
            <w:pPr>
              <w:pStyle w:val="26"/>
              <w:spacing w:line="360" w:lineRule="auto"/>
              <w:jc w:val="center"/>
              <w:rPr>
                <w:rFonts w:ascii="仿宋" w:hAnsi="仿宋" w:eastAsia="仿宋" w:cs="仿宋"/>
                <w:sz w:val="22"/>
                <w:szCs w:val="22"/>
              </w:rPr>
            </w:pPr>
          </w:p>
        </w:tc>
        <w:tc>
          <w:tcPr>
            <w:tcW w:w="6674" w:type="dxa"/>
            <w:tcBorders>
              <w:top w:val="single" w:color="auto" w:sz="4" w:space="0"/>
            </w:tcBorders>
            <w:vAlign w:val="center"/>
          </w:tcPr>
          <w:p w14:paraId="01CE802D">
            <w:pPr>
              <w:pStyle w:val="26"/>
              <w:spacing w:line="360" w:lineRule="auto"/>
              <w:ind w:left="210" w:leftChars="100" w:firstLine="10"/>
              <w:jc w:val="both"/>
              <w:rPr>
                <w:rFonts w:ascii="仿宋" w:hAnsi="仿宋" w:eastAsia="仿宋" w:cs="仿宋"/>
                <w:sz w:val="22"/>
                <w:szCs w:val="22"/>
              </w:rPr>
            </w:pPr>
            <w:r>
              <w:rPr>
                <w:rFonts w:hint="eastAsia" w:ascii="仿宋" w:hAnsi="仿宋" w:eastAsia="仿宋" w:cs="仿宋"/>
              </w:rPr>
              <w:sym w:font="Wingdings" w:char="00A8"/>
            </w:r>
            <w:r>
              <w:rPr>
                <w:rFonts w:hint="eastAsia" w:ascii="仿宋" w:hAnsi="仿宋" w:eastAsia="仿宋" w:cs="仿宋"/>
                <w:sz w:val="22"/>
                <w:szCs w:val="22"/>
              </w:rPr>
              <w:t xml:space="preserve">收取       </w:t>
            </w:r>
          </w:p>
          <w:p w14:paraId="0892F07E">
            <w:pPr>
              <w:pStyle w:val="26"/>
              <w:numPr>
                <w:ilvl w:val="0"/>
                <w:numId w:val="6"/>
              </w:numPr>
              <w:tabs>
                <w:tab w:val="left" w:pos="220"/>
                <w:tab w:val="clear" w:pos="0"/>
              </w:tabs>
              <w:spacing w:line="360" w:lineRule="auto"/>
              <w:ind w:left="210" w:leftChars="100" w:firstLine="10"/>
              <w:jc w:val="both"/>
              <w:rPr>
                <w:rFonts w:ascii="仿宋" w:hAnsi="仿宋" w:eastAsia="仿宋" w:cs="仿宋"/>
                <w:sz w:val="22"/>
                <w:szCs w:val="22"/>
                <w:lang w:val="zh-CN"/>
              </w:rPr>
            </w:pPr>
            <w:r>
              <w:rPr>
                <w:rFonts w:hint="eastAsia" w:ascii="仿宋" w:hAnsi="仿宋" w:eastAsia="仿宋" w:cs="仿宋"/>
                <w:sz w:val="22"/>
                <w:szCs w:val="22"/>
                <w:lang w:val="zh-CN"/>
              </w:rPr>
              <w:t>交款金额：</w:t>
            </w:r>
            <w:r>
              <w:rPr>
                <w:rFonts w:hint="eastAsia" w:ascii="仿宋" w:hAnsi="仿宋" w:eastAsia="仿宋" w:cs="仿宋"/>
                <w:sz w:val="22"/>
                <w:szCs w:val="22"/>
              </w:rPr>
              <w:t>/</w:t>
            </w:r>
          </w:p>
          <w:p w14:paraId="626B1855">
            <w:pPr>
              <w:pStyle w:val="26"/>
              <w:numPr>
                <w:ilvl w:val="0"/>
                <w:numId w:val="6"/>
              </w:numPr>
              <w:tabs>
                <w:tab w:val="left" w:pos="220"/>
                <w:tab w:val="clear" w:pos="0"/>
              </w:tabs>
              <w:spacing w:line="360" w:lineRule="auto"/>
              <w:ind w:left="210" w:leftChars="100" w:firstLine="10"/>
              <w:jc w:val="both"/>
              <w:rPr>
                <w:rFonts w:ascii="仿宋" w:hAnsi="仿宋" w:eastAsia="仿宋" w:cs="仿宋"/>
                <w:sz w:val="22"/>
                <w:szCs w:val="22"/>
                <w:lang w:val="zh-CN"/>
              </w:rPr>
            </w:pPr>
            <w:r>
              <w:rPr>
                <w:rFonts w:hint="eastAsia" w:ascii="仿宋" w:hAnsi="仿宋" w:eastAsia="仿宋" w:cs="仿宋"/>
                <w:sz w:val="22"/>
                <w:szCs w:val="22"/>
                <w:lang w:val="zh-CN"/>
              </w:rPr>
              <w:t>交款方式：履约保证金以非现金形式提交（包括网银转账，电汇等方式），收款单位、开户行、银行账号签订合同前同采购人约定；</w:t>
            </w:r>
          </w:p>
          <w:p w14:paraId="7AD118F9">
            <w:pPr>
              <w:pStyle w:val="26"/>
              <w:numPr>
                <w:ilvl w:val="0"/>
                <w:numId w:val="7"/>
              </w:numPr>
              <w:tabs>
                <w:tab w:val="left" w:pos="220"/>
              </w:tabs>
              <w:spacing w:line="360" w:lineRule="auto"/>
              <w:ind w:hanging="205"/>
              <w:jc w:val="both"/>
              <w:rPr>
                <w:rFonts w:ascii="仿宋" w:hAnsi="仿宋" w:eastAsia="仿宋" w:cs="仿宋"/>
                <w:sz w:val="22"/>
                <w:szCs w:val="22"/>
                <w:lang w:val="zh-CN"/>
              </w:rPr>
            </w:pPr>
            <w:r>
              <w:rPr>
                <w:rFonts w:hint="eastAsia" w:ascii="仿宋" w:hAnsi="仿宋" w:eastAsia="仿宋" w:cs="仿宋"/>
                <w:sz w:val="22"/>
                <w:szCs w:val="22"/>
                <w:lang w:val="zh-CN"/>
              </w:rPr>
              <w:t>收款单位：</w:t>
            </w:r>
            <w:r>
              <w:rPr>
                <w:rFonts w:hint="eastAsia" w:ascii="仿宋" w:hAnsi="仿宋" w:eastAsia="仿宋" w:cs="仿宋"/>
                <w:sz w:val="22"/>
                <w:szCs w:val="22"/>
              </w:rPr>
              <w:t>/</w:t>
            </w:r>
          </w:p>
          <w:p w14:paraId="75ECF874">
            <w:pPr>
              <w:pStyle w:val="26"/>
              <w:numPr>
                <w:ilvl w:val="0"/>
                <w:numId w:val="7"/>
              </w:numPr>
              <w:tabs>
                <w:tab w:val="left" w:pos="220"/>
              </w:tabs>
              <w:spacing w:line="360" w:lineRule="auto"/>
              <w:ind w:hanging="205"/>
              <w:jc w:val="both"/>
              <w:rPr>
                <w:rFonts w:ascii="仿宋" w:hAnsi="仿宋" w:eastAsia="仿宋" w:cs="仿宋"/>
                <w:sz w:val="22"/>
                <w:szCs w:val="22"/>
                <w:lang w:val="zh-CN"/>
              </w:rPr>
            </w:pPr>
            <w:r>
              <w:rPr>
                <w:rFonts w:hint="eastAsia" w:ascii="仿宋" w:hAnsi="仿宋" w:eastAsia="仿宋" w:cs="仿宋"/>
                <w:sz w:val="22"/>
                <w:szCs w:val="22"/>
                <w:lang w:val="zh-CN"/>
              </w:rPr>
              <w:t>开户行：</w:t>
            </w:r>
            <w:r>
              <w:rPr>
                <w:rFonts w:hint="eastAsia" w:ascii="仿宋" w:hAnsi="仿宋" w:eastAsia="仿宋" w:cs="仿宋"/>
                <w:sz w:val="22"/>
                <w:szCs w:val="22"/>
              </w:rPr>
              <w:t>/</w:t>
            </w:r>
          </w:p>
          <w:p w14:paraId="35E6AF7E">
            <w:pPr>
              <w:pStyle w:val="26"/>
              <w:numPr>
                <w:ilvl w:val="0"/>
                <w:numId w:val="7"/>
              </w:numPr>
              <w:tabs>
                <w:tab w:val="left" w:pos="220"/>
              </w:tabs>
              <w:spacing w:line="360" w:lineRule="auto"/>
              <w:ind w:hanging="205"/>
              <w:jc w:val="both"/>
              <w:rPr>
                <w:rFonts w:ascii="仿宋" w:hAnsi="仿宋" w:eastAsia="仿宋" w:cs="仿宋"/>
                <w:sz w:val="22"/>
                <w:szCs w:val="22"/>
                <w:lang w:val="zh-CN"/>
              </w:rPr>
            </w:pPr>
            <w:r>
              <w:rPr>
                <w:rFonts w:hint="eastAsia" w:ascii="仿宋" w:hAnsi="仿宋" w:eastAsia="仿宋" w:cs="仿宋"/>
                <w:sz w:val="22"/>
                <w:szCs w:val="22"/>
                <w:lang w:val="zh-CN"/>
              </w:rPr>
              <w:t>银行账号；</w:t>
            </w:r>
            <w:r>
              <w:rPr>
                <w:rFonts w:hint="eastAsia" w:ascii="仿宋" w:hAnsi="仿宋" w:eastAsia="仿宋" w:cs="仿宋"/>
                <w:sz w:val="22"/>
                <w:szCs w:val="22"/>
              </w:rPr>
              <w:t>/</w:t>
            </w:r>
          </w:p>
          <w:p w14:paraId="75A19F68">
            <w:pPr>
              <w:pStyle w:val="26"/>
              <w:numPr>
                <w:ilvl w:val="0"/>
                <w:numId w:val="6"/>
              </w:numPr>
              <w:tabs>
                <w:tab w:val="left" w:pos="220"/>
                <w:tab w:val="clear" w:pos="0"/>
              </w:tabs>
              <w:spacing w:line="360" w:lineRule="auto"/>
              <w:ind w:left="210" w:leftChars="100" w:firstLine="10"/>
              <w:jc w:val="both"/>
              <w:rPr>
                <w:rFonts w:ascii="仿宋" w:hAnsi="仿宋" w:eastAsia="仿宋" w:cs="仿宋"/>
                <w:sz w:val="22"/>
                <w:szCs w:val="22"/>
                <w:lang w:val="zh-CN"/>
              </w:rPr>
            </w:pPr>
            <w:r>
              <w:rPr>
                <w:rFonts w:hint="eastAsia" w:ascii="仿宋" w:hAnsi="仿宋" w:eastAsia="仿宋" w:cs="仿宋"/>
                <w:sz w:val="22"/>
                <w:szCs w:val="22"/>
                <w:lang w:val="zh-CN"/>
              </w:rPr>
              <w:t>交款时间：</w:t>
            </w:r>
          </w:p>
          <w:p w14:paraId="5EA36C63">
            <w:pPr>
              <w:pStyle w:val="26"/>
              <w:tabs>
                <w:tab w:val="left" w:pos="220"/>
              </w:tabs>
              <w:spacing w:line="360" w:lineRule="auto"/>
              <w:ind w:left="210" w:leftChars="100"/>
              <w:jc w:val="both"/>
              <w:rPr>
                <w:rFonts w:ascii="仿宋" w:hAnsi="仿宋" w:eastAsia="仿宋" w:cs="仿宋"/>
                <w:sz w:val="22"/>
                <w:szCs w:val="22"/>
                <w:lang w:val="zh-CN"/>
              </w:rPr>
            </w:pPr>
            <w:r>
              <w:rPr>
                <w:rFonts w:hint="eastAsia" w:ascii="仿宋" w:hAnsi="仿宋" w:eastAsia="仿宋" w:cs="仿宋"/>
                <w:sz w:val="22"/>
                <w:szCs w:val="22"/>
                <w:lang w:val="zh-CN"/>
              </w:rPr>
              <w:sym w:font="Wingdings" w:char="00A8"/>
            </w:r>
            <w:r>
              <w:rPr>
                <w:rFonts w:hint="eastAsia" w:ascii="仿宋" w:hAnsi="仿宋" w:eastAsia="仿宋" w:cs="仿宋"/>
                <w:sz w:val="22"/>
                <w:szCs w:val="22"/>
                <w:lang w:val="zh-CN"/>
              </w:rPr>
              <w:t>采购合同签订后7个工作日内；</w:t>
            </w:r>
          </w:p>
          <w:p w14:paraId="73BA65B8">
            <w:pPr>
              <w:pStyle w:val="26"/>
              <w:tabs>
                <w:tab w:val="left" w:pos="220"/>
              </w:tabs>
              <w:spacing w:line="360" w:lineRule="auto"/>
              <w:ind w:left="210" w:leftChars="100"/>
              <w:jc w:val="both"/>
              <w:rPr>
                <w:rFonts w:ascii="仿宋" w:hAnsi="仿宋" w:eastAsia="仿宋" w:cs="仿宋"/>
                <w:sz w:val="22"/>
                <w:szCs w:val="22"/>
              </w:rPr>
            </w:pPr>
            <w:r>
              <w:rPr>
                <w:rFonts w:hint="eastAsia" w:ascii="仿宋" w:hAnsi="仿宋" w:eastAsia="仿宋" w:cs="仿宋"/>
                <w:sz w:val="22"/>
                <w:szCs w:val="22"/>
                <w:lang w:val="zh-CN"/>
              </w:rPr>
              <w:sym w:font="Wingdings" w:char="00A8"/>
            </w:r>
            <w:r>
              <w:rPr>
                <w:rFonts w:hint="eastAsia" w:ascii="仿宋" w:hAnsi="仿宋" w:eastAsia="仿宋" w:cs="仿宋"/>
                <w:sz w:val="22"/>
                <w:szCs w:val="22"/>
              </w:rPr>
              <w:t>中标公告发出后7个</w:t>
            </w:r>
            <w:r>
              <w:rPr>
                <w:rFonts w:hint="eastAsia" w:ascii="仿宋" w:hAnsi="仿宋" w:eastAsia="仿宋" w:cs="仿宋"/>
                <w:sz w:val="22"/>
                <w:szCs w:val="22"/>
                <w:lang w:val="zh-CN"/>
              </w:rPr>
              <w:t>工作日内。</w:t>
            </w:r>
          </w:p>
          <w:p w14:paraId="58B562EE">
            <w:pPr>
              <w:pStyle w:val="26"/>
              <w:numPr>
                <w:ilvl w:val="0"/>
                <w:numId w:val="6"/>
              </w:numPr>
              <w:tabs>
                <w:tab w:val="left" w:pos="220"/>
                <w:tab w:val="clear" w:pos="0"/>
              </w:tabs>
              <w:spacing w:line="360" w:lineRule="auto"/>
              <w:ind w:left="210" w:leftChars="100" w:firstLine="10"/>
              <w:jc w:val="both"/>
              <w:rPr>
                <w:rFonts w:ascii="仿宋" w:hAnsi="仿宋" w:eastAsia="仿宋" w:cs="仿宋"/>
                <w:sz w:val="22"/>
                <w:szCs w:val="22"/>
                <w:lang w:val="zh-CN"/>
              </w:rPr>
            </w:pPr>
            <w:r>
              <w:rPr>
                <w:rFonts w:hint="eastAsia" w:ascii="仿宋" w:hAnsi="仿宋" w:eastAsia="仿宋" w:cs="仿宋"/>
                <w:sz w:val="22"/>
                <w:szCs w:val="22"/>
                <w:lang w:val="zh-CN"/>
              </w:rPr>
              <w:t>退还时间及方式：合同服务期满履约验收合格后采购人接到成交供应商退款申请之日起30日内无息退还；</w:t>
            </w:r>
          </w:p>
          <w:p w14:paraId="0020367E">
            <w:pPr>
              <w:pStyle w:val="26"/>
              <w:numPr>
                <w:ilvl w:val="0"/>
                <w:numId w:val="6"/>
              </w:numPr>
              <w:tabs>
                <w:tab w:val="left" w:pos="220"/>
                <w:tab w:val="clear" w:pos="0"/>
              </w:tabs>
              <w:spacing w:line="360" w:lineRule="auto"/>
              <w:ind w:left="210" w:leftChars="100" w:firstLine="10"/>
              <w:jc w:val="both"/>
              <w:rPr>
                <w:rFonts w:ascii="仿宋" w:hAnsi="仿宋" w:eastAsia="仿宋" w:cs="仿宋"/>
                <w:sz w:val="22"/>
                <w:szCs w:val="22"/>
                <w:lang w:val="zh-CN"/>
              </w:rPr>
            </w:pPr>
            <w:r>
              <w:rPr>
                <w:rFonts w:hint="eastAsia" w:ascii="仿宋" w:hAnsi="仿宋" w:eastAsia="仿宋" w:cs="仿宋"/>
                <w:sz w:val="22"/>
                <w:szCs w:val="22"/>
                <w:lang w:val="zh-CN"/>
              </w:rPr>
              <w:t>履约保证金不予退还情形：</w:t>
            </w:r>
          </w:p>
          <w:p w14:paraId="7AB4E0B2">
            <w:pPr>
              <w:pStyle w:val="26"/>
              <w:numPr>
                <w:ilvl w:val="0"/>
                <w:numId w:val="8"/>
              </w:numPr>
              <w:tabs>
                <w:tab w:val="left" w:pos="218"/>
                <w:tab w:val="clear" w:pos="0"/>
              </w:tabs>
              <w:spacing w:line="360" w:lineRule="auto"/>
              <w:ind w:left="218" w:leftChars="104" w:firstLine="0"/>
              <w:jc w:val="both"/>
              <w:rPr>
                <w:rFonts w:ascii="仿宋" w:hAnsi="仿宋" w:eastAsia="仿宋" w:cs="仿宋"/>
                <w:sz w:val="22"/>
                <w:szCs w:val="22"/>
                <w:lang w:val="zh-CN"/>
              </w:rPr>
            </w:pPr>
            <w:r>
              <w:rPr>
                <w:rFonts w:hint="eastAsia" w:ascii="仿宋" w:hAnsi="仿宋" w:eastAsia="仿宋" w:cs="仿宋"/>
                <w:sz w:val="22"/>
                <w:szCs w:val="22"/>
                <w:lang w:val="zh-CN"/>
              </w:rPr>
              <w:t>成交供应商不履行与</w:t>
            </w:r>
            <w:r>
              <w:rPr>
                <w:rFonts w:hint="eastAsia" w:ascii="仿宋" w:hAnsi="仿宋" w:eastAsia="仿宋" w:cs="仿宋"/>
                <w:sz w:val="22"/>
                <w:szCs w:val="22"/>
              </w:rPr>
              <w:t>采购人</w:t>
            </w:r>
            <w:r>
              <w:rPr>
                <w:rFonts w:hint="eastAsia" w:ascii="仿宋" w:hAnsi="仿宋" w:eastAsia="仿宋" w:cs="仿宋"/>
                <w:sz w:val="22"/>
                <w:szCs w:val="22"/>
                <w:lang w:val="zh-CN"/>
              </w:rPr>
              <w:t>订立的合同的，给</w:t>
            </w:r>
            <w:r>
              <w:rPr>
                <w:rFonts w:hint="eastAsia" w:ascii="仿宋" w:hAnsi="仿宋" w:eastAsia="仿宋" w:cs="仿宋"/>
                <w:sz w:val="22"/>
                <w:szCs w:val="22"/>
              </w:rPr>
              <w:t>采购人</w:t>
            </w:r>
            <w:r>
              <w:rPr>
                <w:rFonts w:hint="eastAsia" w:ascii="仿宋" w:hAnsi="仿宋" w:eastAsia="仿宋" w:cs="仿宋"/>
                <w:sz w:val="22"/>
                <w:szCs w:val="22"/>
                <w:lang w:val="zh-CN"/>
              </w:rPr>
              <w:t>造成的损失的；</w:t>
            </w:r>
          </w:p>
          <w:p w14:paraId="716BEE8C">
            <w:pPr>
              <w:pStyle w:val="26"/>
              <w:numPr>
                <w:ilvl w:val="0"/>
                <w:numId w:val="8"/>
              </w:numPr>
              <w:tabs>
                <w:tab w:val="left" w:pos="218"/>
                <w:tab w:val="clear" w:pos="0"/>
              </w:tabs>
              <w:spacing w:line="360" w:lineRule="auto"/>
              <w:ind w:left="218" w:leftChars="104" w:firstLine="0"/>
              <w:jc w:val="both"/>
              <w:rPr>
                <w:rFonts w:ascii="仿宋" w:hAnsi="仿宋" w:eastAsia="仿宋" w:cs="仿宋"/>
                <w:sz w:val="22"/>
                <w:szCs w:val="22"/>
                <w:lang w:val="zh-CN"/>
              </w:rPr>
            </w:pPr>
            <w:r>
              <w:rPr>
                <w:rFonts w:hint="eastAsia" w:ascii="仿宋" w:hAnsi="仿宋" w:eastAsia="仿宋" w:cs="仿宋"/>
                <w:sz w:val="22"/>
                <w:szCs w:val="22"/>
                <w:lang w:val="zh-CN"/>
              </w:rPr>
              <w:t>项目验收结果不合格的；</w:t>
            </w:r>
          </w:p>
          <w:p w14:paraId="0068C361">
            <w:pPr>
              <w:pStyle w:val="26"/>
              <w:numPr>
                <w:ilvl w:val="0"/>
                <w:numId w:val="8"/>
              </w:numPr>
              <w:tabs>
                <w:tab w:val="left" w:pos="218"/>
                <w:tab w:val="clear" w:pos="0"/>
              </w:tabs>
              <w:spacing w:line="360" w:lineRule="auto"/>
              <w:ind w:left="218" w:leftChars="104" w:firstLine="0"/>
              <w:jc w:val="both"/>
              <w:rPr>
                <w:rFonts w:ascii="仿宋" w:hAnsi="仿宋" w:eastAsia="仿宋" w:cs="仿宋"/>
                <w:sz w:val="22"/>
                <w:szCs w:val="22"/>
              </w:rPr>
            </w:pPr>
            <w:r>
              <w:rPr>
                <w:rFonts w:hint="eastAsia" w:ascii="仿宋" w:hAnsi="仿宋" w:eastAsia="仿宋" w:cs="仿宋"/>
                <w:sz w:val="22"/>
                <w:szCs w:val="22"/>
                <w:lang w:val="zh-CN"/>
              </w:rPr>
              <w:t>其他违反国家相关法律法规的情形。</w:t>
            </w:r>
          </w:p>
        </w:tc>
      </w:tr>
      <w:tr w14:paraId="29195331">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1061" w:hRule="atLeast"/>
        </w:trPr>
        <w:tc>
          <w:tcPr>
            <w:tcW w:w="524" w:type="dxa"/>
            <w:vAlign w:val="center"/>
          </w:tcPr>
          <w:p w14:paraId="19B918BC">
            <w:pPr>
              <w:pStyle w:val="25"/>
              <w:numPr>
                <w:ilvl w:val="0"/>
                <w:numId w:val="4"/>
              </w:numPr>
              <w:tabs>
                <w:tab w:val="left" w:pos="220"/>
                <w:tab w:val="clear" w:pos="0"/>
              </w:tabs>
              <w:adjustRightInd w:val="0"/>
              <w:snapToGrid w:val="0"/>
              <w:jc w:val="both"/>
              <w:rPr>
                <w:rFonts w:ascii="仿宋" w:hAnsi="仿宋" w:eastAsia="仿宋" w:cs="仿宋"/>
                <w:szCs w:val="21"/>
              </w:rPr>
            </w:pPr>
          </w:p>
        </w:tc>
        <w:tc>
          <w:tcPr>
            <w:tcW w:w="1733" w:type="dxa"/>
            <w:vAlign w:val="center"/>
          </w:tcPr>
          <w:p w14:paraId="416C91A5">
            <w:pPr>
              <w:spacing w:line="360" w:lineRule="auto"/>
              <w:jc w:val="center"/>
              <w:rPr>
                <w:rFonts w:ascii="仿宋" w:hAnsi="仿宋" w:eastAsia="仿宋" w:cs="仿宋"/>
                <w:kern w:val="0"/>
                <w:sz w:val="22"/>
              </w:rPr>
            </w:pPr>
            <w:r>
              <w:rPr>
                <w:rFonts w:hint="eastAsia" w:ascii="仿宋" w:hAnsi="仿宋" w:eastAsia="仿宋" w:cs="仿宋"/>
                <w:kern w:val="0"/>
                <w:sz w:val="22"/>
                <w:lang w:val="zh-CN"/>
              </w:rPr>
              <w:t>评审方式</w:t>
            </w:r>
          </w:p>
        </w:tc>
        <w:tc>
          <w:tcPr>
            <w:tcW w:w="6674" w:type="dxa"/>
            <w:vAlign w:val="center"/>
          </w:tcPr>
          <w:p w14:paraId="19CEFB66">
            <w:pPr>
              <w:spacing w:line="360" w:lineRule="auto"/>
              <w:ind w:left="210" w:leftChars="100"/>
              <w:rPr>
                <w:rFonts w:ascii="仿宋" w:hAnsi="仿宋" w:eastAsia="仿宋" w:cs="仿宋"/>
                <w:bCs/>
                <w:sz w:val="22"/>
              </w:rPr>
            </w:pPr>
            <w:r>
              <w:rPr>
                <w:rFonts w:hint="eastAsia" w:ascii="仿宋" w:hAnsi="仿宋" w:eastAsia="仿宋" w:cs="仿宋"/>
                <w:bCs/>
                <w:sz w:val="22"/>
              </w:rPr>
              <w:t>综合评定法：在质量、服务和功能满足使用的前提下，根据供应商价格、产品性能、售后服务等综合比较进行评定，评审小组以“最优性价比”原则确定成交供应商。</w:t>
            </w:r>
          </w:p>
        </w:tc>
      </w:tr>
      <w:tr w14:paraId="1E037B65">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1593" w:hRule="atLeast"/>
        </w:trPr>
        <w:tc>
          <w:tcPr>
            <w:tcW w:w="524" w:type="dxa"/>
            <w:vAlign w:val="center"/>
          </w:tcPr>
          <w:p w14:paraId="33C045F6">
            <w:pPr>
              <w:pStyle w:val="25"/>
              <w:numPr>
                <w:ilvl w:val="0"/>
                <w:numId w:val="4"/>
              </w:numPr>
              <w:tabs>
                <w:tab w:val="left" w:pos="220"/>
                <w:tab w:val="clear" w:pos="0"/>
              </w:tabs>
              <w:adjustRightInd w:val="0"/>
              <w:snapToGrid w:val="0"/>
              <w:jc w:val="both"/>
              <w:rPr>
                <w:rFonts w:ascii="仿宋" w:hAnsi="仿宋" w:eastAsia="仿宋" w:cs="仿宋"/>
                <w:szCs w:val="21"/>
              </w:rPr>
            </w:pPr>
          </w:p>
        </w:tc>
        <w:tc>
          <w:tcPr>
            <w:tcW w:w="1733" w:type="dxa"/>
            <w:vAlign w:val="center"/>
          </w:tcPr>
          <w:p w14:paraId="0913167D">
            <w:pPr>
              <w:pStyle w:val="26"/>
              <w:spacing w:line="360" w:lineRule="auto"/>
              <w:jc w:val="center"/>
              <w:rPr>
                <w:rFonts w:ascii="仿宋" w:hAnsi="仿宋" w:eastAsia="仿宋" w:cs="仿宋"/>
                <w:sz w:val="22"/>
                <w:szCs w:val="22"/>
              </w:rPr>
            </w:pPr>
            <w:r>
              <w:rPr>
                <w:rFonts w:hint="eastAsia" w:ascii="仿宋" w:hAnsi="仿宋" w:eastAsia="仿宋" w:cs="仿宋"/>
                <w:sz w:val="22"/>
                <w:szCs w:val="22"/>
              </w:rPr>
              <w:t>比选文件</w:t>
            </w:r>
          </w:p>
          <w:p w14:paraId="17F3FA96">
            <w:pPr>
              <w:pStyle w:val="26"/>
              <w:spacing w:line="360" w:lineRule="auto"/>
              <w:jc w:val="center"/>
              <w:rPr>
                <w:rFonts w:ascii="仿宋" w:hAnsi="仿宋" w:eastAsia="仿宋" w:cs="仿宋"/>
                <w:sz w:val="22"/>
                <w:szCs w:val="22"/>
              </w:rPr>
            </w:pPr>
            <w:r>
              <w:rPr>
                <w:rFonts w:hint="eastAsia" w:ascii="仿宋" w:hAnsi="仿宋" w:eastAsia="仿宋" w:cs="仿宋"/>
                <w:sz w:val="22"/>
                <w:szCs w:val="22"/>
              </w:rPr>
              <w:t>获取方式</w:t>
            </w:r>
          </w:p>
        </w:tc>
        <w:tc>
          <w:tcPr>
            <w:tcW w:w="6674" w:type="dxa"/>
            <w:vAlign w:val="center"/>
          </w:tcPr>
          <w:p w14:paraId="78CDB316">
            <w:pPr>
              <w:pStyle w:val="26"/>
              <w:spacing w:line="360" w:lineRule="auto"/>
              <w:ind w:left="218" w:leftChars="104"/>
              <w:rPr>
                <w:rFonts w:ascii="仿宋" w:hAnsi="仿宋" w:eastAsia="仿宋" w:cs="仿宋"/>
                <w:sz w:val="22"/>
                <w:szCs w:val="22"/>
              </w:rPr>
            </w:pPr>
            <w:r>
              <w:rPr>
                <w:rFonts w:hint="eastAsia" w:ascii="仿宋" w:hAnsi="仿宋" w:eastAsia="仿宋" w:cs="仿宋"/>
                <w:sz w:val="22"/>
                <w:szCs w:val="22"/>
              </w:rPr>
              <w:t>采购公告公示网页附件下载</w:t>
            </w:r>
          </w:p>
        </w:tc>
      </w:tr>
      <w:tr w14:paraId="740DAFB5">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440" w:hRule="atLeast"/>
        </w:trPr>
        <w:tc>
          <w:tcPr>
            <w:tcW w:w="524" w:type="dxa"/>
            <w:vAlign w:val="center"/>
          </w:tcPr>
          <w:p w14:paraId="45883BAC">
            <w:pPr>
              <w:pStyle w:val="25"/>
              <w:numPr>
                <w:ilvl w:val="0"/>
                <w:numId w:val="4"/>
              </w:numPr>
              <w:tabs>
                <w:tab w:val="left" w:pos="220"/>
                <w:tab w:val="clear" w:pos="0"/>
              </w:tabs>
              <w:adjustRightInd w:val="0"/>
              <w:snapToGrid w:val="0"/>
              <w:jc w:val="both"/>
              <w:rPr>
                <w:rFonts w:ascii="仿宋" w:hAnsi="仿宋" w:eastAsia="仿宋" w:cs="仿宋"/>
                <w:kern w:val="0"/>
                <w:sz w:val="22"/>
              </w:rPr>
            </w:pPr>
          </w:p>
        </w:tc>
        <w:tc>
          <w:tcPr>
            <w:tcW w:w="1733" w:type="dxa"/>
            <w:vAlign w:val="center"/>
          </w:tcPr>
          <w:p w14:paraId="7945A6C1">
            <w:pPr>
              <w:pStyle w:val="26"/>
              <w:spacing w:line="360" w:lineRule="auto"/>
              <w:jc w:val="center"/>
              <w:rPr>
                <w:rFonts w:ascii="仿宋" w:hAnsi="仿宋" w:eastAsia="仿宋" w:cs="仿宋"/>
                <w:sz w:val="22"/>
                <w:szCs w:val="22"/>
              </w:rPr>
            </w:pPr>
            <w:r>
              <w:rPr>
                <w:rFonts w:hint="eastAsia" w:ascii="仿宋" w:hAnsi="仿宋" w:eastAsia="仿宋" w:cs="仿宋"/>
                <w:sz w:val="22"/>
                <w:szCs w:val="22"/>
              </w:rPr>
              <w:t>响应文件提交方式</w:t>
            </w:r>
          </w:p>
        </w:tc>
        <w:tc>
          <w:tcPr>
            <w:tcW w:w="6674" w:type="dxa"/>
            <w:vAlign w:val="center"/>
          </w:tcPr>
          <w:p w14:paraId="6159B692">
            <w:pPr>
              <w:spacing w:line="360" w:lineRule="auto"/>
              <w:ind w:left="210" w:leftChars="100"/>
              <w:rPr>
                <w:rFonts w:ascii="仿宋" w:hAnsi="仿宋" w:eastAsia="仿宋" w:cs="仿宋"/>
                <w:sz w:val="22"/>
              </w:rPr>
            </w:pPr>
            <w:r>
              <w:rPr>
                <w:rFonts w:hint="eastAsia" w:ascii="仿宋" w:hAnsi="仿宋" w:eastAsia="仿宋" w:cs="仿宋"/>
                <w:sz w:val="24"/>
                <w:szCs w:val="24"/>
              </w:rPr>
              <w:sym w:font="Wingdings" w:char="00FE"/>
            </w:r>
            <w:r>
              <w:rPr>
                <w:rFonts w:hint="eastAsia" w:ascii="仿宋" w:hAnsi="仿宋" w:eastAsia="仿宋" w:cs="仿宋"/>
                <w:sz w:val="22"/>
              </w:rPr>
              <w:t>线上提交：</w:t>
            </w:r>
          </w:p>
          <w:p w14:paraId="241EA6AE">
            <w:pPr>
              <w:pStyle w:val="27"/>
              <w:numPr>
                <w:ilvl w:val="0"/>
                <w:numId w:val="9"/>
              </w:numPr>
              <w:spacing w:line="360" w:lineRule="auto"/>
              <w:ind w:firstLineChars="0"/>
              <w:rPr>
                <w:rFonts w:ascii="仿宋" w:hAnsi="仿宋" w:eastAsia="仿宋" w:cs="仿宋"/>
                <w:sz w:val="22"/>
              </w:rPr>
            </w:pPr>
            <w:r>
              <w:rPr>
                <w:rFonts w:hint="eastAsia" w:ascii="仿宋" w:hAnsi="仿宋" w:eastAsia="仿宋" w:cs="仿宋"/>
                <w:sz w:val="22"/>
              </w:rPr>
              <w:t>供应商应通过电子邮箱1477810754@qq.com提交响应文件（另有通知要求的除外）。提交响应文件（盖鲜章）要求按顺序扫描成PDF文件发送到邮箱，邮件名为：项目编号+项目名称+公司名称（公司全称），邮件正文内容为：公司名称、授权代表姓名、联系电话。不按照要求发送邮件将被拒绝报名。</w:t>
            </w:r>
          </w:p>
          <w:p w14:paraId="4D09DA1E">
            <w:pPr>
              <w:pStyle w:val="27"/>
              <w:numPr>
                <w:ilvl w:val="0"/>
                <w:numId w:val="9"/>
              </w:numPr>
              <w:spacing w:line="360" w:lineRule="auto"/>
              <w:ind w:firstLineChars="0"/>
              <w:rPr>
                <w:rFonts w:ascii="仿宋" w:hAnsi="仿宋" w:eastAsia="仿宋" w:cs="仿宋"/>
                <w:sz w:val="22"/>
              </w:rPr>
            </w:pPr>
            <w:r>
              <w:rPr>
                <w:rFonts w:hint="eastAsia" w:ascii="仿宋" w:hAnsi="仿宋" w:eastAsia="仿宋" w:cs="仿宋"/>
                <w:sz w:val="22"/>
              </w:rPr>
              <w:t>响应文件递交截止时间：</w:t>
            </w:r>
          </w:p>
          <w:p w14:paraId="3512BE2E">
            <w:pPr>
              <w:pStyle w:val="26"/>
              <w:spacing w:line="360" w:lineRule="auto"/>
              <w:ind w:left="210" w:leftChars="100"/>
              <w:jc w:val="both"/>
              <w:rPr>
                <w:rFonts w:ascii="仿宋" w:hAnsi="仿宋" w:eastAsia="仿宋" w:cs="仿宋"/>
                <w:sz w:val="22"/>
                <w:szCs w:val="22"/>
              </w:rPr>
            </w:pPr>
            <w:r>
              <w:rPr>
                <w:rFonts w:hint="eastAsia" w:ascii="仿宋" w:hAnsi="仿宋" w:eastAsia="仿宋" w:cs="仿宋"/>
              </w:rPr>
              <w:sym w:font="Wingdings" w:char="00A8"/>
            </w:r>
            <w:r>
              <w:rPr>
                <w:rFonts w:hint="eastAsia" w:ascii="仿宋" w:hAnsi="仿宋" w:eastAsia="仿宋" w:cs="仿宋"/>
                <w:sz w:val="22"/>
                <w:szCs w:val="22"/>
              </w:rPr>
              <w:t>现场提交：</w:t>
            </w:r>
          </w:p>
          <w:p w14:paraId="603CE13A">
            <w:pPr>
              <w:pStyle w:val="26"/>
              <w:numPr>
                <w:ilvl w:val="0"/>
                <w:numId w:val="10"/>
              </w:numPr>
              <w:spacing w:line="360" w:lineRule="auto"/>
              <w:ind w:left="210" w:leftChars="100"/>
              <w:jc w:val="both"/>
              <w:rPr>
                <w:rFonts w:ascii="仿宋" w:hAnsi="仿宋" w:eastAsia="仿宋" w:cs="仿宋"/>
                <w:sz w:val="22"/>
                <w:szCs w:val="22"/>
              </w:rPr>
            </w:pPr>
            <w:r>
              <w:rPr>
                <w:rFonts w:hint="eastAsia" w:ascii="仿宋" w:hAnsi="仿宋" w:eastAsia="仿宋" w:cs="仿宋"/>
                <w:sz w:val="22"/>
                <w:szCs w:val="22"/>
              </w:rPr>
              <w:t>响应文件应在提交响应文件截止时间前送达比选地点；</w:t>
            </w:r>
          </w:p>
          <w:p w14:paraId="7B530193">
            <w:pPr>
              <w:pStyle w:val="26"/>
              <w:numPr>
                <w:ilvl w:val="0"/>
                <w:numId w:val="10"/>
              </w:numPr>
              <w:spacing w:line="360" w:lineRule="auto"/>
              <w:ind w:left="210" w:leftChars="100"/>
              <w:jc w:val="both"/>
              <w:rPr>
                <w:rFonts w:ascii="仿宋" w:hAnsi="仿宋" w:eastAsia="仿宋" w:cs="仿宋"/>
                <w:sz w:val="22"/>
                <w:szCs w:val="22"/>
              </w:rPr>
            </w:pPr>
            <w:r>
              <w:rPr>
                <w:rFonts w:hint="eastAsia" w:ascii="仿宋" w:hAnsi="仿宋" w:eastAsia="仿宋" w:cs="仿宋"/>
                <w:sz w:val="22"/>
                <w:szCs w:val="22"/>
              </w:rPr>
              <w:t>文件份数：正本1份、副本</w:t>
            </w:r>
            <w:r>
              <w:rPr>
                <w:rFonts w:ascii="仿宋" w:hAnsi="仿宋" w:eastAsia="仿宋" w:cs="仿宋"/>
                <w:sz w:val="22"/>
                <w:szCs w:val="22"/>
                <w:u w:val="single"/>
              </w:rPr>
              <w:t>2</w:t>
            </w:r>
            <w:r>
              <w:rPr>
                <w:rFonts w:hint="eastAsia" w:ascii="仿宋" w:hAnsi="仿宋" w:eastAsia="仿宋" w:cs="仿宋"/>
                <w:sz w:val="22"/>
                <w:szCs w:val="22"/>
              </w:rPr>
              <w:t>份</w:t>
            </w:r>
          </w:p>
          <w:p w14:paraId="09B043D6">
            <w:pPr>
              <w:pStyle w:val="26"/>
              <w:spacing w:line="360" w:lineRule="auto"/>
              <w:ind w:left="218" w:leftChars="104"/>
              <w:jc w:val="both"/>
              <w:rPr>
                <w:rFonts w:ascii="仿宋" w:hAnsi="仿宋" w:eastAsia="仿宋" w:cs="仿宋"/>
                <w:b/>
                <w:bCs/>
                <w:kern w:val="2"/>
                <w:sz w:val="20"/>
                <w:szCs w:val="20"/>
              </w:rPr>
            </w:pPr>
            <w:r>
              <w:rPr>
                <w:rFonts w:hint="eastAsia" w:ascii="仿宋" w:hAnsi="仿宋" w:eastAsia="仿宋" w:cs="仿宋"/>
                <w:b/>
                <w:bCs/>
                <w:kern w:val="2"/>
                <w:sz w:val="20"/>
                <w:szCs w:val="20"/>
              </w:rPr>
              <w:t>注：响应文件应在提交响应文件截止时间前提交；未按方式提交或逾期送达的响应文件恕不接收</w:t>
            </w:r>
          </w:p>
        </w:tc>
      </w:tr>
      <w:tr w14:paraId="6AB4A855">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1243" w:hRule="atLeast"/>
        </w:trPr>
        <w:tc>
          <w:tcPr>
            <w:tcW w:w="524" w:type="dxa"/>
            <w:vAlign w:val="center"/>
          </w:tcPr>
          <w:p w14:paraId="6C6939D3">
            <w:pPr>
              <w:pStyle w:val="25"/>
              <w:numPr>
                <w:ilvl w:val="0"/>
                <w:numId w:val="4"/>
              </w:numPr>
              <w:tabs>
                <w:tab w:val="left" w:pos="220"/>
                <w:tab w:val="clear" w:pos="0"/>
              </w:tabs>
              <w:adjustRightInd w:val="0"/>
              <w:snapToGrid w:val="0"/>
              <w:jc w:val="both"/>
              <w:rPr>
                <w:rFonts w:ascii="仿宋" w:hAnsi="仿宋" w:eastAsia="仿宋" w:cs="仿宋"/>
                <w:kern w:val="0"/>
                <w:sz w:val="22"/>
              </w:rPr>
            </w:pPr>
          </w:p>
        </w:tc>
        <w:tc>
          <w:tcPr>
            <w:tcW w:w="1733" w:type="dxa"/>
            <w:vAlign w:val="center"/>
          </w:tcPr>
          <w:p w14:paraId="3E9B36E5">
            <w:pPr>
              <w:pStyle w:val="26"/>
              <w:spacing w:line="360" w:lineRule="auto"/>
              <w:jc w:val="center"/>
              <w:rPr>
                <w:rFonts w:ascii="仿宋" w:hAnsi="仿宋" w:eastAsia="仿宋" w:cs="仿宋"/>
                <w:sz w:val="22"/>
                <w:szCs w:val="22"/>
              </w:rPr>
            </w:pPr>
            <w:r>
              <w:rPr>
                <w:rFonts w:hint="eastAsia" w:ascii="仿宋" w:hAnsi="仿宋" w:eastAsia="仿宋" w:cs="仿宋"/>
                <w:sz w:val="22"/>
                <w:szCs w:val="22"/>
              </w:rPr>
              <w:t>开标时间地点</w:t>
            </w:r>
          </w:p>
        </w:tc>
        <w:tc>
          <w:tcPr>
            <w:tcW w:w="6674" w:type="dxa"/>
            <w:vAlign w:val="center"/>
          </w:tcPr>
          <w:p w14:paraId="54FACC81">
            <w:pPr>
              <w:spacing w:line="360" w:lineRule="auto"/>
              <w:ind w:left="210" w:leftChars="100"/>
              <w:rPr>
                <w:rFonts w:ascii="仿宋" w:hAnsi="仿宋" w:eastAsia="仿宋" w:cs="仿宋"/>
                <w:sz w:val="24"/>
                <w:szCs w:val="24"/>
              </w:rPr>
            </w:pPr>
            <w:r>
              <w:rPr>
                <w:rFonts w:hint="eastAsia" w:ascii="仿宋" w:hAnsi="仿宋" w:eastAsia="仿宋" w:cs="仿宋"/>
                <w:sz w:val="24"/>
                <w:szCs w:val="24"/>
              </w:rPr>
              <w:t>电话或短信另行通知</w:t>
            </w:r>
          </w:p>
        </w:tc>
      </w:tr>
      <w:tr w14:paraId="78BF8221">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1051" w:hRule="atLeast"/>
        </w:trPr>
        <w:tc>
          <w:tcPr>
            <w:tcW w:w="524" w:type="dxa"/>
            <w:vAlign w:val="center"/>
          </w:tcPr>
          <w:p w14:paraId="0E2CC4C8">
            <w:pPr>
              <w:pStyle w:val="25"/>
              <w:numPr>
                <w:ilvl w:val="0"/>
                <w:numId w:val="4"/>
              </w:numPr>
              <w:tabs>
                <w:tab w:val="left" w:pos="220"/>
                <w:tab w:val="clear" w:pos="0"/>
              </w:tabs>
              <w:adjustRightInd w:val="0"/>
              <w:snapToGrid w:val="0"/>
              <w:jc w:val="both"/>
              <w:rPr>
                <w:rFonts w:ascii="仿宋" w:hAnsi="仿宋" w:eastAsia="仿宋" w:cs="仿宋"/>
                <w:kern w:val="0"/>
                <w:sz w:val="22"/>
              </w:rPr>
            </w:pPr>
          </w:p>
        </w:tc>
        <w:tc>
          <w:tcPr>
            <w:tcW w:w="1733" w:type="dxa"/>
            <w:vAlign w:val="center"/>
          </w:tcPr>
          <w:p w14:paraId="42A70D9A">
            <w:pPr>
              <w:pStyle w:val="26"/>
              <w:spacing w:line="360" w:lineRule="auto"/>
              <w:jc w:val="center"/>
              <w:rPr>
                <w:rFonts w:ascii="仿宋" w:hAnsi="仿宋" w:eastAsia="仿宋" w:cs="仿宋"/>
                <w:sz w:val="22"/>
                <w:szCs w:val="22"/>
              </w:rPr>
            </w:pPr>
            <w:r>
              <w:rPr>
                <w:rFonts w:hint="eastAsia" w:ascii="仿宋" w:hAnsi="仿宋" w:eastAsia="仿宋" w:cs="仿宋"/>
                <w:sz w:val="22"/>
                <w:szCs w:val="22"/>
              </w:rPr>
              <w:t>联系方式</w:t>
            </w:r>
          </w:p>
        </w:tc>
        <w:tc>
          <w:tcPr>
            <w:tcW w:w="6674" w:type="dxa"/>
            <w:vAlign w:val="center"/>
          </w:tcPr>
          <w:p w14:paraId="16217348">
            <w:pPr>
              <w:numPr>
                <w:ilvl w:val="0"/>
                <w:numId w:val="11"/>
              </w:numPr>
              <w:spacing w:line="360" w:lineRule="auto"/>
              <w:ind w:left="210" w:leftChars="100"/>
              <w:rPr>
                <w:rFonts w:ascii="仿宋" w:hAnsi="仿宋" w:eastAsia="仿宋" w:cs="仿宋"/>
                <w:b/>
                <w:bCs/>
                <w:sz w:val="22"/>
              </w:rPr>
            </w:pPr>
            <w:r>
              <w:rPr>
                <w:rFonts w:hint="eastAsia" w:ascii="仿宋" w:hAnsi="仿宋" w:eastAsia="仿宋" w:cs="仿宋"/>
                <w:b/>
                <w:bCs/>
                <w:sz w:val="22"/>
              </w:rPr>
              <w:t xml:space="preserve">采购部门：采购科 </w:t>
            </w:r>
          </w:p>
          <w:p w14:paraId="6D4B799A">
            <w:pPr>
              <w:spacing w:line="360" w:lineRule="auto"/>
              <w:ind w:firstLine="220" w:firstLineChars="100"/>
              <w:rPr>
                <w:rFonts w:ascii="仿宋" w:hAnsi="仿宋" w:eastAsia="仿宋" w:cs="仿宋"/>
                <w:sz w:val="22"/>
              </w:rPr>
            </w:pPr>
            <w:r>
              <w:rPr>
                <w:rFonts w:hint="eastAsia" w:ascii="仿宋" w:hAnsi="仿宋" w:eastAsia="仿宋" w:cs="仿宋"/>
                <w:sz w:val="22"/>
              </w:rPr>
              <w:t>联系方式：母老师 18881666077</w:t>
            </w:r>
          </w:p>
          <w:p w14:paraId="04CECD24">
            <w:pPr>
              <w:spacing w:line="360" w:lineRule="auto"/>
              <w:ind w:left="210" w:leftChars="100"/>
              <w:rPr>
                <w:rFonts w:ascii="仿宋" w:hAnsi="仿宋" w:eastAsia="仿宋" w:cs="仿宋"/>
                <w:b/>
                <w:bCs/>
                <w:sz w:val="22"/>
              </w:rPr>
            </w:pPr>
            <w:r>
              <w:rPr>
                <w:rFonts w:hint="eastAsia" w:ascii="仿宋" w:hAnsi="仿宋" w:eastAsia="仿宋" w:cs="仿宋"/>
                <w:b/>
                <w:bCs/>
                <w:sz w:val="22"/>
              </w:rPr>
              <w:t xml:space="preserve">（2）主管部门： </w:t>
            </w:r>
          </w:p>
          <w:p w14:paraId="2F455B59">
            <w:pPr>
              <w:spacing w:line="360" w:lineRule="auto"/>
              <w:ind w:left="210" w:leftChars="100"/>
              <w:rPr>
                <w:rFonts w:ascii="仿宋" w:hAnsi="仿宋" w:eastAsia="仿宋" w:cs="仿宋"/>
                <w:sz w:val="22"/>
              </w:rPr>
            </w:pPr>
            <w:r>
              <w:rPr>
                <w:rFonts w:hint="eastAsia" w:ascii="仿宋" w:hAnsi="仿宋" w:eastAsia="仿宋" w:cs="仿宋"/>
                <w:sz w:val="22"/>
              </w:rPr>
              <w:t>联系方式：孙老师 0816-2965392</w:t>
            </w:r>
          </w:p>
          <w:p w14:paraId="5DC0C240">
            <w:pPr>
              <w:numPr>
                <w:ilvl w:val="0"/>
                <w:numId w:val="11"/>
              </w:numPr>
              <w:spacing w:line="360" w:lineRule="auto"/>
              <w:ind w:left="210" w:leftChars="100"/>
              <w:rPr>
                <w:rFonts w:ascii="仿宋" w:hAnsi="仿宋" w:eastAsia="仿宋" w:cs="仿宋"/>
                <w:b/>
                <w:bCs/>
                <w:sz w:val="22"/>
              </w:rPr>
            </w:pPr>
            <w:r>
              <w:rPr>
                <w:rFonts w:hint="eastAsia" w:ascii="仿宋" w:hAnsi="仿宋" w:eastAsia="仿宋" w:cs="仿宋"/>
                <w:b/>
                <w:bCs/>
                <w:sz w:val="22"/>
              </w:rPr>
              <w:t>监督部门：纪委办公室</w:t>
            </w:r>
          </w:p>
          <w:p w14:paraId="7FED549B">
            <w:pPr>
              <w:spacing w:line="360" w:lineRule="auto"/>
              <w:ind w:firstLine="220" w:firstLineChars="100"/>
              <w:rPr>
                <w:rFonts w:ascii="仿宋" w:hAnsi="仿宋" w:eastAsia="仿宋" w:cs="仿宋"/>
                <w:sz w:val="22"/>
              </w:rPr>
            </w:pPr>
            <w:r>
              <w:rPr>
                <w:rFonts w:hint="eastAsia" w:ascii="仿宋" w:hAnsi="仿宋" w:eastAsia="仿宋" w:cs="仿宋"/>
                <w:sz w:val="22"/>
              </w:rPr>
              <w:t>联系方式：0816-</w:t>
            </w:r>
            <w:r>
              <w:rPr>
                <w:rFonts w:hint="eastAsia" w:ascii="仿宋" w:hAnsi="仿宋" w:eastAsia="仿宋" w:cs="仿宋"/>
                <w:sz w:val="22"/>
                <w:lang w:val="zh-CN"/>
              </w:rPr>
              <w:t>2237353</w:t>
            </w:r>
          </w:p>
          <w:p w14:paraId="7E3043D3">
            <w:pPr>
              <w:spacing w:line="360" w:lineRule="auto"/>
              <w:ind w:left="210" w:leftChars="100"/>
              <w:rPr>
                <w:rFonts w:ascii="仿宋" w:hAnsi="仿宋" w:eastAsia="仿宋" w:cs="仿宋"/>
                <w:sz w:val="22"/>
              </w:rPr>
            </w:pPr>
          </w:p>
        </w:tc>
      </w:tr>
    </w:tbl>
    <w:p w14:paraId="26C64422">
      <w:pPr>
        <w:pStyle w:val="22"/>
        <w:numPr>
          <w:ilvl w:val="4"/>
          <w:numId w:val="0"/>
        </w:numPr>
        <w:outlineLvl w:val="9"/>
      </w:pPr>
    </w:p>
    <w:p w14:paraId="723E4C8A"/>
    <w:p w14:paraId="7382F102">
      <w:pPr>
        <w:pStyle w:val="2"/>
        <w:numPr>
          <w:ilvl w:val="0"/>
          <w:numId w:val="0"/>
        </w:numPr>
        <w:ind w:left="402"/>
      </w:pPr>
      <w:bookmarkStart w:id="3" w:name="_Toc4652"/>
      <w:r>
        <w:rPr>
          <w:rFonts w:hint="eastAsia"/>
        </w:rPr>
        <w:t xml:space="preserve">第二章 </w:t>
      </w:r>
      <w:r>
        <w:t xml:space="preserve"> </w:t>
      </w:r>
      <w:r>
        <w:rPr>
          <w:rFonts w:hint="eastAsia"/>
        </w:rPr>
        <w:t>供应商须知</w:t>
      </w:r>
      <w:bookmarkEnd w:id="3"/>
    </w:p>
    <w:tbl>
      <w:tblPr>
        <w:tblStyle w:val="17"/>
        <w:tblW w:w="9399" w:type="dxa"/>
        <w:jc w:val="center"/>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Layout w:type="autofit"/>
        <w:tblCellMar>
          <w:top w:w="0" w:type="dxa"/>
          <w:left w:w="0" w:type="dxa"/>
          <w:bottom w:w="0" w:type="dxa"/>
          <w:right w:w="0" w:type="dxa"/>
        </w:tblCellMar>
      </w:tblPr>
      <w:tblGrid>
        <w:gridCol w:w="578"/>
        <w:gridCol w:w="1809"/>
        <w:gridCol w:w="7012"/>
      </w:tblGrid>
      <w:tr w14:paraId="73800572">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117" w:hRule="atLeast"/>
          <w:tblHeader/>
          <w:jc w:val="center"/>
        </w:trPr>
        <w:tc>
          <w:tcPr>
            <w:tcW w:w="578" w:type="dxa"/>
            <w:tcBorders>
              <w:top w:val="single" w:color="auto" w:sz="18" w:space="0"/>
              <w:left w:val="single" w:color="auto" w:sz="18" w:space="0"/>
              <w:bottom w:val="single" w:color="auto" w:sz="8" w:space="0"/>
              <w:right w:val="single" w:color="auto" w:sz="8" w:space="0"/>
            </w:tcBorders>
            <w:vAlign w:val="center"/>
          </w:tcPr>
          <w:p w14:paraId="65630BB6">
            <w:pPr>
              <w:spacing w:line="360" w:lineRule="auto"/>
              <w:jc w:val="center"/>
              <w:rPr>
                <w:rFonts w:ascii="仿宋" w:hAnsi="仿宋" w:eastAsia="仿宋" w:cs="仿宋"/>
                <w:b/>
                <w:bCs/>
                <w:sz w:val="22"/>
              </w:rPr>
            </w:pPr>
            <w:r>
              <w:rPr>
                <w:rFonts w:hint="eastAsia" w:ascii="仿宋" w:hAnsi="仿宋" w:eastAsia="仿宋" w:cs="仿宋"/>
                <w:b/>
                <w:bCs/>
                <w:sz w:val="22"/>
              </w:rPr>
              <w:t>序号</w:t>
            </w:r>
          </w:p>
        </w:tc>
        <w:tc>
          <w:tcPr>
            <w:tcW w:w="1809" w:type="dxa"/>
            <w:tcBorders>
              <w:top w:val="single" w:color="auto" w:sz="18" w:space="0"/>
              <w:left w:val="single" w:color="auto" w:sz="8" w:space="0"/>
              <w:bottom w:val="single" w:color="auto" w:sz="8" w:space="0"/>
              <w:right w:val="single" w:color="auto" w:sz="8" w:space="0"/>
            </w:tcBorders>
            <w:vAlign w:val="center"/>
          </w:tcPr>
          <w:p w14:paraId="3C26F4DD">
            <w:pPr>
              <w:spacing w:line="360" w:lineRule="auto"/>
              <w:jc w:val="center"/>
              <w:rPr>
                <w:rFonts w:ascii="仿宋" w:hAnsi="仿宋" w:eastAsia="仿宋" w:cs="仿宋"/>
                <w:b/>
                <w:bCs/>
                <w:sz w:val="22"/>
              </w:rPr>
            </w:pPr>
            <w:r>
              <w:rPr>
                <w:rFonts w:hint="eastAsia" w:ascii="仿宋" w:hAnsi="仿宋" w:eastAsia="仿宋" w:cs="仿宋"/>
                <w:b/>
                <w:bCs/>
                <w:sz w:val="22"/>
              </w:rPr>
              <w:t>应知事项</w:t>
            </w:r>
          </w:p>
        </w:tc>
        <w:tc>
          <w:tcPr>
            <w:tcW w:w="7012" w:type="dxa"/>
            <w:tcBorders>
              <w:top w:val="single" w:color="auto" w:sz="18" w:space="0"/>
              <w:left w:val="single" w:color="auto" w:sz="8" w:space="0"/>
              <w:bottom w:val="single" w:color="auto" w:sz="8" w:space="0"/>
              <w:right w:val="single" w:color="auto" w:sz="18" w:space="0"/>
            </w:tcBorders>
            <w:vAlign w:val="center"/>
          </w:tcPr>
          <w:p w14:paraId="624D68BB">
            <w:pPr>
              <w:spacing w:line="360" w:lineRule="auto"/>
              <w:jc w:val="center"/>
              <w:rPr>
                <w:rFonts w:ascii="仿宋" w:hAnsi="仿宋" w:eastAsia="仿宋" w:cs="仿宋"/>
                <w:b/>
                <w:bCs/>
                <w:sz w:val="22"/>
              </w:rPr>
            </w:pPr>
            <w:r>
              <w:rPr>
                <w:rFonts w:hint="eastAsia" w:ascii="仿宋" w:hAnsi="仿宋" w:eastAsia="仿宋" w:cs="仿宋"/>
                <w:b/>
                <w:bCs/>
                <w:sz w:val="22"/>
              </w:rPr>
              <w:t>说明和要求</w:t>
            </w:r>
          </w:p>
        </w:tc>
      </w:tr>
      <w:tr w14:paraId="70C4030E">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431" w:hRule="atLeast"/>
          <w:jc w:val="center"/>
        </w:trPr>
        <w:tc>
          <w:tcPr>
            <w:tcW w:w="578" w:type="dxa"/>
            <w:tcBorders>
              <w:top w:val="single" w:color="auto" w:sz="8" w:space="0"/>
              <w:left w:val="single" w:color="auto" w:sz="18" w:space="0"/>
              <w:bottom w:val="single" w:color="auto" w:sz="8" w:space="0"/>
              <w:right w:val="single" w:color="auto" w:sz="8" w:space="0"/>
            </w:tcBorders>
            <w:vAlign w:val="center"/>
          </w:tcPr>
          <w:p w14:paraId="2F3C92F1">
            <w:pPr>
              <w:numPr>
                <w:ilvl w:val="0"/>
                <w:numId w:val="12"/>
              </w:numPr>
              <w:tabs>
                <w:tab w:val="left" w:pos="220"/>
              </w:tabs>
              <w:wordWrap w:val="0"/>
              <w:topLinePunct/>
              <w:adjustRightInd w:val="0"/>
              <w:snapToGrid w:val="0"/>
              <w:spacing w:line="360" w:lineRule="exact"/>
              <w:jc w:val="center"/>
              <w:rPr>
                <w:rFonts w:ascii="仿宋" w:hAnsi="仿宋" w:eastAsia="仿宋" w:cs="仿宋"/>
                <w:szCs w:val="21"/>
              </w:rPr>
            </w:pPr>
          </w:p>
        </w:tc>
        <w:tc>
          <w:tcPr>
            <w:tcW w:w="1809" w:type="dxa"/>
            <w:tcBorders>
              <w:top w:val="single" w:color="auto" w:sz="8" w:space="0"/>
              <w:left w:val="single" w:color="auto" w:sz="8" w:space="0"/>
              <w:bottom w:val="single" w:color="auto" w:sz="8" w:space="0"/>
              <w:right w:val="single" w:color="auto" w:sz="8" w:space="0"/>
            </w:tcBorders>
            <w:vAlign w:val="center"/>
          </w:tcPr>
          <w:p w14:paraId="4E8AFA5F">
            <w:pPr>
              <w:spacing w:line="360" w:lineRule="auto"/>
              <w:jc w:val="center"/>
              <w:rPr>
                <w:rFonts w:ascii="Times New Roman" w:hAnsi="Times New Roman" w:eastAsia="仿宋" w:cs="Times New Roman"/>
                <w:kern w:val="0"/>
                <w:sz w:val="22"/>
              </w:rPr>
            </w:pPr>
            <w:r>
              <w:rPr>
                <w:rFonts w:hint="eastAsia" w:ascii="Times New Roman" w:hAnsi="Times New Roman" w:eastAsia="仿宋" w:cs="Times New Roman"/>
                <w:kern w:val="0"/>
                <w:sz w:val="22"/>
                <w:lang w:val="zh-CN"/>
              </w:rPr>
              <w:t>报价</w:t>
            </w:r>
          </w:p>
        </w:tc>
        <w:tc>
          <w:tcPr>
            <w:tcW w:w="7012" w:type="dxa"/>
            <w:tcBorders>
              <w:top w:val="single" w:color="auto" w:sz="8" w:space="0"/>
              <w:left w:val="single" w:color="auto" w:sz="8" w:space="0"/>
              <w:bottom w:val="single" w:color="auto" w:sz="8" w:space="0"/>
              <w:right w:val="single" w:color="auto" w:sz="18" w:space="0"/>
            </w:tcBorders>
            <w:vAlign w:val="center"/>
          </w:tcPr>
          <w:p w14:paraId="4188B0D6">
            <w:pPr>
              <w:spacing w:line="360" w:lineRule="auto"/>
              <w:ind w:left="210" w:leftChars="100"/>
              <w:rPr>
                <w:rFonts w:ascii="仿宋" w:hAnsi="仿宋" w:eastAsia="仿宋" w:cs="仿宋"/>
                <w:sz w:val="22"/>
              </w:rPr>
            </w:pPr>
            <w:r>
              <w:rPr>
                <w:rFonts w:hint="eastAsia" w:ascii="仿宋" w:hAnsi="仿宋" w:eastAsia="仿宋" w:cs="仿宋"/>
                <w:sz w:val="22"/>
              </w:rPr>
              <w:t>（1）本项目报价统一使用人民币报价；</w:t>
            </w:r>
          </w:p>
          <w:p w14:paraId="4536EF51">
            <w:pPr>
              <w:spacing w:line="360" w:lineRule="auto"/>
              <w:ind w:left="210" w:leftChars="100"/>
              <w:rPr>
                <w:rFonts w:ascii="仿宋" w:hAnsi="仿宋" w:eastAsia="仿宋" w:cs="仿宋"/>
                <w:sz w:val="22"/>
              </w:rPr>
            </w:pPr>
            <w:r>
              <w:rPr>
                <w:rFonts w:hint="eastAsia" w:ascii="仿宋" w:hAnsi="仿宋" w:eastAsia="仿宋" w:cs="仿宋"/>
                <w:sz w:val="22"/>
              </w:rPr>
              <w:t>（2）报价应是完成谈判项目全部工作内容的价格体现，是最终用户验收合格后的总价，包含了供应商完成本项目所需的一切费用，即项目包干价。</w:t>
            </w:r>
          </w:p>
          <w:p w14:paraId="011B4127">
            <w:pPr>
              <w:spacing w:line="360" w:lineRule="auto"/>
              <w:ind w:left="210" w:leftChars="100"/>
              <w:rPr>
                <w:rFonts w:ascii="仿宋" w:hAnsi="仿宋" w:eastAsia="仿宋" w:cs="仿宋"/>
                <w:sz w:val="22"/>
              </w:rPr>
            </w:pPr>
            <w:r>
              <w:rPr>
                <w:rFonts w:hint="eastAsia" w:ascii="仿宋" w:hAnsi="仿宋" w:eastAsia="仿宋" w:cs="仿宋"/>
                <w:sz w:val="22"/>
              </w:rPr>
              <w:t>（3）最终报价完成后，评审小组认为供应商的最后报价明显低于其他通过符合性审查供应的最后报价，有可能影响产品质量或者不能诚信履约的，应当要求其在评审现场合理的时间内提供书面说明，必要时提交相关证明材料；供应商不能证明其报价合理性的，评审小组应当将其作为无效投标处理。</w:t>
            </w:r>
          </w:p>
        </w:tc>
      </w:tr>
      <w:tr w14:paraId="51318E16">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1708" w:hRule="atLeast"/>
          <w:jc w:val="center"/>
        </w:trPr>
        <w:tc>
          <w:tcPr>
            <w:tcW w:w="578" w:type="dxa"/>
            <w:tcBorders>
              <w:top w:val="single" w:color="auto" w:sz="8" w:space="0"/>
              <w:left w:val="single" w:color="auto" w:sz="18" w:space="0"/>
              <w:bottom w:val="single" w:color="auto" w:sz="8" w:space="0"/>
              <w:right w:val="single" w:color="auto" w:sz="8" w:space="0"/>
            </w:tcBorders>
            <w:vAlign w:val="center"/>
          </w:tcPr>
          <w:p w14:paraId="0AF44EA8">
            <w:pPr>
              <w:numPr>
                <w:ilvl w:val="0"/>
                <w:numId w:val="12"/>
              </w:numPr>
              <w:tabs>
                <w:tab w:val="left" w:pos="220"/>
              </w:tabs>
              <w:wordWrap w:val="0"/>
              <w:topLinePunct/>
              <w:adjustRightInd w:val="0"/>
              <w:snapToGrid w:val="0"/>
              <w:spacing w:line="360" w:lineRule="exact"/>
              <w:jc w:val="center"/>
              <w:rPr>
                <w:rFonts w:ascii="仿宋" w:hAnsi="仿宋" w:eastAsia="仿宋" w:cs="仿宋"/>
                <w:szCs w:val="21"/>
              </w:rPr>
            </w:pPr>
          </w:p>
        </w:tc>
        <w:tc>
          <w:tcPr>
            <w:tcW w:w="1809" w:type="dxa"/>
            <w:tcBorders>
              <w:top w:val="single" w:color="auto" w:sz="8" w:space="0"/>
              <w:left w:val="single" w:color="auto" w:sz="8" w:space="0"/>
              <w:bottom w:val="single" w:color="auto" w:sz="8" w:space="0"/>
              <w:right w:val="single" w:color="auto" w:sz="8" w:space="0"/>
            </w:tcBorders>
            <w:vAlign w:val="center"/>
          </w:tcPr>
          <w:p w14:paraId="4BA719AC">
            <w:pPr>
              <w:spacing w:line="360" w:lineRule="auto"/>
              <w:jc w:val="center"/>
              <w:rPr>
                <w:rFonts w:ascii="Times New Roman" w:hAnsi="Times New Roman" w:eastAsia="仿宋" w:cs="Times New Roman"/>
                <w:kern w:val="0"/>
                <w:sz w:val="22"/>
              </w:rPr>
            </w:pPr>
            <w:r>
              <w:rPr>
                <w:rFonts w:hint="eastAsia" w:ascii="Times New Roman" w:hAnsi="Times New Roman" w:eastAsia="仿宋" w:cs="Times New Roman"/>
                <w:kern w:val="0"/>
                <w:sz w:val="22"/>
              </w:rPr>
              <w:t>响应文件编制要求</w:t>
            </w:r>
          </w:p>
        </w:tc>
        <w:tc>
          <w:tcPr>
            <w:tcW w:w="7012" w:type="dxa"/>
            <w:tcBorders>
              <w:top w:val="single" w:color="auto" w:sz="8" w:space="0"/>
              <w:left w:val="single" w:color="auto" w:sz="8" w:space="0"/>
              <w:bottom w:val="single" w:color="auto" w:sz="8" w:space="0"/>
              <w:right w:val="single" w:color="auto" w:sz="18" w:space="0"/>
            </w:tcBorders>
            <w:vAlign w:val="center"/>
          </w:tcPr>
          <w:p w14:paraId="3AD54A77">
            <w:pPr>
              <w:spacing w:line="360" w:lineRule="auto"/>
              <w:ind w:left="210" w:leftChars="100"/>
              <w:rPr>
                <w:rFonts w:ascii="仿宋" w:hAnsi="仿宋" w:eastAsia="仿宋" w:cs="仿宋"/>
                <w:b/>
                <w:bCs/>
                <w:sz w:val="22"/>
              </w:rPr>
            </w:pPr>
            <w:r>
              <w:rPr>
                <w:rFonts w:hint="eastAsia" w:ascii="仿宋" w:hAnsi="仿宋" w:eastAsia="仿宋" w:cs="仿宋"/>
                <w:b/>
                <w:bCs/>
                <w:sz w:val="22"/>
              </w:rPr>
              <w:t>（1）响应文件的格式</w:t>
            </w:r>
          </w:p>
          <w:p w14:paraId="39BE7EB5">
            <w:pPr>
              <w:spacing w:line="360" w:lineRule="auto"/>
              <w:ind w:left="210" w:leftChars="100"/>
              <w:rPr>
                <w:rFonts w:ascii="仿宋" w:hAnsi="仿宋" w:eastAsia="仿宋" w:cs="仿宋"/>
                <w:sz w:val="22"/>
              </w:rPr>
            </w:pPr>
            <w:r>
              <w:rPr>
                <w:rFonts w:hint="eastAsia" w:ascii="仿宋" w:hAnsi="仿宋" w:eastAsia="仿宋" w:cs="仿宋"/>
                <w:sz w:val="22"/>
              </w:rPr>
              <w:t>供应商应仔细阅读本比选文件，按谈判文件第五章“响应文件格式”进行编制，供应商在编制响应文件时应使用该章所附格式；该章未规定格式的，由供应商根据实际情况自主编制，但不得影响</w:t>
            </w:r>
            <w:r>
              <w:rPr>
                <w:rFonts w:hint="eastAsia" w:ascii="仿宋" w:hAnsi="仿宋" w:eastAsia="仿宋" w:cs="仿宋"/>
                <w:bCs/>
                <w:sz w:val="22"/>
              </w:rPr>
              <w:t>响应文件内容的完整性和有效性</w:t>
            </w:r>
            <w:r>
              <w:rPr>
                <w:rFonts w:hint="eastAsia" w:ascii="仿宋" w:hAnsi="仿宋" w:eastAsia="仿宋" w:cs="仿宋"/>
                <w:sz w:val="22"/>
              </w:rPr>
              <w:t>；供应商应在“响应文件格式”前附文件索引表、目录；</w:t>
            </w:r>
          </w:p>
          <w:p w14:paraId="29B8DE4C">
            <w:pPr>
              <w:spacing w:line="360" w:lineRule="auto"/>
              <w:ind w:left="210" w:leftChars="100"/>
              <w:rPr>
                <w:rFonts w:ascii="仿宋" w:hAnsi="仿宋" w:eastAsia="仿宋" w:cs="仿宋"/>
                <w:b/>
                <w:bCs/>
                <w:sz w:val="22"/>
              </w:rPr>
            </w:pPr>
            <w:r>
              <w:rPr>
                <w:rFonts w:hint="eastAsia" w:ascii="仿宋" w:hAnsi="仿宋" w:eastAsia="仿宋" w:cs="仿宋"/>
                <w:b/>
                <w:bCs/>
                <w:sz w:val="22"/>
              </w:rPr>
              <w:t>（2）响应文件的语言</w:t>
            </w:r>
          </w:p>
          <w:p w14:paraId="17F5F1A1">
            <w:pPr>
              <w:spacing w:line="360" w:lineRule="auto"/>
              <w:ind w:left="210" w:leftChars="100"/>
              <w:rPr>
                <w:rFonts w:ascii="仿宋" w:hAnsi="仿宋" w:eastAsia="仿宋" w:cs="仿宋"/>
                <w:sz w:val="22"/>
              </w:rPr>
            </w:pPr>
            <w:r>
              <w:rPr>
                <w:rFonts w:hint="eastAsia" w:ascii="仿宋" w:hAnsi="仿宋" w:eastAsia="仿宋" w:cs="仿宋"/>
                <w:sz w:val="22"/>
              </w:rPr>
              <w:t>1.采购人和供应商之间的所有函件往来必须使用汉语语言文字。响应文件中如附有外文资料，必须逐一对应翻译成中文并加盖供应商公章后附在相关外文资料后面，否则，所提供的外文资料将被视为无效材料（说明：供应商的法定代表人为外籍人士的，法定代表人的签字和护照除外）；</w:t>
            </w:r>
          </w:p>
          <w:p w14:paraId="023270CF">
            <w:pPr>
              <w:spacing w:line="360" w:lineRule="auto"/>
              <w:ind w:left="210" w:leftChars="100"/>
              <w:rPr>
                <w:rFonts w:ascii="仿宋" w:hAnsi="仿宋" w:eastAsia="仿宋" w:cs="仿宋"/>
                <w:sz w:val="22"/>
              </w:rPr>
            </w:pPr>
            <w:r>
              <w:rPr>
                <w:rFonts w:hint="eastAsia" w:ascii="仿宋" w:hAnsi="仿宋" w:eastAsia="仿宋" w:cs="仿宋"/>
                <w:sz w:val="22"/>
              </w:rPr>
              <w:t>2.翻译的中文资料与外文资料如果出现差异和矛盾时，以中文为准，如因未翻译而造成的无效，由供应商承担；</w:t>
            </w:r>
          </w:p>
          <w:p w14:paraId="7875642C">
            <w:pPr>
              <w:spacing w:line="360" w:lineRule="auto"/>
              <w:ind w:left="210" w:leftChars="100"/>
              <w:rPr>
                <w:rFonts w:ascii="仿宋" w:hAnsi="仿宋" w:eastAsia="仿宋" w:cs="仿宋"/>
                <w:b/>
                <w:bCs/>
                <w:sz w:val="22"/>
              </w:rPr>
            </w:pPr>
            <w:r>
              <w:rPr>
                <w:rFonts w:hint="eastAsia" w:ascii="仿宋" w:hAnsi="仿宋" w:eastAsia="仿宋" w:cs="仿宋"/>
                <w:b/>
                <w:bCs/>
                <w:sz w:val="22"/>
              </w:rPr>
              <w:t>（3）响应文件的签署、盖章</w:t>
            </w:r>
          </w:p>
          <w:p w14:paraId="3F4D1543">
            <w:pPr>
              <w:spacing w:line="360" w:lineRule="auto"/>
              <w:ind w:left="210" w:leftChars="100"/>
              <w:rPr>
                <w:rFonts w:ascii="仿宋" w:hAnsi="仿宋" w:eastAsia="仿宋" w:cs="仿宋"/>
                <w:sz w:val="22"/>
              </w:rPr>
            </w:pPr>
            <w:r>
              <w:rPr>
                <w:rFonts w:hint="eastAsia" w:ascii="仿宋" w:hAnsi="仿宋" w:eastAsia="仿宋" w:cs="仿宋"/>
                <w:sz w:val="22"/>
              </w:rPr>
              <w:t>响应文件应根据比选文件的要求签署、盖章；</w:t>
            </w:r>
          </w:p>
        </w:tc>
      </w:tr>
      <w:tr w14:paraId="1E03C4D5">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537" w:hRule="atLeast"/>
          <w:jc w:val="center"/>
        </w:trPr>
        <w:tc>
          <w:tcPr>
            <w:tcW w:w="578" w:type="dxa"/>
            <w:tcBorders>
              <w:top w:val="single" w:color="auto" w:sz="8" w:space="0"/>
              <w:left w:val="single" w:color="auto" w:sz="18" w:space="0"/>
              <w:bottom w:val="single" w:color="auto" w:sz="8" w:space="0"/>
              <w:right w:val="single" w:color="auto" w:sz="8" w:space="0"/>
            </w:tcBorders>
            <w:vAlign w:val="center"/>
          </w:tcPr>
          <w:p w14:paraId="2EF5E86A">
            <w:pPr>
              <w:numPr>
                <w:ilvl w:val="0"/>
                <w:numId w:val="12"/>
              </w:numPr>
              <w:tabs>
                <w:tab w:val="left" w:pos="220"/>
              </w:tabs>
              <w:wordWrap w:val="0"/>
              <w:topLinePunct/>
              <w:adjustRightInd w:val="0"/>
              <w:snapToGrid w:val="0"/>
              <w:spacing w:line="360" w:lineRule="exact"/>
              <w:jc w:val="center"/>
              <w:rPr>
                <w:rFonts w:ascii="仿宋" w:hAnsi="仿宋" w:eastAsia="仿宋" w:cs="仿宋"/>
                <w:szCs w:val="21"/>
              </w:rPr>
            </w:pPr>
          </w:p>
        </w:tc>
        <w:tc>
          <w:tcPr>
            <w:tcW w:w="1809" w:type="dxa"/>
            <w:tcBorders>
              <w:top w:val="single" w:color="auto" w:sz="8" w:space="0"/>
              <w:left w:val="single" w:color="auto" w:sz="8" w:space="0"/>
              <w:bottom w:val="single" w:color="auto" w:sz="8" w:space="0"/>
              <w:right w:val="single" w:color="auto" w:sz="8" w:space="0"/>
            </w:tcBorders>
            <w:vAlign w:val="center"/>
          </w:tcPr>
          <w:p w14:paraId="60F2A0C4">
            <w:pPr>
              <w:spacing w:line="360" w:lineRule="auto"/>
              <w:jc w:val="center"/>
              <w:rPr>
                <w:rFonts w:ascii="Times New Roman" w:hAnsi="Times New Roman" w:eastAsia="仿宋" w:cs="Times New Roman"/>
                <w:kern w:val="0"/>
                <w:sz w:val="22"/>
              </w:rPr>
            </w:pPr>
            <w:r>
              <w:rPr>
                <w:rFonts w:hint="eastAsia" w:ascii="Times New Roman" w:hAnsi="Times New Roman" w:eastAsia="仿宋" w:cs="Times New Roman"/>
                <w:kern w:val="0"/>
                <w:sz w:val="22"/>
              </w:rPr>
              <w:t>评审要求</w:t>
            </w:r>
          </w:p>
        </w:tc>
        <w:tc>
          <w:tcPr>
            <w:tcW w:w="7012" w:type="dxa"/>
            <w:tcBorders>
              <w:top w:val="single" w:color="auto" w:sz="8" w:space="0"/>
              <w:left w:val="single" w:color="auto" w:sz="8" w:space="0"/>
              <w:bottom w:val="single" w:color="auto" w:sz="8" w:space="0"/>
              <w:right w:val="single" w:color="auto" w:sz="18" w:space="0"/>
            </w:tcBorders>
            <w:vAlign w:val="center"/>
          </w:tcPr>
          <w:p w14:paraId="2F799837">
            <w:pPr>
              <w:numPr>
                <w:ilvl w:val="0"/>
                <w:numId w:val="13"/>
              </w:numPr>
              <w:spacing w:line="360" w:lineRule="auto"/>
              <w:ind w:left="210" w:leftChars="100"/>
              <w:rPr>
                <w:rFonts w:ascii="仿宋" w:hAnsi="仿宋" w:eastAsia="仿宋" w:cs="仿宋"/>
                <w:sz w:val="22"/>
              </w:rPr>
            </w:pPr>
            <w:r>
              <w:rPr>
                <w:rFonts w:hint="eastAsia" w:ascii="仿宋" w:hAnsi="仿宋" w:eastAsia="仿宋" w:cs="仿宋"/>
                <w:sz w:val="22"/>
              </w:rPr>
              <w:t>评审小组根据比选文件对供应商的响应文件进行资格审查及其他有效性审查。评审小组将根据实际情况，在评审现场需确定变动采购需求中的技术、商务和其他要求的，将与所有供应商进行谈判，也可直接进行二轮报价或多轮报价。</w:t>
            </w:r>
          </w:p>
          <w:p w14:paraId="0F8C612C">
            <w:pPr>
              <w:spacing w:line="360" w:lineRule="auto"/>
              <w:ind w:left="210" w:leftChars="100"/>
              <w:rPr>
                <w:rFonts w:ascii="仿宋" w:hAnsi="仿宋" w:eastAsia="仿宋" w:cs="仿宋"/>
                <w:sz w:val="22"/>
              </w:rPr>
            </w:pPr>
            <w:r>
              <w:rPr>
                <w:rFonts w:hint="eastAsia" w:ascii="仿宋" w:hAnsi="仿宋" w:eastAsia="仿宋" w:cs="仿宋"/>
                <w:sz w:val="22"/>
              </w:rPr>
              <w:t>（2）进行二轮报价或多轮报价，供应商次轮报价不得高于上轮报价，以供应商的最终报价作为有效报价参与评审；</w:t>
            </w:r>
          </w:p>
          <w:p w14:paraId="69A8788B">
            <w:pPr>
              <w:spacing w:line="360" w:lineRule="auto"/>
              <w:ind w:left="210" w:leftChars="100"/>
              <w:rPr>
                <w:rFonts w:ascii="仿宋" w:hAnsi="仿宋" w:eastAsia="仿宋" w:cs="仿宋"/>
                <w:sz w:val="22"/>
              </w:rPr>
            </w:pPr>
            <w:r>
              <w:rPr>
                <w:rFonts w:hint="eastAsia" w:ascii="仿宋" w:hAnsi="仿宋" w:eastAsia="仿宋" w:cs="仿宋"/>
                <w:sz w:val="22"/>
              </w:rPr>
              <w:t>（3）比选当天，供应商应保证参与招标的人员必须与谈判文件中所写明的法定代表人或委托代理人一致，并确保其法定代表人或委托代理就本项目进行谈判，并且保证其法定代表人或委托代理的电话畅通。</w:t>
            </w:r>
          </w:p>
        </w:tc>
      </w:tr>
      <w:tr w14:paraId="71716CE8">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750" w:hRule="atLeast"/>
          <w:jc w:val="center"/>
        </w:trPr>
        <w:tc>
          <w:tcPr>
            <w:tcW w:w="578" w:type="dxa"/>
            <w:tcBorders>
              <w:top w:val="single" w:color="auto" w:sz="8" w:space="0"/>
              <w:left w:val="single" w:color="auto" w:sz="18" w:space="0"/>
              <w:bottom w:val="single" w:color="auto" w:sz="8" w:space="0"/>
              <w:right w:val="single" w:color="auto" w:sz="8" w:space="0"/>
            </w:tcBorders>
            <w:vAlign w:val="center"/>
          </w:tcPr>
          <w:p w14:paraId="60960A99">
            <w:pPr>
              <w:numPr>
                <w:ilvl w:val="0"/>
                <w:numId w:val="12"/>
              </w:numPr>
              <w:tabs>
                <w:tab w:val="left" w:pos="220"/>
              </w:tabs>
              <w:wordWrap w:val="0"/>
              <w:topLinePunct/>
              <w:adjustRightInd w:val="0"/>
              <w:snapToGrid w:val="0"/>
              <w:spacing w:line="360" w:lineRule="exact"/>
              <w:jc w:val="center"/>
              <w:rPr>
                <w:rFonts w:ascii="仿宋" w:hAnsi="仿宋" w:eastAsia="仿宋" w:cs="仿宋"/>
                <w:szCs w:val="21"/>
              </w:rPr>
            </w:pPr>
          </w:p>
        </w:tc>
        <w:tc>
          <w:tcPr>
            <w:tcW w:w="1809" w:type="dxa"/>
            <w:tcBorders>
              <w:top w:val="single" w:color="auto" w:sz="8" w:space="0"/>
              <w:left w:val="single" w:color="auto" w:sz="8" w:space="0"/>
              <w:bottom w:val="single" w:color="auto" w:sz="8" w:space="0"/>
              <w:right w:val="single" w:color="auto" w:sz="8" w:space="0"/>
            </w:tcBorders>
            <w:vAlign w:val="center"/>
          </w:tcPr>
          <w:p w14:paraId="308C471C">
            <w:pPr>
              <w:spacing w:line="360" w:lineRule="auto"/>
              <w:jc w:val="center"/>
              <w:rPr>
                <w:rFonts w:ascii="Times New Roman" w:hAnsi="Times New Roman" w:eastAsia="仿宋" w:cs="Times New Roman"/>
                <w:kern w:val="0"/>
                <w:sz w:val="22"/>
              </w:rPr>
            </w:pPr>
            <w:r>
              <w:rPr>
                <w:rFonts w:hint="eastAsia" w:ascii="Times New Roman" w:hAnsi="Times New Roman" w:eastAsia="仿宋" w:cs="Times New Roman"/>
                <w:kern w:val="0"/>
                <w:sz w:val="22"/>
              </w:rPr>
              <w:t>货物质量要求</w:t>
            </w:r>
          </w:p>
        </w:tc>
        <w:tc>
          <w:tcPr>
            <w:tcW w:w="7012" w:type="dxa"/>
            <w:tcBorders>
              <w:top w:val="single" w:color="auto" w:sz="8" w:space="0"/>
              <w:left w:val="single" w:color="auto" w:sz="8" w:space="0"/>
              <w:bottom w:val="single" w:color="auto" w:sz="8" w:space="0"/>
              <w:right w:val="single" w:color="auto" w:sz="18" w:space="0"/>
            </w:tcBorders>
            <w:vAlign w:val="center"/>
          </w:tcPr>
          <w:p w14:paraId="173477A8">
            <w:pPr>
              <w:spacing w:line="360" w:lineRule="auto"/>
              <w:ind w:left="210" w:leftChars="100"/>
              <w:rPr>
                <w:rFonts w:ascii="仿宋" w:hAnsi="仿宋" w:eastAsia="仿宋" w:cs="仿宋"/>
                <w:sz w:val="22"/>
              </w:rPr>
            </w:pPr>
            <w:r>
              <w:rPr>
                <w:rFonts w:hint="eastAsia" w:ascii="仿宋" w:hAnsi="仿宋" w:eastAsia="仿宋" w:cs="仿宋"/>
                <w:sz w:val="22"/>
              </w:rPr>
              <w:t>（1）供应商响应货物均为经检验合格的生产厂家原装全新合格产品，供应商承诺的质量、技术和其他要求，符合国家相关的质量标准和出厂标准并提供产品合格证；</w:t>
            </w:r>
          </w:p>
          <w:p w14:paraId="4CDD8428">
            <w:pPr>
              <w:spacing w:line="360" w:lineRule="auto"/>
              <w:ind w:left="210" w:leftChars="100"/>
              <w:rPr>
                <w:rFonts w:ascii="仿宋" w:hAnsi="仿宋" w:eastAsia="仿宋" w:cs="仿宋"/>
                <w:sz w:val="22"/>
              </w:rPr>
            </w:pPr>
            <w:r>
              <w:rPr>
                <w:rFonts w:hint="eastAsia" w:ascii="仿宋" w:hAnsi="仿宋" w:eastAsia="仿宋" w:cs="仿宋"/>
                <w:sz w:val="22"/>
              </w:rPr>
              <w:t>（2）若出现质量问题，供应商负责按照采购人要求办理退货并承担因货物质量导致的经济和法律责任；</w:t>
            </w:r>
          </w:p>
          <w:p w14:paraId="6EE5E50D">
            <w:pPr>
              <w:spacing w:line="360" w:lineRule="auto"/>
              <w:ind w:left="210" w:leftChars="100"/>
              <w:rPr>
                <w:rFonts w:ascii="仿宋" w:hAnsi="仿宋" w:eastAsia="仿宋" w:cs="仿宋"/>
                <w:sz w:val="22"/>
              </w:rPr>
            </w:pPr>
            <w:r>
              <w:rPr>
                <w:rFonts w:hint="eastAsia" w:ascii="仿宋" w:hAnsi="仿宋" w:eastAsia="仿宋" w:cs="仿宋"/>
                <w:sz w:val="22"/>
              </w:rPr>
              <w:t>（3）国家或行业主管部门对供应商和采购产品的技术标准、质量标准和资格资质条件等有强制性规定的，应当符合其要求</w:t>
            </w:r>
          </w:p>
        </w:tc>
      </w:tr>
      <w:tr w14:paraId="668991EE">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431" w:hRule="atLeast"/>
          <w:jc w:val="center"/>
        </w:trPr>
        <w:tc>
          <w:tcPr>
            <w:tcW w:w="578" w:type="dxa"/>
            <w:tcBorders>
              <w:top w:val="single" w:color="auto" w:sz="8" w:space="0"/>
              <w:left w:val="single" w:color="auto" w:sz="18" w:space="0"/>
              <w:bottom w:val="single" w:color="auto" w:sz="8" w:space="0"/>
              <w:right w:val="single" w:color="auto" w:sz="8" w:space="0"/>
            </w:tcBorders>
            <w:vAlign w:val="center"/>
          </w:tcPr>
          <w:p w14:paraId="3DAC2F3F">
            <w:pPr>
              <w:numPr>
                <w:ilvl w:val="0"/>
                <w:numId w:val="12"/>
              </w:numPr>
              <w:tabs>
                <w:tab w:val="left" w:pos="220"/>
              </w:tabs>
              <w:wordWrap w:val="0"/>
              <w:topLinePunct/>
              <w:adjustRightInd w:val="0"/>
              <w:snapToGrid w:val="0"/>
              <w:spacing w:line="360" w:lineRule="exact"/>
              <w:jc w:val="center"/>
              <w:rPr>
                <w:rFonts w:ascii="仿宋" w:hAnsi="仿宋" w:eastAsia="仿宋" w:cs="仿宋"/>
                <w:szCs w:val="21"/>
              </w:rPr>
            </w:pPr>
          </w:p>
        </w:tc>
        <w:tc>
          <w:tcPr>
            <w:tcW w:w="1809" w:type="dxa"/>
            <w:tcBorders>
              <w:top w:val="single" w:color="auto" w:sz="8" w:space="0"/>
              <w:left w:val="single" w:color="auto" w:sz="8" w:space="0"/>
              <w:bottom w:val="single" w:color="auto" w:sz="8" w:space="0"/>
              <w:right w:val="single" w:color="auto" w:sz="8" w:space="0"/>
            </w:tcBorders>
            <w:vAlign w:val="center"/>
          </w:tcPr>
          <w:p w14:paraId="7E02515B">
            <w:pPr>
              <w:spacing w:line="360" w:lineRule="auto"/>
              <w:jc w:val="center"/>
              <w:rPr>
                <w:rFonts w:ascii="Times New Roman" w:hAnsi="Times New Roman" w:eastAsia="仿宋" w:cs="Times New Roman"/>
                <w:kern w:val="0"/>
                <w:sz w:val="22"/>
              </w:rPr>
            </w:pPr>
            <w:r>
              <w:rPr>
                <w:rFonts w:hint="eastAsia" w:ascii="Times New Roman" w:hAnsi="Times New Roman" w:eastAsia="仿宋" w:cs="Times New Roman"/>
                <w:kern w:val="0"/>
                <w:sz w:val="22"/>
              </w:rPr>
              <w:t>服务质量要求</w:t>
            </w:r>
          </w:p>
        </w:tc>
        <w:tc>
          <w:tcPr>
            <w:tcW w:w="7012" w:type="dxa"/>
            <w:tcBorders>
              <w:top w:val="single" w:color="auto" w:sz="8" w:space="0"/>
              <w:left w:val="single" w:color="auto" w:sz="8" w:space="0"/>
              <w:bottom w:val="single" w:color="auto" w:sz="8" w:space="0"/>
              <w:right w:val="single" w:color="auto" w:sz="18" w:space="0"/>
            </w:tcBorders>
            <w:vAlign w:val="center"/>
          </w:tcPr>
          <w:p w14:paraId="12BD12D2">
            <w:pPr>
              <w:spacing w:line="360" w:lineRule="auto"/>
              <w:ind w:left="210" w:leftChars="100"/>
              <w:rPr>
                <w:rFonts w:ascii="仿宋" w:hAnsi="仿宋" w:eastAsia="仿宋" w:cs="仿宋"/>
                <w:sz w:val="22"/>
              </w:rPr>
            </w:pPr>
            <w:r>
              <w:rPr>
                <w:rFonts w:hint="eastAsia" w:ascii="仿宋" w:hAnsi="仿宋" w:eastAsia="仿宋" w:cs="仿宋"/>
                <w:sz w:val="22"/>
                <w:lang w:val="zh-TW"/>
              </w:rPr>
              <w:t>（</w:t>
            </w:r>
            <w:r>
              <w:rPr>
                <w:rFonts w:hint="eastAsia" w:ascii="仿宋" w:hAnsi="仿宋" w:eastAsia="仿宋" w:cs="仿宋"/>
                <w:sz w:val="22"/>
              </w:rPr>
              <w:t>1</w:t>
            </w:r>
            <w:r>
              <w:rPr>
                <w:rFonts w:hint="eastAsia" w:ascii="仿宋" w:hAnsi="仿宋" w:eastAsia="仿宋" w:cs="仿宋"/>
                <w:sz w:val="22"/>
                <w:lang w:val="zh-TW"/>
              </w:rPr>
              <w:t>）</w:t>
            </w:r>
            <w:r>
              <w:rPr>
                <w:rFonts w:hint="eastAsia" w:ascii="仿宋" w:hAnsi="仿宋" w:eastAsia="仿宋" w:cs="仿宋"/>
                <w:sz w:val="22"/>
                <w:lang w:val="zh-TW" w:eastAsia="zh-TW"/>
              </w:rPr>
              <w:t>符合本</w:t>
            </w:r>
            <w:r>
              <w:rPr>
                <w:rFonts w:hint="eastAsia" w:ascii="仿宋" w:hAnsi="仿宋" w:eastAsia="仿宋" w:cs="仿宋"/>
                <w:sz w:val="22"/>
              </w:rPr>
              <w:t>谈判文件</w:t>
            </w:r>
            <w:r>
              <w:rPr>
                <w:rFonts w:hint="eastAsia" w:ascii="仿宋" w:hAnsi="仿宋" w:eastAsia="仿宋" w:cs="仿宋"/>
                <w:sz w:val="22"/>
                <w:lang w:val="zh-TW" w:eastAsia="zh-TW"/>
              </w:rPr>
              <w:t>及采购人承诺的</w:t>
            </w:r>
            <w:r>
              <w:rPr>
                <w:rFonts w:hint="eastAsia" w:ascii="仿宋" w:hAnsi="仿宋" w:eastAsia="仿宋" w:cs="仿宋"/>
                <w:sz w:val="22"/>
                <w:lang w:val="zh-TW"/>
              </w:rPr>
              <w:t>服务</w:t>
            </w:r>
            <w:r>
              <w:rPr>
                <w:rFonts w:hint="eastAsia" w:ascii="仿宋" w:hAnsi="仿宋" w:eastAsia="仿宋" w:cs="仿宋"/>
                <w:sz w:val="22"/>
                <w:lang w:val="zh-TW" w:eastAsia="zh-TW"/>
              </w:rPr>
              <w:t>质量其他要求，符合国家相关的质量标准和出厂标准</w:t>
            </w:r>
            <w:r>
              <w:rPr>
                <w:rFonts w:hint="eastAsia" w:ascii="仿宋" w:hAnsi="仿宋" w:eastAsia="仿宋" w:cs="仿宋"/>
                <w:sz w:val="22"/>
                <w:lang w:val="zh-TW"/>
              </w:rPr>
              <w:t>；</w:t>
            </w:r>
          </w:p>
          <w:p w14:paraId="06D5D964">
            <w:pPr>
              <w:spacing w:line="360" w:lineRule="auto"/>
              <w:ind w:left="210" w:leftChars="100"/>
              <w:rPr>
                <w:rFonts w:ascii="仿宋" w:hAnsi="仿宋" w:eastAsia="仿宋" w:cs="仿宋"/>
                <w:sz w:val="22"/>
              </w:rPr>
            </w:pPr>
            <w:r>
              <w:rPr>
                <w:rFonts w:hint="eastAsia" w:ascii="仿宋" w:hAnsi="仿宋" w:eastAsia="仿宋" w:cs="仿宋"/>
                <w:sz w:val="22"/>
                <w:lang w:val="zh-TW"/>
              </w:rPr>
              <w:t>（</w:t>
            </w:r>
            <w:r>
              <w:rPr>
                <w:rFonts w:hint="eastAsia" w:ascii="仿宋" w:hAnsi="仿宋" w:eastAsia="仿宋" w:cs="仿宋"/>
                <w:sz w:val="22"/>
              </w:rPr>
              <w:t>2</w:t>
            </w:r>
            <w:r>
              <w:rPr>
                <w:rFonts w:hint="eastAsia" w:ascii="仿宋" w:hAnsi="仿宋" w:eastAsia="仿宋" w:cs="仿宋"/>
                <w:sz w:val="22"/>
                <w:lang w:val="zh-TW"/>
              </w:rPr>
              <w:t>）</w:t>
            </w:r>
            <w:r>
              <w:rPr>
                <w:rFonts w:hint="eastAsia" w:ascii="仿宋" w:hAnsi="仿宋" w:eastAsia="仿宋" w:cs="仿宋"/>
                <w:sz w:val="22"/>
                <w:lang w:val="zh-TW" w:eastAsia="zh-TW"/>
              </w:rPr>
              <w:t>国家或行业主管部门对</w:t>
            </w:r>
            <w:r>
              <w:rPr>
                <w:rFonts w:hint="eastAsia" w:ascii="仿宋" w:hAnsi="仿宋" w:eastAsia="仿宋" w:cs="仿宋"/>
                <w:sz w:val="22"/>
                <w:lang w:val="zh-TW"/>
              </w:rPr>
              <w:t>供应商</w:t>
            </w:r>
            <w:r>
              <w:rPr>
                <w:rFonts w:hint="eastAsia" w:ascii="仿宋" w:hAnsi="仿宋" w:eastAsia="仿宋" w:cs="仿宋"/>
                <w:sz w:val="22"/>
                <w:lang w:val="zh-TW" w:eastAsia="zh-TW"/>
              </w:rPr>
              <w:t>和</w:t>
            </w:r>
            <w:r>
              <w:rPr>
                <w:rFonts w:hint="eastAsia" w:ascii="仿宋" w:hAnsi="仿宋" w:eastAsia="仿宋" w:cs="仿宋"/>
                <w:sz w:val="22"/>
              </w:rPr>
              <w:t>服务</w:t>
            </w:r>
            <w:r>
              <w:rPr>
                <w:rFonts w:hint="eastAsia" w:ascii="仿宋" w:hAnsi="仿宋" w:eastAsia="仿宋" w:cs="仿宋"/>
                <w:sz w:val="22"/>
                <w:lang w:val="zh-TW" w:eastAsia="zh-TW"/>
              </w:rPr>
              <w:t>的技术标准和资格资质条件等有强制性规定的，应当符合其要求</w:t>
            </w:r>
            <w:r>
              <w:rPr>
                <w:rFonts w:hint="eastAsia" w:ascii="仿宋" w:hAnsi="仿宋" w:eastAsia="仿宋" w:cs="仿宋"/>
                <w:sz w:val="22"/>
                <w:lang w:val="zh-TW"/>
              </w:rPr>
              <w:t>。</w:t>
            </w:r>
          </w:p>
        </w:tc>
      </w:tr>
      <w:tr w14:paraId="7D83A7C7">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406" w:hRule="atLeast"/>
          <w:jc w:val="center"/>
        </w:trPr>
        <w:tc>
          <w:tcPr>
            <w:tcW w:w="578" w:type="dxa"/>
            <w:tcBorders>
              <w:top w:val="single" w:color="auto" w:sz="8" w:space="0"/>
              <w:left w:val="single" w:color="auto" w:sz="18" w:space="0"/>
              <w:bottom w:val="single" w:color="auto" w:sz="8" w:space="0"/>
              <w:right w:val="single" w:color="auto" w:sz="8" w:space="0"/>
            </w:tcBorders>
            <w:vAlign w:val="center"/>
          </w:tcPr>
          <w:p w14:paraId="33DD0638">
            <w:pPr>
              <w:numPr>
                <w:ilvl w:val="0"/>
                <w:numId w:val="12"/>
              </w:numPr>
              <w:tabs>
                <w:tab w:val="left" w:pos="220"/>
              </w:tabs>
              <w:wordWrap w:val="0"/>
              <w:topLinePunct/>
              <w:adjustRightInd w:val="0"/>
              <w:snapToGrid w:val="0"/>
              <w:spacing w:line="360" w:lineRule="exact"/>
              <w:jc w:val="center"/>
              <w:rPr>
                <w:rFonts w:ascii="仿宋" w:hAnsi="仿宋" w:eastAsia="仿宋" w:cs="仿宋"/>
                <w:szCs w:val="21"/>
              </w:rPr>
            </w:pPr>
          </w:p>
        </w:tc>
        <w:tc>
          <w:tcPr>
            <w:tcW w:w="1809" w:type="dxa"/>
            <w:tcBorders>
              <w:top w:val="single" w:color="auto" w:sz="8" w:space="0"/>
              <w:left w:val="single" w:color="auto" w:sz="8" w:space="0"/>
              <w:bottom w:val="single" w:color="auto" w:sz="8" w:space="0"/>
              <w:right w:val="single" w:color="auto" w:sz="8" w:space="0"/>
            </w:tcBorders>
            <w:vAlign w:val="center"/>
          </w:tcPr>
          <w:p w14:paraId="5B64ACFE">
            <w:pPr>
              <w:spacing w:line="360" w:lineRule="auto"/>
              <w:jc w:val="center"/>
              <w:rPr>
                <w:rFonts w:ascii="Times New Roman" w:hAnsi="Times New Roman" w:eastAsia="仿宋" w:cs="Times New Roman"/>
                <w:kern w:val="0"/>
                <w:sz w:val="22"/>
              </w:rPr>
            </w:pPr>
            <w:r>
              <w:rPr>
                <w:rFonts w:hint="eastAsia" w:ascii="Times New Roman" w:hAnsi="Times New Roman" w:eastAsia="仿宋" w:cs="Times New Roman"/>
                <w:kern w:val="0"/>
                <w:sz w:val="22"/>
              </w:rPr>
              <w:t>知识产权要求</w:t>
            </w:r>
          </w:p>
        </w:tc>
        <w:tc>
          <w:tcPr>
            <w:tcW w:w="7012" w:type="dxa"/>
            <w:tcBorders>
              <w:top w:val="single" w:color="auto" w:sz="8" w:space="0"/>
              <w:left w:val="single" w:color="auto" w:sz="8" w:space="0"/>
              <w:bottom w:val="single" w:color="auto" w:sz="8" w:space="0"/>
              <w:right w:val="single" w:color="auto" w:sz="18" w:space="0"/>
            </w:tcBorders>
            <w:vAlign w:val="center"/>
          </w:tcPr>
          <w:p w14:paraId="5CF11936">
            <w:pPr>
              <w:spacing w:line="360" w:lineRule="auto"/>
              <w:ind w:left="210" w:leftChars="100"/>
              <w:rPr>
                <w:rFonts w:ascii="仿宋" w:hAnsi="仿宋" w:eastAsia="仿宋" w:cs="仿宋"/>
                <w:sz w:val="22"/>
                <w:lang w:val="zh-TW" w:eastAsia="zh-TW"/>
              </w:rPr>
            </w:pPr>
            <w:r>
              <w:rPr>
                <w:rFonts w:hint="eastAsia" w:ascii="仿宋" w:hAnsi="仿宋" w:eastAsia="仿宋" w:cs="仿宋"/>
                <w:sz w:val="22"/>
                <w:lang w:val="zh-TW"/>
              </w:rPr>
              <w:t>（</w:t>
            </w:r>
            <w:r>
              <w:rPr>
                <w:rFonts w:hint="eastAsia" w:ascii="仿宋" w:hAnsi="仿宋" w:eastAsia="仿宋" w:cs="仿宋"/>
                <w:sz w:val="22"/>
              </w:rPr>
              <w:t>1</w:t>
            </w:r>
            <w:r>
              <w:rPr>
                <w:rFonts w:hint="eastAsia" w:ascii="仿宋" w:hAnsi="仿宋" w:eastAsia="仿宋" w:cs="仿宋"/>
                <w:sz w:val="22"/>
                <w:lang w:val="zh-TW"/>
              </w:rPr>
              <w:t>）供应商应保证在本项目中使用的任何技术、产品和服务（包括部分使用），不会产生因第三方提出侵犯其专利权、商标权或其它知识产权而引起的法律和经济纠纷，如因专利权、商标权或其它知识产权而引起法律和经济纠纷，由供应商承担所有相关责任。采购人享有本项目实施过程中产生的知识成果及知识产权；</w:t>
            </w:r>
          </w:p>
          <w:p w14:paraId="24DDB7C6">
            <w:pPr>
              <w:spacing w:line="360" w:lineRule="auto"/>
              <w:ind w:left="210" w:leftChars="100"/>
              <w:rPr>
                <w:rFonts w:ascii="仿宋" w:hAnsi="仿宋" w:eastAsia="仿宋" w:cs="仿宋"/>
                <w:sz w:val="22"/>
                <w:lang w:val="zh-TW" w:eastAsia="zh-TW"/>
              </w:rPr>
            </w:pPr>
            <w:r>
              <w:rPr>
                <w:rFonts w:hint="eastAsia" w:ascii="仿宋" w:hAnsi="仿宋" w:eastAsia="仿宋" w:cs="仿宋"/>
                <w:sz w:val="22"/>
                <w:lang w:val="zh-TW"/>
              </w:rPr>
              <w:t>（</w:t>
            </w:r>
            <w:r>
              <w:rPr>
                <w:rFonts w:hint="eastAsia" w:ascii="仿宋" w:hAnsi="仿宋" w:eastAsia="仿宋" w:cs="仿宋"/>
                <w:sz w:val="22"/>
              </w:rPr>
              <w:t>2</w:t>
            </w:r>
            <w:r>
              <w:rPr>
                <w:rFonts w:hint="eastAsia" w:ascii="仿宋" w:hAnsi="仿宋" w:eastAsia="仿宋" w:cs="仿宋"/>
                <w:sz w:val="22"/>
                <w:lang w:val="zh-TW"/>
              </w:rPr>
              <w:t>）如采用供应商所不拥有的知识产权，则在报价中必须包括合法获取该知识产权的相关费用。</w:t>
            </w:r>
          </w:p>
        </w:tc>
      </w:tr>
      <w:tr w14:paraId="76AB088E">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537" w:hRule="atLeast"/>
          <w:jc w:val="center"/>
        </w:trPr>
        <w:tc>
          <w:tcPr>
            <w:tcW w:w="578" w:type="dxa"/>
            <w:tcBorders>
              <w:top w:val="single" w:color="auto" w:sz="8" w:space="0"/>
              <w:left w:val="single" w:color="auto" w:sz="18" w:space="0"/>
              <w:bottom w:val="single" w:color="auto" w:sz="8" w:space="0"/>
              <w:right w:val="single" w:color="auto" w:sz="8" w:space="0"/>
            </w:tcBorders>
            <w:vAlign w:val="center"/>
          </w:tcPr>
          <w:p w14:paraId="38E2971D">
            <w:pPr>
              <w:numPr>
                <w:ilvl w:val="0"/>
                <w:numId w:val="12"/>
              </w:numPr>
              <w:tabs>
                <w:tab w:val="left" w:pos="220"/>
              </w:tabs>
              <w:wordWrap w:val="0"/>
              <w:topLinePunct/>
              <w:adjustRightInd w:val="0"/>
              <w:snapToGrid w:val="0"/>
              <w:spacing w:line="360" w:lineRule="exact"/>
              <w:jc w:val="center"/>
              <w:rPr>
                <w:rFonts w:ascii="仿宋" w:hAnsi="仿宋" w:eastAsia="仿宋" w:cs="仿宋"/>
                <w:szCs w:val="21"/>
              </w:rPr>
            </w:pPr>
          </w:p>
        </w:tc>
        <w:tc>
          <w:tcPr>
            <w:tcW w:w="1809" w:type="dxa"/>
            <w:tcBorders>
              <w:top w:val="single" w:color="auto" w:sz="8" w:space="0"/>
              <w:left w:val="single" w:color="auto" w:sz="8" w:space="0"/>
              <w:bottom w:val="single" w:color="auto" w:sz="8" w:space="0"/>
              <w:right w:val="single" w:color="auto" w:sz="8" w:space="0"/>
            </w:tcBorders>
            <w:vAlign w:val="center"/>
          </w:tcPr>
          <w:p w14:paraId="6E7524AE">
            <w:pPr>
              <w:spacing w:line="360" w:lineRule="auto"/>
              <w:rPr>
                <w:rFonts w:ascii="Times New Roman" w:hAnsi="Times New Roman" w:eastAsia="仿宋" w:cs="Times New Roman"/>
                <w:kern w:val="0"/>
                <w:sz w:val="22"/>
              </w:rPr>
            </w:pPr>
          </w:p>
          <w:p w14:paraId="0F68729D">
            <w:pPr>
              <w:spacing w:line="360" w:lineRule="auto"/>
              <w:rPr>
                <w:rFonts w:ascii="Times New Roman" w:hAnsi="Times New Roman" w:eastAsia="仿宋" w:cs="Times New Roman"/>
                <w:kern w:val="0"/>
                <w:sz w:val="22"/>
              </w:rPr>
            </w:pPr>
          </w:p>
          <w:p w14:paraId="2A53E03C">
            <w:pPr>
              <w:spacing w:line="360" w:lineRule="auto"/>
              <w:rPr>
                <w:rFonts w:ascii="Times New Roman" w:hAnsi="Times New Roman" w:eastAsia="仿宋" w:cs="Times New Roman"/>
                <w:kern w:val="0"/>
                <w:sz w:val="22"/>
              </w:rPr>
            </w:pPr>
          </w:p>
          <w:p w14:paraId="70EEE565">
            <w:pPr>
              <w:spacing w:line="360" w:lineRule="auto"/>
              <w:rPr>
                <w:rFonts w:ascii="Times New Roman" w:hAnsi="Times New Roman" w:eastAsia="仿宋" w:cs="Times New Roman"/>
                <w:kern w:val="0"/>
                <w:sz w:val="22"/>
              </w:rPr>
            </w:pPr>
          </w:p>
          <w:p w14:paraId="63987F3F">
            <w:pPr>
              <w:spacing w:line="360" w:lineRule="auto"/>
              <w:rPr>
                <w:rFonts w:ascii="Times New Roman" w:hAnsi="Times New Roman" w:eastAsia="仿宋" w:cs="Times New Roman"/>
                <w:kern w:val="0"/>
                <w:sz w:val="22"/>
              </w:rPr>
            </w:pPr>
          </w:p>
          <w:p w14:paraId="5CF7C315">
            <w:pPr>
              <w:spacing w:line="360" w:lineRule="auto"/>
              <w:rPr>
                <w:rFonts w:ascii="Times New Roman" w:hAnsi="Times New Roman" w:eastAsia="仿宋" w:cs="Times New Roman"/>
                <w:kern w:val="0"/>
                <w:sz w:val="22"/>
              </w:rPr>
            </w:pPr>
          </w:p>
          <w:p w14:paraId="63CE4501">
            <w:pPr>
              <w:spacing w:line="360" w:lineRule="auto"/>
              <w:rPr>
                <w:rFonts w:ascii="Times New Roman" w:hAnsi="Times New Roman" w:eastAsia="仿宋" w:cs="Times New Roman"/>
                <w:kern w:val="0"/>
                <w:sz w:val="22"/>
              </w:rPr>
            </w:pPr>
          </w:p>
          <w:p w14:paraId="49982DE8">
            <w:pPr>
              <w:spacing w:line="360" w:lineRule="auto"/>
              <w:rPr>
                <w:rFonts w:ascii="Times New Roman" w:hAnsi="Times New Roman" w:eastAsia="仿宋" w:cs="Times New Roman"/>
                <w:kern w:val="0"/>
                <w:sz w:val="22"/>
              </w:rPr>
            </w:pPr>
          </w:p>
          <w:p w14:paraId="7B973B91">
            <w:pPr>
              <w:spacing w:line="360" w:lineRule="auto"/>
              <w:rPr>
                <w:rFonts w:ascii="Times New Roman" w:hAnsi="Times New Roman" w:eastAsia="仿宋" w:cs="Times New Roman"/>
                <w:kern w:val="0"/>
                <w:sz w:val="22"/>
              </w:rPr>
            </w:pPr>
          </w:p>
          <w:p w14:paraId="2B5A0B88">
            <w:pPr>
              <w:spacing w:line="360" w:lineRule="auto"/>
              <w:rPr>
                <w:rFonts w:ascii="Times New Roman" w:hAnsi="Times New Roman" w:eastAsia="仿宋" w:cs="Times New Roman"/>
                <w:kern w:val="0"/>
                <w:sz w:val="22"/>
              </w:rPr>
            </w:pPr>
          </w:p>
          <w:p w14:paraId="0BF8DE6A">
            <w:pPr>
              <w:spacing w:line="360" w:lineRule="auto"/>
              <w:rPr>
                <w:rFonts w:ascii="Times New Roman" w:hAnsi="Times New Roman" w:eastAsia="仿宋" w:cs="Times New Roman"/>
                <w:kern w:val="0"/>
                <w:sz w:val="22"/>
              </w:rPr>
            </w:pPr>
            <w:r>
              <w:rPr>
                <w:rFonts w:hint="eastAsia" w:ascii="Times New Roman" w:hAnsi="Times New Roman" w:eastAsia="仿宋" w:cs="Times New Roman"/>
                <w:kern w:val="0"/>
                <w:sz w:val="22"/>
              </w:rPr>
              <w:t>供应商纪律要求</w:t>
            </w:r>
          </w:p>
        </w:tc>
        <w:tc>
          <w:tcPr>
            <w:tcW w:w="7012" w:type="dxa"/>
            <w:tcBorders>
              <w:top w:val="single" w:color="auto" w:sz="8" w:space="0"/>
              <w:left w:val="single" w:color="auto" w:sz="8" w:space="0"/>
              <w:bottom w:val="single" w:color="auto" w:sz="8" w:space="0"/>
              <w:right w:val="single" w:color="auto" w:sz="18" w:space="0"/>
            </w:tcBorders>
            <w:vAlign w:val="center"/>
          </w:tcPr>
          <w:p w14:paraId="14968ACA">
            <w:pPr>
              <w:spacing w:line="360" w:lineRule="auto"/>
              <w:rPr>
                <w:rFonts w:ascii="Times New Roman" w:hAnsi="Times New Roman" w:eastAsia="仿宋" w:cs="Times New Roman"/>
                <w:kern w:val="0"/>
                <w:sz w:val="22"/>
              </w:rPr>
            </w:pPr>
            <w:r>
              <w:rPr>
                <w:rFonts w:hint="eastAsia" w:ascii="Times New Roman" w:hAnsi="Times New Roman" w:eastAsia="仿宋" w:cs="Times New Roman"/>
                <w:kern w:val="0"/>
                <w:sz w:val="22"/>
              </w:rPr>
              <w:t>（一）、供应商参加采购活动不得有下列情形，有下面情形之一的供应商，成交无效。</w:t>
            </w:r>
          </w:p>
          <w:p w14:paraId="1CE6A37F">
            <w:pPr>
              <w:spacing w:line="360" w:lineRule="auto"/>
              <w:rPr>
                <w:rFonts w:ascii="Times New Roman" w:hAnsi="Times New Roman" w:eastAsia="仿宋" w:cs="Times New Roman"/>
                <w:kern w:val="0"/>
                <w:sz w:val="22"/>
              </w:rPr>
            </w:pPr>
            <w:r>
              <w:rPr>
                <w:rFonts w:ascii="Times New Roman" w:hAnsi="Times New Roman" w:eastAsia="仿宋" w:cs="Times New Roman"/>
                <w:kern w:val="0"/>
                <w:sz w:val="22"/>
              </w:rPr>
              <w:t>1</w:t>
            </w:r>
            <w:r>
              <w:rPr>
                <w:rFonts w:hint="eastAsia" w:ascii="Times New Roman" w:hAnsi="Times New Roman" w:eastAsia="仿宋" w:cs="Times New Roman"/>
                <w:kern w:val="0"/>
                <w:sz w:val="22"/>
              </w:rPr>
              <w:t>、提供虚假材料和虚假承诺谋取成交；</w:t>
            </w:r>
          </w:p>
          <w:p w14:paraId="0931878F">
            <w:pPr>
              <w:spacing w:line="360" w:lineRule="auto"/>
              <w:rPr>
                <w:rFonts w:ascii="Times New Roman" w:hAnsi="Times New Roman" w:eastAsia="仿宋" w:cs="Times New Roman"/>
                <w:kern w:val="0"/>
                <w:sz w:val="22"/>
              </w:rPr>
            </w:pPr>
            <w:r>
              <w:rPr>
                <w:rFonts w:ascii="Times New Roman" w:hAnsi="Times New Roman" w:eastAsia="仿宋" w:cs="Times New Roman"/>
                <w:kern w:val="0"/>
                <w:sz w:val="22"/>
              </w:rPr>
              <w:t>2</w:t>
            </w:r>
            <w:r>
              <w:rPr>
                <w:rFonts w:hint="eastAsia" w:ascii="Times New Roman" w:hAnsi="Times New Roman" w:eastAsia="仿宋" w:cs="Times New Roman"/>
                <w:kern w:val="0"/>
                <w:sz w:val="22"/>
              </w:rPr>
              <w:t>、采取不正当手段诋毁、排挤其他供应商；</w:t>
            </w:r>
          </w:p>
          <w:p w14:paraId="5B5FC851">
            <w:pPr>
              <w:spacing w:line="360" w:lineRule="auto"/>
              <w:rPr>
                <w:rFonts w:ascii="Times New Roman" w:hAnsi="Times New Roman" w:eastAsia="仿宋" w:cs="Times New Roman"/>
                <w:kern w:val="0"/>
                <w:sz w:val="22"/>
              </w:rPr>
            </w:pPr>
            <w:r>
              <w:rPr>
                <w:rFonts w:ascii="Times New Roman" w:hAnsi="Times New Roman" w:eastAsia="仿宋" w:cs="Times New Roman"/>
                <w:kern w:val="0"/>
                <w:sz w:val="22"/>
              </w:rPr>
              <w:t>3</w:t>
            </w:r>
            <w:r>
              <w:rPr>
                <w:rFonts w:hint="eastAsia" w:ascii="Times New Roman" w:hAnsi="Times New Roman" w:eastAsia="仿宋" w:cs="Times New Roman"/>
                <w:kern w:val="0"/>
                <w:sz w:val="22"/>
              </w:rPr>
              <w:t>、与招标采购单位、其他供应商恶意串通；</w:t>
            </w:r>
          </w:p>
          <w:p w14:paraId="077E00EF">
            <w:pPr>
              <w:spacing w:line="360" w:lineRule="auto"/>
              <w:rPr>
                <w:rFonts w:ascii="Times New Roman" w:hAnsi="Times New Roman" w:eastAsia="仿宋" w:cs="Times New Roman"/>
                <w:kern w:val="0"/>
                <w:sz w:val="22"/>
              </w:rPr>
            </w:pPr>
            <w:r>
              <w:rPr>
                <w:rFonts w:ascii="Times New Roman" w:hAnsi="Times New Roman" w:eastAsia="仿宋" w:cs="Times New Roman"/>
                <w:kern w:val="0"/>
                <w:sz w:val="22"/>
              </w:rPr>
              <w:t>4</w:t>
            </w:r>
            <w:r>
              <w:rPr>
                <w:rFonts w:hint="eastAsia" w:ascii="Times New Roman" w:hAnsi="Times New Roman" w:eastAsia="仿宋" w:cs="Times New Roman"/>
                <w:kern w:val="0"/>
                <w:sz w:val="22"/>
              </w:rPr>
              <w:t>、向采购人、谈判小组成员行贿或者提供其他不正当利益；</w:t>
            </w:r>
          </w:p>
          <w:p w14:paraId="185B61EA">
            <w:pPr>
              <w:spacing w:line="360" w:lineRule="auto"/>
              <w:rPr>
                <w:rFonts w:ascii="Times New Roman" w:hAnsi="Times New Roman" w:eastAsia="仿宋" w:cs="Times New Roman"/>
                <w:kern w:val="0"/>
                <w:sz w:val="22"/>
              </w:rPr>
            </w:pPr>
            <w:r>
              <w:rPr>
                <w:rFonts w:ascii="Times New Roman" w:hAnsi="Times New Roman" w:eastAsia="仿宋" w:cs="Times New Roman"/>
                <w:kern w:val="0"/>
                <w:sz w:val="22"/>
              </w:rPr>
              <w:t>5</w:t>
            </w:r>
            <w:r>
              <w:rPr>
                <w:rFonts w:hint="eastAsia" w:ascii="Times New Roman" w:hAnsi="Times New Roman" w:eastAsia="仿宋" w:cs="Times New Roman"/>
                <w:kern w:val="0"/>
                <w:sz w:val="22"/>
              </w:rPr>
              <w:t>、拒绝有关部门的监督检查或者向监督检查部门提供虚假情况。</w:t>
            </w:r>
          </w:p>
          <w:p w14:paraId="54E1774C">
            <w:pPr>
              <w:spacing w:line="360" w:lineRule="auto"/>
              <w:rPr>
                <w:rFonts w:ascii="Times New Roman" w:hAnsi="Times New Roman" w:eastAsia="仿宋" w:cs="Times New Roman"/>
                <w:kern w:val="0"/>
                <w:sz w:val="22"/>
              </w:rPr>
            </w:pPr>
            <w:r>
              <w:rPr>
                <w:rFonts w:hint="eastAsia" w:ascii="Times New Roman" w:hAnsi="Times New Roman" w:eastAsia="仿宋" w:cs="Times New Roman"/>
                <w:kern w:val="0"/>
                <w:sz w:val="22"/>
              </w:rPr>
              <w:t>（二）、供应商在采购活动中有下列情形之一的，将被列入采购人供应商黑名单，三年内不得参加采购人的采购活动，属于成交无效情形的，按成交无效处理；属于违法情形的，依法予以处理。</w:t>
            </w:r>
          </w:p>
          <w:p w14:paraId="655EA7DD">
            <w:pPr>
              <w:spacing w:line="360" w:lineRule="auto"/>
              <w:rPr>
                <w:rFonts w:ascii="Times New Roman" w:hAnsi="Times New Roman" w:eastAsia="仿宋" w:cs="Times New Roman"/>
                <w:kern w:val="0"/>
                <w:sz w:val="22"/>
              </w:rPr>
            </w:pPr>
            <w:r>
              <w:rPr>
                <w:rFonts w:ascii="Times New Roman" w:hAnsi="Times New Roman" w:eastAsia="仿宋" w:cs="Times New Roman"/>
                <w:kern w:val="0"/>
                <w:sz w:val="22"/>
              </w:rPr>
              <w:t>1</w:t>
            </w:r>
            <w:r>
              <w:rPr>
                <w:rFonts w:hint="eastAsia" w:ascii="Times New Roman" w:hAnsi="Times New Roman" w:eastAsia="仿宋" w:cs="Times New Roman"/>
                <w:kern w:val="0"/>
                <w:sz w:val="22"/>
              </w:rPr>
              <w:t>、提供虚假材料谋取成交的；</w:t>
            </w:r>
          </w:p>
          <w:p w14:paraId="5322A84D">
            <w:pPr>
              <w:spacing w:line="360" w:lineRule="auto"/>
              <w:rPr>
                <w:rFonts w:ascii="Times New Roman" w:hAnsi="Times New Roman" w:eastAsia="仿宋" w:cs="Times New Roman"/>
                <w:kern w:val="0"/>
                <w:sz w:val="22"/>
              </w:rPr>
            </w:pPr>
            <w:r>
              <w:rPr>
                <w:rFonts w:ascii="Times New Roman" w:hAnsi="Times New Roman" w:eastAsia="仿宋" w:cs="Times New Roman"/>
                <w:kern w:val="0"/>
                <w:sz w:val="22"/>
              </w:rPr>
              <w:t>2</w:t>
            </w:r>
            <w:r>
              <w:rPr>
                <w:rFonts w:hint="eastAsia" w:ascii="Times New Roman" w:hAnsi="Times New Roman" w:eastAsia="仿宋" w:cs="Times New Roman"/>
                <w:kern w:val="0"/>
                <w:sz w:val="22"/>
              </w:rPr>
              <w:t>、采取不正当手段诋毁、排挤其他供应商的；</w:t>
            </w:r>
          </w:p>
          <w:p w14:paraId="392BBE7D">
            <w:pPr>
              <w:spacing w:line="360" w:lineRule="auto"/>
              <w:rPr>
                <w:rFonts w:ascii="Times New Roman" w:hAnsi="Times New Roman" w:eastAsia="仿宋" w:cs="Times New Roman"/>
                <w:kern w:val="0"/>
                <w:sz w:val="22"/>
              </w:rPr>
            </w:pPr>
            <w:r>
              <w:rPr>
                <w:rFonts w:ascii="Times New Roman" w:hAnsi="Times New Roman" w:eastAsia="仿宋" w:cs="Times New Roman"/>
                <w:kern w:val="0"/>
                <w:sz w:val="22"/>
              </w:rPr>
              <w:t>3</w:t>
            </w:r>
            <w:r>
              <w:rPr>
                <w:rFonts w:hint="eastAsia" w:ascii="Times New Roman" w:hAnsi="Times New Roman" w:eastAsia="仿宋" w:cs="Times New Roman"/>
                <w:kern w:val="0"/>
                <w:sz w:val="22"/>
              </w:rPr>
              <w:t>、与采购人、评审小组成员或其他供应商恶意串通的；</w:t>
            </w:r>
          </w:p>
          <w:p w14:paraId="2B033D3E">
            <w:pPr>
              <w:spacing w:line="360" w:lineRule="auto"/>
              <w:rPr>
                <w:rFonts w:ascii="Times New Roman" w:hAnsi="Times New Roman" w:eastAsia="仿宋" w:cs="Times New Roman"/>
                <w:kern w:val="0"/>
                <w:sz w:val="22"/>
              </w:rPr>
            </w:pPr>
            <w:r>
              <w:rPr>
                <w:rFonts w:ascii="Times New Roman" w:hAnsi="Times New Roman" w:eastAsia="仿宋" w:cs="Times New Roman"/>
                <w:kern w:val="0"/>
                <w:sz w:val="22"/>
              </w:rPr>
              <w:t>4</w:t>
            </w:r>
            <w:r>
              <w:rPr>
                <w:rFonts w:hint="eastAsia" w:ascii="Times New Roman" w:hAnsi="Times New Roman" w:eastAsia="仿宋" w:cs="Times New Roman"/>
                <w:kern w:val="0"/>
                <w:sz w:val="22"/>
              </w:rPr>
              <w:t>、不遵守评审现场工作纪律，扰乱或者委托其他人扰乱评审现场秩序的；</w:t>
            </w:r>
          </w:p>
          <w:p w14:paraId="5F150AFE">
            <w:pPr>
              <w:spacing w:line="360" w:lineRule="auto"/>
              <w:rPr>
                <w:rFonts w:ascii="Times New Roman" w:hAnsi="Times New Roman" w:eastAsia="仿宋" w:cs="Times New Roman"/>
                <w:kern w:val="0"/>
                <w:sz w:val="22"/>
              </w:rPr>
            </w:pPr>
            <w:r>
              <w:rPr>
                <w:rFonts w:ascii="Times New Roman" w:hAnsi="Times New Roman" w:eastAsia="仿宋" w:cs="Times New Roman"/>
                <w:kern w:val="0"/>
                <w:sz w:val="22"/>
              </w:rPr>
              <w:t>5</w:t>
            </w:r>
            <w:r>
              <w:rPr>
                <w:rFonts w:hint="eastAsia" w:ascii="Times New Roman" w:hAnsi="Times New Roman" w:eastAsia="仿宋" w:cs="Times New Roman"/>
                <w:kern w:val="0"/>
                <w:sz w:val="22"/>
              </w:rPr>
              <w:t>、向采购人及其工作人员、评审小组成员或采购相关专业人员行贿或者提供其他不正当利益的；</w:t>
            </w:r>
          </w:p>
          <w:p w14:paraId="39D2B5AA">
            <w:pPr>
              <w:spacing w:line="360" w:lineRule="auto"/>
              <w:rPr>
                <w:rFonts w:ascii="Times New Roman" w:hAnsi="Times New Roman" w:eastAsia="仿宋" w:cs="Times New Roman"/>
                <w:kern w:val="0"/>
                <w:sz w:val="22"/>
              </w:rPr>
            </w:pPr>
            <w:r>
              <w:rPr>
                <w:rFonts w:ascii="Times New Roman" w:hAnsi="Times New Roman" w:eastAsia="仿宋" w:cs="Times New Roman"/>
                <w:kern w:val="0"/>
                <w:sz w:val="22"/>
              </w:rPr>
              <w:t>6</w:t>
            </w:r>
            <w:r>
              <w:rPr>
                <w:rFonts w:hint="eastAsia" w:ascii="Times New Roman" w:hAnsi="Times New Roman" w:eastAsia="仿宋" w:cs="Times New Roman"/>
                <w:kern w:val="0"/>
                <w:sz w:val="22"/>
              </w:rPr>
              <w:t>、无正当理由放弃成交候选人资格的，或者放弃成交的，或者成交后不与采购人签订采购合同的；</w:t>
            </w:r>
          </w:p>
          <w:p w14:paraId="079A2B4B">
            <w:pPr>
              <w:spacing w:line="360" w:lineRule="auto"/>
              <w:rPr>
                <w:rFonts w:ascii="Times New Roman" w:hAnsi="Times New Roman" w:eastAsia="仿宋" w:cs="Times New Roman"/>
                <w:kern w:val="0"/>
                <w:sz w:val="22"/>
              </w:rPr>
            </w:pPr>
            <w:r>
              <w:rPr>
                <w:rFonts w:ascii="Times New Roman" w:hAnsi="Times New Roman" w:eastAsia="仿宋" w:cs="Times New Roman"/>
                <w:kern w:val="0"/>
                <w:sz w:val="22"/>
              </w:rPr>
              <w:t>7</w:t>
            </w:r>
            <w:r>
              <w:rPr>
                <w:rFonts w:hint="eastAsia" w:ascii="Times New Roman" w:hAnsi="Times New Roman" w:eastAsia="仿宋" w:cs="Times New Roman"/>
                <w:kern w:val="0"/>
                <w:sz w:val="22"/>
              </w:rPr>
              <w:t>、不按照采购文件和响应文件订立合同的；</w:t>
            </w:r>
          </w:p>
          <w:p w14:paraId="7BA88875">
            <w:pPr>
              <w:spacing w:line="360" w:lineRule="auto"/>
              <w:rPr>
                <w:rFonts w:ascii="Times New Roman" w:hAnsi="Times New Roman" w:eastAsia="仿宋" w:cs="Times New Roman"/>
                <w:kern w:val="0"/>
                <w:sz w:val="22"/>
              </w:rPr>
            </w:pPr>
            <w:r>
              <w:rPr>
                <w:rFonts w:ascii="Times New Roman" w:hAnsi="Times New Roman" w:eastAsia="仿宋" w:cs="Times New Roman"/>
                <w:kern w:val="0"/>
                <w:sz w:val="22"/>
              </w:rPr>
              <w:t>8</w:t>
            </w:r>
            <w:r>
              <w:rPr>
                <w:rFonts w:hint="eastAsia" w:ascii="Times New Roman" w:hAnsi="Times New Roman" w:eastAsia="仿宋" w:cs="Times New Roman"/>
                <w:kern w:val="0"/>
                <w:sz w:val="22"/>
              </w:rPr>
              <w:t>、将不允许分包成交项目转包给他人或者违规分包给他人的；</w:t>
            </w:r>
          </w:p>
          <w:p w14:paraId="2BF04E98">
            <w:pPr>
              <w:spacing w:line="360" w:lineRule="auto"/>
              <w:rPr>
                <w:rFonts w:ascii="Times New Roman" w:hAnsi="Times New Roman" w:eastAsia="仿宋" w:cs="Times New Roman"/>
                <w:kern w:val="0"/>
                <w:sz w:val="22"/>
              </w:rPr>
            </w:pPr>
            <w:r>
              <w:rPr>
                <w:rFonts w:ascii="Times New Roman" w:hAnsi="Times New Roman" w:eastAsia="仿宋" w:cs="Times New Roman"/>
                <w:kern w:val="0"/>
                <w:sz w:val="22"/>
              </w:rPr>
              <w:t>9</w:t>
            </w:r>
            <w:r>
              <w:rPr>
                <w:rFonts w:hint="eastAsia" w:ascii="Times New Roman" w:hAnsi="Times New Roman" w:eastAsia="仿宋" w:cs="Times New Roman"/>
                <w:kern w:val="0"/>
                <w:sz w:val="22"/>
              </w:rPr>
              <w:t>、拒绝或者不按照约定履行采购合同的，或者擅自变更、中止或者终止采购合同的；</w:t>
            </w:r>
          </w:p>
          <w:p w14:paraId="6DF7210D">
            <w:pPr>
              <w:spacing w:line="360" w:lineRule="auto"/>
              <w:rPr>
                <w:rFonts w:ascii="Times New Roman" w:hAnsi="Times New Roman" w:eastAsia="仿宋" w:cs="Times New Roman"/>
                <w:kern w:val="0"/>
                <w:sz w:val="22"/>
              </w:rPr>
            </w:pPr>
            <w:r>
              <w:rPr>
                <w:rFonts w:ascii="Times New Roman" w:hAnsi="Times New Roman" w:eastAsia="仿宋" w:cs="Times New Roman"/>
                <w:kern w:val="0"/>
                <w:sz w:val="22"/>
              </w:rPr>
              <w:t>10</w:t>
            </w:r>
            <w:r>
              <w:rPr>
                <w:rFonts w:hint="eastAsia" w:ascii="Times New Roman" w:hAnsi="Times New Roman" w:eastAsia="仿宋" w:cs="Times New Roman"/>
                <w:kern w:val="0"/>
                <w:sz w:val="22"/>
              </w:rPr>
              <w:t>、捏造事实或者提供虚假材料投诉或者以非法手段取得证明材料进行质疑、投诉的；</w:t>
            </w:r>
          </w:p>
          <w:p w14:paraId="69C9C487">
            <w:pPr>
              <w:spacing w:line="360" w:lineRule="auto"/>
              <w:rPr>
                <w:rFonts w:ascii="Times New Roman" w:hAnsi="Times New Roman" w:eastAsia="仿宋" w:cs="Times New Roman"/>
                <w:kern w:val="0"/>
                <w:sz w:val="22"/>
              </w:rPr>
            </w:pPr>
            <w:r>
              <w:rPr>
                <w:rFonts w:ascii="Times New Roman" w:hAnsi="Times New Roman" w:eastAsia="仿宋" w:cs="Times New Roman"/>
                <w:kern w:val="0"/>
                <w:sz w:val="22"/>
              </w:rPr>
              <w:t>11</w:t>
            </w:r>
            <w:r>
              <w:rPr>
                <w:rFonts w:hint="eastAsia" w:ascii="Times New Roman" w:hAnsi="Times New Roman" w:eastAsia="仿宋" w:cs="Times New Roman"/>
                <w:kern w:val="0"/>
                <w:sz w:val="22"/>
              </w:rPr>
              <w:t>、借维权之名获取非法利益、不当得利的；</w:t>
            </w:r>
          </w:p>
          <w:p w14:paraId="23A4C93E">
            <w:pPr>
              <w:spacing w:line="360" w:lineRule="auto"/>
              <w:rPr>
                <w:rFonts w:ascii="Times New Roman" w:hAnsi="Times New Roman" w:eastAsia="仿宋" w:cs="Times New Roman"/>
                <w:kern w:val="0"/>
                <w:sz w:val="22"/>
              </w:rPr>
            </w:pPr>
            <w:r>
              <w:rPr>
                <w:rFonts w:ascii="Times New Roman" w:hAnsi="Times New Roman" w:eastAsia="仿宋" w:cs="Times New Roman"/>
                <w:kern w:val="0"/>
                <w:sz w:val="22"/>
              </w:rPr>
              <w:t>12</w:t>
            </w:r>
            <w:r>
              <w:rPr>
                <w:rFonts w:hint="eastAsia" w:ascii="Times New Roman" w:hAnsi="Times New Roman" w:eastAsia="仿宋" w:cs="Times New Roman"/>
                <w:kern w:val="0"/>
                <w:sz w:val="22"/>
              </w:rPr>
              <w:t>、在投诉、举报处理过程中隐瞒采购项目相关情况的；</w:t>
            </w:r>
          </w:p>
          <w:p w14:paraId="4AE62519">
            <w:pPr>
              <w:spacing w:line="360" w:lineRule="auto"/>
              <w:rPr>
                <w:rFonts w:ascii="Times New Roman" w:hAnsi="Times New Roman" w:eastAsia="仿宋" w:cs="Times New Roman"/>
                <w:kern w:val="0"/>
                <w:sz w:val="22"/>
              </w:rPr>
            </w:pPr>
            <w:r>
              <w:rPr>
                <w:rFonts w:ascii="Times New Roman" w:hAnsi="Times New Roman" w:eastAsia="仿宋" w:cs="Times New Roman"/>
                <w:kern w:val="0"/>
                <w:sz w:val="22"/>
              </w:rPr>
              <w:t>13</w:t>
            </w:r>
            <w:r>
              <w:rPr>
                <w:rFonts w:hint="eastAsia" w:ascii="Times New Roman" w:hAnsi="Times New Roman" w:eastAsia="仿宋" w:cs="Times New Roman"/>
                <w:kern w:val="0"/>
                <w:sz w:val="22"/>
              </w:rPr>
              <w:t>、拒绝纪检部门监督检查或者在监督检查过程中提供虚假情况的；</w:t>
            </w:r>
          </w:p>
          <w:p w14:paraId="690075E5">
            <w:pPr>
              <w:spacing w:line="360" w:lineRule="auto"/>
              <w:rPr>
                <w:rFonts w:ascii="Times New Roman" w:hAnsi="Times New Roman" w:eastAsia="仿宋" w:cs="Times New Roman"/>
                <w:kern w:val="0"/>
                <w:sz w:val="22"/>
              </w:rPr>
            </w:pPr>
            <w:r>
              <w:rPr>
                <w:rFonts w:ascii="Times New Roman" w:hAnsi="Times New Roman" w:eastAsia="仿宋" w:cs="Times New Roman"/>
                <w:kern w:val="0"/>
                <w:sz w:val="22"/>
              </w:rPr>
              <w:t>14</w:t>
            </w:r>
            <w:r>
              <w:rPr>
                <w:rFonts w:hint="eastAsia" w:ascii="Times New Roman" w:hAnsi="Times New Roman" w:eastAsia="仿宋" w:cs="Times New Roman"/>
                <w:kern w:val="0"/>
                <w:sz w:val="22"/>
              </w:rPr>
              <w:t>、提供假冒伪劣产品；</w:t>
            </w:r>
          </w:p>
          <w:p w14:paraId="302DF070">
            <w:pPr>
              <w:spacing w:line="360" w:lineRule="auto"/>
              <w:rPr>
                <w:rFonts w:ascii="Times New Roman" w:hAnsi="Times New Roman" w:eastAsia="仿宋" w:cs="Times New Roman"/>
                <w:kern w:val="0"/>
                <w:sz w:val="22"/>
              </w:rPr>
            </w:pPr>
            <w:r>
              <w:rPr>
                <w:rFonts w:ascii="Times New Roman" w:hAnsi="Times New Roman" w:eastAsia="仿宋" w:cs="Times New Roman"/>
                <w:kern w:val="0"/>
                <w:sz w:val="22"/>
              </w:rPr>
              <w:t>15</w:t>
            </w:r>
            <w:r>
              <w:rPr>
                <w:rFonts w:hint="eastAsia" w:ascii="Times New Roman" w:hAnsi="Times New Roman" w:eastAsia="仿宋" w:cs="Times New Roman"/>
                <w:kern w:val="0"/>
                <w:sz w:val="22"/>
              </w:rPr>
              <w:t>、市场监管部门、税务部门、审判机关及其他有关部门单位认定的失信行为；</w:t>
            </w:r>
          </w:p>
          <w:p w14:paraId="7A2E507D">
            <w:pPr>
              <w:spacing w:line="360" w:lineRule="auto"/>
              <w:rPr>
                <w:rFonts w:ascii="Times New Roman" w:hAnsi="Times New Roman" w:eastAsia="仿宋" w:cs="Times New Roman"/>
                <w:kern w:val="0"/>
                <w:sz w:val="22"/>
              </w:rPr>
            </w:pPr>
            <w:r>
              <w:rPr>
                <w:rFonts w:ascii="Times New Roman" w:hAnsi="Times New Roman" w:eastAsia="仿宋" w:cs="Times New Roman"/>
                <w:kern w:val="0"/>
                <w:sz w:val="22"/>
              </w:rPr>
              <w:t>16</w:t>
            </w:r>
            <w:r>
              <w:rPr>
                <w:rFonts w:hint="eastAsia" w:ascii="Times New Roman" w:hAnsi="Times New Roman" w:eastAsia="仿宋" w:cs="Times New Roman"/>
                <w:kern w:val="0"/>
                <w:sz w:val="22"/>
              </w:rPr>
              <w:t>、其他法律法规规定的失信行为。</w:t>
            </w:r>
          </w:p>
          <w:p w14:paraId="679265D5">
            <w:pPr>
              <w:spacing w:line="360" w:lineRule="auto"/>
              <w:rPr>
                <w:rFonts w:ascii="Times New Roman" w:hAnsi="Times New Roman" w:eastAsia="仿宋" w:cs="Times New Roman"/>
                <w:kern w:val="0"/>
                <w:sz w:val="22"/>
              </w:rPr>
            </w:pPr>
          </w:p>
        </w:tc>
      </w:tr>
      <w:tr w14:paraId="781379E7">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218" w:hRule="atLeast"/>
          <w:jc w:val="center"/>
        </w:trPr>
        <w:tc>
          <w:tcPr>
            <w:tcW w:w="578" w:type="dxa"/>
            <w:tcBorders>
              <w:top w:val="single" w:color="auto" w:sz="8" w:space="0"/>
              <w:left w:val="single" w:color="auto" w:sz="18" w:space="0"/>
              <w:bottom w:val="single" w:color="auto" w:sz="8" w:space="0"/>
              <w:right w:val="single" w:color="auto" w:sz="8" w:space="0"/>
            </w:tcBorders>
            <w:vAlign w:val="center"/>
          </w:tcPr>
          <w:p w14:paraId="6495F060">
            <w:pPr>
              <w:numPr>
                <w:ilvl w:val="0"/>
                <w:numId w:val="12"/>
              </w:numPr>
              <w:tabs>
                <w:tab w:val="left" w:pos="220"/>
              </w:tabs>
              <w:wordWrap w:val="0"/>
              <w:topLinePunct/>
              <w:adjustRightInd w:val="0"/>
              <w:snapToGrid w:val="0"/>
              <w:spacing w:line="360" w:lineRule="exact"/>
              <w:jc w:val="center"/>
              <w:rPr>
                <w:rFonts w:ascii="仿宋" w:hAnsi="仿宋" w:eastAsia="仿宋" w:cs="仿宋"/>
                <w:szCs w:val="21"/>
              </w:rPr>
            </w:pPr>
          </w:p>
        </w:tc>
        <w:tc>
          <w:tcPr>
            <w:tcW w:w="1809" w:type="dxa"/>
            <w:tcBorders>
              <w:top w:val="single" w:color="auto" w:sz="8" w:space="0"/>
              <w:left w:val="single" w:color="auto" w:sz="8" w:space="0"/>
              <w:bottom w:val="single" w:color="auto" w:sz="8" w:space="0"/>
              <w:right w:val="single" w:color="auto" w:sz="8" w:space="0"/>
            </w:tcBorders>
            <w:vAlign w:val="center"/>
          </w:tcPr>
          <w:p w14:paraId="3AE385BD">
            <w:pPr>
              <w:autoSpaceDE w:val="0"/>
              <w:autoSpaceDN w:val="0"/>
              <w:adjustRightInd w:val="0"/>
              <w:spacing w:line="360" w:lineRule="auto"/>
              <w:jc w:val="center"/>
              <w:rPr>
                <w:rFonts w:ascii="Times New Roman" w:hAnsi="Times New Roman" w:eastAsia="仿宋" w:cs="Times New Roman"/>
                <w:kern w:val="0"/>
                <w:sz w:val="22"/>
              </w:rPr>
            </w:pPr>
            <w:r>
              <w:rPr>
                <w:rFonts w:hint="eastAsia" w:ascii="Times New Roman" w:hAnsi="Times New Roman" w:eastAsia="仿宋" w:cs="Times New Roman"/>
                <w:kern w:val="0"/>
                <w:sz w:val="22"/>
              </w:rPr>
              <w:t>谈判文件澄清、修改</w:t>
            </w:r>
          </w:p>
        </w:tc>
        <w:tc>
          <w:tcPr>
            <w:tcW w:w="7012" w:type="dxa"/>
            <w:tcBorders>
              <w:top w:val="single" w:color="auto" w:sz="8" w:space="0"/>
              <w:left w:val="single" w:color="auto" w:sz="8" w:space="0"/>
              <w:bottom w:val="single" w:color="auto" w:sz="8" w:space="0"/>
              <w:right w:val="single" w:color="auto" w:sz="18" w:space="0"/>
            </w:tcBorders>
            <w:vAlign w:val="center"/>
          </w:tcPr>
          <w:p w14:paraId="4953700F">
            <w:pPr>
              <w:autoSpaceDE w:val="0"/>
              <w:autoSpaceDN w:val="0"/>
              <w:adjustRightInd w:val="0"/>
              <w:spacing w:line="360" w:lineRule="auto"/>
              <w:ind w:left="210" w:leftChars="100"/>
              <w:rPr>
                <w:rFonts w:ascii="Times New Roman" w:hAnsi="Times New Roman" w:eastAsia="仿宋" w:cs="Times New Roman"/>
                <w:kern w:val="0"/>
                <w:sz w:val="22"/>
              </w:rPr>
            </w:pPr>
            <w:r>
              <w:rPr>
                <w:rFonts w:hint="eastAsia" w:ascii="Times New Roman" w:hAnsi="Times New Roman" w:eastAsia="仿宋" w:cs="Times New Roman"/>
                <w:kern w:val="0"/>
                <w:sz w:val="22"/>
              </w:rPr>
              <w:t>采购人在采购期间发出的一切澄清、修改均为谈判文件的有效组成部分。</w:t>
            </w:r>
          </w:p>
          <w:p w14:paraId="1389BF47">
            <w:pPr>
              <w:autoSpaceDE w:val="0"/>
              <w:autoSpaceDN w:val="0"/>
              <w:adjustRightInd w:val="0"/>
              <w:spacing w:line="360" w:lineRule="auto"/>
              <w:ind w:left="210" w:leftChars="100"/>
              <w:rPr>
                <w:rFonts w:ascii="Times New Roman" w:hAnsi="Times New Roman" w:eastAsia="仿宋" w:cs="Times New Roman"/>
                <w:kern w:val="0"/>
                <w:sz w:val="22"/>
              </w:rPr>
            </w:pPr>
          </w:p>
        </w:tc>
      </w:tr>
      <w:tr w14:paraId="724A8CBA">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218" w:hRule="atLeast"/>
          <w:jc w:val="center"/>
        </w:trPr>
        <w:tc>
          <w:tcPr>
            <w:tcW w:w="578" w:type="dxa"/>
            <w:tcBorders>
              <w:top w:val="single" w:color="auto" w:sz="8" w:space="0"/>
              <w:left w:val="single" w:color="auto" w:sz="18" w:space="0"/>
              <w:bottom w:val="single" w:color="auto" w:sz="8" w:space="0"/>
              <w:right w:val="single" w:color="auto" w:sz="8" w:space="0"/>
            </w:tcBorders>
            <w:vAlign w:val="center"/>
          </w:tcPr>
          <w:p w14:paraId="04E49A8C">
            <w:pPr>
              <w:numPr>
                <w:ilvl w:val="0"/>
                <w:numId w:val="12"/>
              </w:numPr>
              <w:tabs>
                <w:tab w:val="left" w:pos="220"/>
              </w:tabs>
              <w:wordWrap w:val="0"/>
              <w:topLinePunct/>
              <w:adjustRightInd w:val="0"/>
              <w:snapToGrid w:val="0"/>
              <w:spacing w:line="360" w:lineRule="exact"/>
              <w:jc w:val="center"/>
              <w:rPr>
                <w:rFonts w:ascii="仿宋" w:hAnsi="仿宋" w:eastAsia="仿宋" w:cs="仿宋"/>
                <w:szCs w:val="21"/>
              </w:rPr>
            </w:pPr>
          </w:p>
        </w:tc>
        <w:tc>
          <w:tcPr>
            <w:tcW w:w="1809" w:type="dxa"/>
            <w:tcBorders>
              <w:top w:val="single" w:color="auto" w:sz="8" w:space="0"/>
              <w:left w:val="single" w:color="auto" w:sz="8" w:space="0"/>
              <w:bottom w:val="single" w:color="auto" w:sz="8" w:space="0"/>
              <w:right w:val="single" w:color="auto" w:sz="8" w:space="0"/>
            </w:tcBorders>
            <w:vAlign w:val="center"/>
          </w:tcPr>
          <w:p w14:paraId="3530F37F">
            <w:pPr>
              <w:autoSpaceDE w:val="0"/>
              <w:autoSpaceDN w:val="0"/>
              <w:adjustRightInd w:val="0"/>
              <w:spacing w:line="360" w:lineRule="auto"/>
              <w:jc w:val="center"/>
              <w:rPr>
                <w:rFonts w:ascii="Times New Roman" w:hAnsi="Times New Roman" w:eastAsia="仿宋" w:cs="Times New Roman"/>
                <w:kern w:val="0"/>
                <w:sz w:val="22"/>
              </w:rPr>
            </w:pPr>
            <w:r>
              <w:rPr>
                <w:rFonts w:hint="eastAsia" w:ascii="Times New Roman" w:hAnsi="Times New Roman" w:eastAsia="仿宋" w:cs="Times New Roman"/>
                <w:kern w:val="0"/>
                <w:sz w:val="22"/>
              </w:rPr>
              <w:t>响应文件的澄清</w:t>
            </w:r>
          </w:p>
        </w:tc>
        <w:tc>
          <w:tcPr>
            <w:tcW w:w="7012" w:type="dxa"/>
            <w:tcBorders>
              <w:top w:val="single" w:color="auto" w:sz="8" w:space="0"/>
              <w:left w:val="single" w:color="auto" w:sz="8" w:space="0"/>
              <w:bottom w:val="single" w:color="auto" w:sz="8" w:space="0"/>
              <w:right w:val="single" w:color="auto" w:sz="18" w:space="0"/>
            </w:tcBorders>
            <w:vAlign w:val="center"/>
          </w:tcPr>
          <w:p w14:paraId="633F1AFA">
            <w:pPr>
              <w:autoSpaceDE w:val="0"/>
              <w:autoSpaceDN w:val="0"/>
              <w:adjustRightInd w:val="0"/>
              <w:spacing w:line="360" w:lineRule="auto"/>
              <w:ind w:left="210" w:leftChars="100"/>
              <w:rPr>
                <w:rFonts w:ascii="Times New Roman" w:hAnsi="Times New Roman" w:eastAsia="仿宋" w:cs="Times New Roman"/>
                <w:kern w:val="0"/>
                <w:sz w:val="22"/>
              </w:rPr>
            </w:pPr>
            <w:r>
              <w:rPr>
                <w:rFonts w:hint="eastAsia" w:ascii="Times New Roman" w:hAnsi="Times New Roman" w:eastAsia="仿宋" w:cs="Times New Roman"/>
                <w:kern w:val="0"/>
                <w:sz w:val="22"/>
              </w:rPr>
              <w:t>在采购过程中采购人提出需要供应商对响应文件进行澄清和提供相关证明材料的，在给与供应商一定合理的时间内，供应商应当提供相关澄清和证明材料，否则作无效响应处理。</w:t>
            </w:r>
          </w:p>
        </w:tc>
      </w:tr>
      <w:tr w14:paraId="190C4228">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537" w:hRule="atLeast"/>
          <w:jc w:val="center"/>
        </w:trPr>
        <w:tc>
          <w:tcPr>
            <w:tcW w:w="578" w:type="dxa"/>
            <w:tcBorders>
              <w:top w:val="single" w:color="auto" w:sz="8" w:space="0"/>
              <w:left w:val="single" w:color="auto" w:sz="18" w:space="0"/>
              <w:bottom w:val="single" w:color="auto" w:sz="8" w:space="0"/>
              <w:right w:val="single" w:color="auto" w:sz="8" w:space="0"/>
            </w:tcBorders>
            <w:vAlign w:val="center"/>
          </w:tcPr>
          <w:p w14:paraId="50058A15">
            <w:pPr>
              <w:numPr>
                <w:ilvl w:val="0"/>
                <w:numId w:val="12"/>
              </w:numPr>
              <w:tabs>
                <w:tab w:val="left" w:pos="220"/>
              </w:tabs>
              <w:wordWrap w:val="0"/>
              <w:topLinePunct/>
              <w:adjustRightInd w:val="0"/>
              <w:snapToGrid w:val="0"/>
              <w:spacing w:line="360" w:lineRule="exact"/>
              <w:jc w:val="center"/>
              <w:rPr>
                <w:rFonts w:ascii="仿宋" w:hAnsi="仿宋" w:eastAsia="仿宋" w:cs="仿宋"/>
                <w:szCs w:val="21"/>
              </w:rPr>
            </w:pPr>
          </w:p>
        </w:tc>
        <w:tc>
          <w:tcPr>
            <w:tcW w:w="1809" w:type="dxa"/>
            <w:tcBorders>
              <w:top w:val="single" w:color="auto" w:sz="8" w:space="0"/>
              <w:left w:val="single" w:color="auto" w:sz="8" w:space="0"/>
              <w:bottom w:val="single" w:color="auto" w:sz="8" w:space="0"/>
              <w:right w:val="single" w:color="auto" w:sz="8" w:space="0"/>
            </w:tcBorders>
            <w:vAlign w:val="center"/>
          </w:tcPr>
          <w:p w14:paraId="1E467187">
            <w:pPr>
              <w:autoSpaceDE w:val="0"/>
              <w:autoSpaceDN w:val="0"/>
              <w:adjustRightInd w:val="0"/>
              <w:spacing w:line="360" w:lineRule="auto"/>
              <w:jc w:val="center"/>
              <w:rPr>
                <w:rFonts w:ascii="Times New Roman" w:hAnsi="Times New Roman" w:eastAsia="仿宋" w:cs="Times New Roman"/>
                <w:kern w:val="0"/>
                <w:sz w:val="22"/>
                <w:lang w:val="zh-CN"/>
              </w:rPr>
            </w:pPr>
            <w:r>
              <w:rPr>
                <w:rFonts w:hint="eastAsia" w:ascii="Times New Roman" w:hAnsi="Times New Roman" w:eastAsia="仿宋" w:cs="Times New Roman"/>
                <w:kern w:val="0"/>
                <w:sz w:val="22"/>
              </w:rPr>
              <w:t>供应商质疑</w:t>
            </w:r>
          </w:p>
        </w:tc>
        <w:tc>
          <w:tcPr>
            <w:tcW w:w="7012" w:type="dxa"/>
            <w:tcBorders>
              <w:top w:val="single" w:color="auto" w:sz="8" w:space="0"/>
              <w:left w:val="single" w:color="auto" w:sz="8" w:space="0"/>
              <w:bottom w:val="single" w:color="auto" w:sz="8" w:space="0"/>
              <w:right w:val="single" w:color="auto" w:sz="18" w:space="0"/>
            </w:tcBorders>
            <w:vAlign w:val="center"/>
          </w:tcPr>
          <w:p w14:paraId="2E000714">
            <w:pPr>
              <w:autoSpaceDE w:val="0"/>
              <w:autoSpaceDN w:val="0"/>
              <w:adjustRightInd w:val="0"/>
              <w:spacing w:line="360" w:lineRule="auto"/>
              <w:ind w:left="210" w:leftChars="100"/>
              <w:rPr>
                <w:rFonts w:ascii="Times New Roman" w:hAnsi="Times New Roman" w:eastAsia="仿宋" w:cs="Times New Roman"/>
                <w:kern w:val="0"/>
                <w:sz w:val="22"/>
              </w:rPr>
            </w:pPr>
            <w:r>
              <w:rPr>
                <w:rFonts w:hint="eastAsia" w:ascii="Times New Roman" w:hAnsi="Times New Roman" w:eastAsia="仿宋" w:cs="Times New Roman"/>
                <w:kern w:val="0"/>
                <w:sz w:val="22"/>
              </w:rPr>
              <w:t>本项目自采购文件发出或公告之日起</w:t>
            </w:r>
            <w:r>
              <w:rPr>
                <w:rFonts w:ascii="Times New Roman" w:hAnsi="Times New Roman" w:eastAsia="仿宋" w:cs="Times New Roman"/>
                <w:kern w:val="0"/>
                <w:sz w:val="22"/>
              </w:rPr>
              <w:t>3</w:t>
            </w:r>
            <w:r>
              <w:rPr>
                <w:rFonts w:hint="eastAsia" w:ascii="Times New Roman" w:hAnsi="Times New Roman" w:eastAsia="仿宋" w:cs="Times New Roman"/>
                <w:kern w:val="0"/>
                <w:sz w:val="22"/>
              </w:rPr>
              <w:t>个工作日内、采购活动结束后</w:t>
            </w:r>
            <w:r>
              <w:rPr>
                <w:rFonts w:ascii="Times New Roman" w:hAnsi="Times New Roman" w:eastAsia="仿宋" w:cs="Times New Roman"/>
                <w:kern w:val="0"/>
                <w:sz w:val="22"/>
              </w:rPr>
              <w:t>3</w:t>
            </w:r>
            <w:r>
              <w:rPr>
                <w:rFonts w:hint="eastAsia" w:ascii="Times New Roman" w:hAnsi="Times New Roman" w:eastAsia="仿宋" w:cs="Times New Roman"/>
                <w:kern w:val="0"/>
                <w:sz w:val="22"/>
              </w:rPr>
              <w:t>个工作日内、结果公告发布之日起</w:t>
            </w:r>
            <w:r>
              <w:rPr>
                <w:rFonts w:ascii="Times New Roman" w:hAnsi="Times New Roman" w:eastAsia="仿宋" w:cs="Times New Roman"/>
                <w:kern w:val="0"/>
                <w:sz w:val="22"/>
              </w:rPr>
              <w:t>3</w:t>
            </w:r>
            <w:r>
              <w:rPr>
                <w:rFonts w:hint="eastAsia" w:ascii="Times New Roman" w:hAnsi="Times New Roman" w:eastAsia="仿宋" w:cs="Times New Roman"/>
                <w:kern w:val="0"/>
                <w:sz w:val="22"/>
              </w:rPr>
              <w:t>个工作日内通过书面形式线下提交；</w:t>
            </w:r>
          </w:p>
          <w:p w14:paraId="2E9CD67D">
            <w:pPr>
              <w:autoSpaceDE w:val="0"/>
              <w:autoSpaceDN w:val="0"/>
              <w:adjustRightInd w:val="0"/>
              <w:spacing w:line="360" w:lineRule="auto"/>
              <w:ind w:left="210" w:leftChars="100"/>
              <w:rPr>
                <w:rFonts w:ascii="Times New Roman" w:hAnsi="Times New Roman" w:eastAsia="仿宋" w:cs="Times New Roman"/>
                <w:kern w:val="0"/>
                <w:sz w:val="22"/>
              </w:rPr>
            </w:pPr>
            <w:r>
              <w:rPr>
                <w:rFonts w:hint="eastAsia" w:ascii="Times New Roman" w:hAnsi="Times New Roman" w:eastAsia="仿宋" w:cs="Times New Roman"/>
                <w:kern w:val="0"/>
                <w:sz w:val="22"/>
              </w:rPr>
              <w:t>注：</w:t>
            </w:r>
          </w:p>
          <w:p w14:paraId="3E19F62C">
            <w:pPr>
              <w:autoSpaceDE w:val="0"/>
              <w:autoSpaceDN w:val="0"/>
              <w:adjustRightInd w:val="0"/>
              <w:spacing w:line="360" w:lineRule="auto"/>
              <w:ind w:left="210" w:leftChars="100"/>
              <w:rPr>
                <w:rFonts w:ascii="Times New Roman" w:hAnsi="Times New Roman" w:eastAsia="仿宋" w:cs="Times New Roman"/>
                <w:kern w:val="0"/>
                <w:sz w:val="22"/>
              </w:rPr>
            </w:pPr>
            <w:r>
              <w:rPr>
                <w:rFonts w:ascii="Times New Roman" w:hAnsi="Times New Roman" w:eastAsia="仿宋" w:cs="Times New Roman"/>
                <w:kern w:val="0"/>
                <w:sz w:val="22"/>
              </w:rPr>
              <w:t>1.</w:t>
            </w:r>
            <w:r>
              <w:rPr>
                <w:rFonts w:hint="eastAsia" w:ascii="Times New Roman" w:hAnsi="Times New Roman" w:eastAsia="仿宋" w:cs="Times New Roman"/>
                <w:kern w:val="0"/>
                <w:sz w:val="22"/>
              </w:rPr>
              <w:t>供应商质疑不得超出采购文件、采购过程、采购结果的范围；</w:t>
            </w:r>
          </w:p>
          <w:p w14:paraId="421F8248">
            <w:pPr>
              <w:autoSpaceDE w:val="0"/>
              <w:autoSpaceDN w:val="0"/>
              <w:adjustRightInd w:val="0"/>
              <w:spacing w:line="360" w:lineRule="auto"/>
              <w:ind w:left="210" w:leftChars="100"/>
              <w:rPr>
                <w:rFonts w:ascii="Times New Roman" w:hAnsi="Times New Roman" w:eastAsia="仿宋" w:cs="Times New Roman"/>
                <w:kern w:val="0"/>
                <w:sz w:val="22"/>
              </w:rPr>
            </w:pPr>
            <w:r>
              <w:rPr>
                <w:rFonts w:ascii="Times New Roman" w:hAnsi="Times New Roman" w:eastAsia="仿宋" w:cs="Times New Roman"/>
                <w:kern w:val="0"/>
                <w:sz w:val="22"/>
              </w:rPr>
              <w:t>2.</w:t>
            </w:r>
            <w:r>
              <w:rPr>
                <w:rFonts w:hint="eastAsia" w:ascii="Times New Roman" w:hAnsi="Times New Roman" w:eastAsia="仿宋" w:cs="Times New Roman"/>
                <w:kern w:val="0"/>
                <w:sz w:val="22"/>
              </w:rPr>
              <w:t>供应商针对同一采购程序环节的质疑应一次性提出；</w:t>
            </w:r>
          </w:p>
          <w:p w14:paraId="79E2CD7A">
            <w:pPr>
              <w:autoSpaceDE w:val="0"/>
              <w:autoSpaceDN w:val="0"/>
              <w:adjustRightInd w:val="0"/>
              <w:spacing w:line="360" w:lineRule="auto"/>
              <w:ind w:left="210" w:leftChars="100"/>
              <w:rPr>
                <w:rFonts w:ascii="Times New Roman" w:hAnsi="Times New Roman" w:eastAsia="仿宋" w:cs="Times New Roman"/>
                <w:kern w:val="0"/>
                <w:sz w:val="22"/>
              </w:rPr>
            </w:pPr>
            <w:r>
              <w:rPr>
                <w:rFonts w:ascii="Times New Roman" w:hAnsi="Times New Roman" w:eastAsia="仿宋" w:cs="Times New Roman"/>
                <w:kern w:val="0"/>
                <w:sz w:val="22"/>
              </w:rPr>
              <w:t>3.</w:t>
            </w:r>
            <w:r>
              <w:rPr>
                <w:rFonts w:hint="eastAsia" w:ascii="Times New Roman" w:hAnsi="Times New Roman" w:eastAsia="仿宋" w:cs="Times New Roman"/>
                <w:kern w:val="0"/>
                <w:sz w:val="22"/>
              </w:rPr>
              <w:t>质疑相关资料要求：</w:t>
            </w:r>
          </w:p>
          <w:p w14:paraId="0FC47A2B">
            <w:pPr>
              <w:spacing w:line="360" w:lineRule="auto"/>
              <w:ind w:left="210" w:leftChars="100"/>
              <w:rPr>
                <w:rFonts w:ascii="仿宋" w:hAnsi="仿宋" w:eastAsia="仿宋" w:cs="仿宋"/>
                <w:sz w:val="22"/>
              </w:rPr>
            </w:pPr>
            <w:r>
              <w:rPr>
                <w:rFonts w:hint="eastAsia" w:ascii="仿宋" w:hAnsi="仿宋" w:eastAsia="仿宋" w:cs="仿宋"/>
                <w:sz w:val="22"/>
              </w:rPr>
              <w:t>（1）质疑函：明确具体质疑事项、事实依据和法律依据，质疑请求。</w:t>
            </w:r>
          </w:p>
          <w:p w14:paraId="2F0ACC0E">
            <w:pPr>
              <w:spacing w:line="360" w:lineRule="auto"/>
              <w:ind w:left="210" w:leftChars="100"/>
              <w:rPr>
                <w:rFonts w:ascii="仿宋" w:hAnsi="仿宋" w:eastAsia="仿宋" w:cs="仿宋"/>
                <w:sz w:val="22"/>
              </w:rPr>
            </w:pPr>
            <w:r>
              <w:rPr>
                <w:rFonts w:hint="eastAsia" w:ascii="仿宋" w:hAnsi="仿宋" w:eastAsia="仿宋" w:cs="仿宋"/>
                <w:sz w:val="22"/>
              </w:rPr>
              <w:t>（2）授权委托书：供应商若委托代理人进行质疑的提供授权委托书，授权委托书应载明代理人的姓名或者名称、代理事项、具体权限、期限等相关事项。</w:t>
            </w:r>
          </w:p>
          <w:p w14:paraId="63C7C1F3">
            <w:pPr>
              <w:autoSpaceDE w:val="0"/>
              <w:autoSpaceDN w:val="0"/>
              <w:adjustRightInd w:val="0"/>
              <w:spacing w:line="360" w:lineRule="auto"/>
              <w:ind w:left="210" w:leftChars="100"/>
              <w:rPr>
                <w:rFonts w:ascii="Times New Roman" w:hAnsi="Times New Roman" w:eastAsia="仿宋" w:cs="Times New Roman"/>
                <w:kern w:val="0"/>
                <w:sz w:val="22"/>
              </w:rPr>
            </w:pPr>
            <w:r>
              <w:rPr>
                <w:rFonts w:hint="eastAsia" w:ascii="仿宋" w:hAnsi="仿宋" w:eastAsia="仿宋" w:cs="仿宋"/>
                <w:kern w:val="0"/>
                <w:sz w:val="22"/>
                <w:szCs w:val="24"/>
              </w:rPr>
              <w:t>（3）签字盖章：质疑供应商为自然人的，由本人签字；供应商为法人或者其他组织的，由法定代表人、主要负责人，或者其授权代表签字或者盖章，并加盖公章。</w:t>
            </w:r>
          </w:p>
        </w:tc>
      </w:tr>
      <w:tr w14:paraId="0D1BACAB">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537" w:hRule="atLeast"/>
          <w:jc w:val="center"/>
        </w:trPr>
        <w:tc>
          <w:tcPr>
            <w:tcW w:w="578" w:type="dxa"/>
            <w:tcBorders>
              <w:top w:val="single" w:color="auto" w:sz="8" w:space="0"/>
              <w:left w:val="single" w:color="auto" w:sz="18" w:space="0"/>
              <w:bottom w:val="single" w:color="auto" w:sz="8" w:space="0"/>
              <w:right w:val="single" w:color="auto" w:sz="8" w:space="0"/>
            </w:tcBorders>
            <w:vAlign w:val="center"/>
          </w:tcPr>
          <w:p w14:paraId="100244CC">
            <w:pPr>
              <w:numPr>
                <w:ilvl w:val="0"/>
                <w:numId w:val="12"/>
              </w:numPr>
              <w:tabs>
                <w:tab w:val="left" w:pos="220"/>
              </w:tabs>
              <w:wordWrap w:val="0"/>
              <w:topLinePunct/>
              <w:adjustRightInd w:val="0"/>
              <w:snapToGrid w:val="0"/>
              <w:spacing w:line="360" w:lineRule="exact"/>
              <w:jc w:val="center"/>
              <w:rPr>
                <w:rFonts w:ascii="仿宋" w:hAnsi="仿宋" w:eastAsia="仿宋" w:cs="仿宋"/>
                <w:szCs w:val="21"/>
              </w:rPr>
            </w:pPr>
          </w:p>
        </w:tc>
        <w:tc>
          <w:tcPr>
            <w:tcW w:w="1809" w:type="dxa"/>
            <w:tcBorders>
              <w:top w:val="single" w:color="auto" w:sz="8" w:space="0"/>
              <w:left w:val="single" w:color="auto" w:sz="8" w:space="0"/>
              <w:bottom w:val="single" w:color="auto" w:sz="8" w:space="0"/>
              <w:right w:val="single" w:color="auto" w:sz="8" w:space="0"/>
            </w:tcBorders>
            <w:vAlign w:val="center"/>
          </w:tcPr>
          <w:p w14:paraId="4582D911">
            <w:pPr>
              <w:autoSpaceDE w:val="0"/>
              <w:autoSpaceDN w:val="0"/>
              <w:adjustRightInd w:val="0"/>
              <w:spacing w:line="360" w:lineRule="auto"/>
              <w:jc w:val="center"/>
              <w:rPr>
                <w:rFonts w:ascii="Times New Roman" w:hAnsi="Times New Roman" w:eastAsia="仿宋" w:cs="Times New Roman"/>
                <w:kern w:val="0"/>
                <w:sz w:val="22"/>
              </w:rPr>
            </w:pPr>
            <w:r>
              <w:rPr>
                <w:rFonts w:hint="eastAsia" w:ascii="Times New Roman" w:hAnsi="Times New Roman" w:eastAsia="仿宋" w:cs="Times New Roman"/>
                <w:kern w:val="0"/>
                <w:sz w:val="22"/>
              </w:rPr>
              <w:t>成交公告及合同签订</w:t>
            </w:r>
          </w:p>
        </w:tc>
        <w:tc>
          <w:tcPr>
            <w:tcW w:w="7012" w:type="dxa"/>
            <w:tcBorders>
              <w:top w:val="single" w:color="auto" w:sz="8" w:space="0"/>
              <w:left w:val="single" w:color="auto" w:sz="8" w:space="0"/>
              <w:bottom w:val="single" w:color="auto" w:sz="8" w:space="0"/>
              <w:right w:val="single" w:color="auto" w:sz="18" w:space="0"/>
            </w:tcBorders>
            <w:vAlign w:val="center"/>
          </w:tcPr>
          <w:p w14:paraId="334C1DEC">
            <w:pPr>
              <w:autoSpaceDE w:val="0"/>
              <w:autoSpaceDN w:val="0"/>
              <w:adjustRightInd w:val="0"/>
              <w:spacing w:line="360" w:lineRule="auto"/>
              <w:ind w:left="210" w:leftChars="100"/>
              <w:rPr>
                <w:rFonts w:ascii="Times New Roman" w:hAnsi="Times New Roman" w:eastAsia="仿宋" w:cs="Times New Roman"/>
                <w:kern w:val="0"/>
                <w:sz w:val="22"/>
                <w:lang w:val="zh-CN"/>
              </w:rPr>
            </w:pPr>
            <w:r>
              <w:rPr>
                <w:rFonts w:hint="eastAsia" w:ascii="Times New Roman" w:hAnsi="Times New Roman" w:eastAsia="仿宋" w:cs="Times New Roman"/>
                <w:kern w:val="0"/>
                <w:sz w:val="22"/>
                <w:lang w:val="zh-CN"/>
              </w:rPr>
              <w:t>（</w:t>
            </w:r>
            <w:r>
              <w:rPr>
                <w:rFonts w:ascii="Times New Roman" w:hAnsi="Times New Roman" w:eastAsia="仿宋" w:cs="Times New Roman"/>
                <w:kern w:val="0"/>
                <w:sz w:val="22"/>
              </w:rPr>
              <w:t>1</w:t>
            </w:r>
            <w:r>
              <w:rPr>
                <w:rFonts w:hint="eastAsia" w:ascii="Times New Roman" w:hAnsi="Times New Roman" w:eastAsia="仿宋" w:cs="Times New Roman"/>
                <w:kern w:val="0"/>
                <w:sz w:val="22"/>
                <w:lang w:val="zh-CN"/>
              </w:rPr>
              <w:t>）谈判完成后，采购人</w:t>
            </w:r>
            <w:r>
              <w:rPr>
                <w:rFonts w:hint="eastAsia" w:ascii="仿宋" w:hAnsi="仿宋" w:eastAsia="仿宋" w:cs="仿宋"/>
                <w:kern w:val="0"/>
                <w:sz w:val="22"/>
                <w:lang w:val="zh-CN"/>
              </w:rPr>
              <w:t>发出</w:t>
            </w:r>
            <w:r>
              <w:rPr>
                <w:rFonts w:hint="eastAsia" w:ascii="仿宋" w:hAnsi="仿宋" w:eastAsia="仿宋" w:cs="仿宋"/>
                <w:kern w:val="0"/>
                <w:sz w:val="22"/>
              </w:rPr>
              <w:t>成交</w:t>
            </w:r>
            <w:r>
              <w:rPr>
                <w:rFonts w:hint="eastAsia" w:ascii="仿宋" w:hAnsi="仿宋" w:eastAsia="仿宋" w:cs="仿宋"/>
                <w:kern w:val="0"/>
                <w:sz w:val="22"/>
                <w:lang w:val="zh-CN"/>
              </w:rPr>
              <w:t>公告</w:t>
            </w:r>
            <w:r>
              <w:rPr>
                <w:rFonts w:hint="eastAsia" w:ascii="Times New Roman" w:hAnsi="Times New Roman" w:eastAsia="仿宋" w:cs="Times New Roman"/>
                <w:kern w:val="0"/>
                <w:sz w:val="22"/>
                <w:lang w:val="zh-CN"/>
              </w:rPr>
              <w:t>；</w:t>
            </w:r>
          </w:p>
          <w:p w14:paraId="670AEE5F">
            <w:pPr>
              <w:autoSpaceDE w:val="0"/>
              <w:autoSpaceDN w:val="0"/>
              <w:adjustRightInd w:val="0"/>
              <w:spacing w:line="360" w:lineRule="auto"/>
              <w:ind w:left="210" w:leftChars="100"/>
              <w:rPr>
                <w:rFonts w:ascii="Times New Roman" w:hAnsi="Times New Roman" w:eastAsia="仿宋" w:cs="Times New Roman"/>
                <w:kern w:val="0"/>
                <w:sz w:val="22"/>
                <w:lang w:val="zh-CN"/>
              </w:rPr>
            </w:pPr>
            <w:r>
              <w:rPr>
                <w:rFonts w:hint="eastAsia" w:ascii="Times New Roman" w:hAnsi="Times New Roman" w:eastAsia="仿宋" w:cs="Times New Roman"/>
                <w:kern w:val="0"/>
                <w:sz w:val="22"/>
                <w:lang w:val="zh-CN"/>
              </w:rPr>
              <w:t>（</w:t>
            </w:r>
            <w:r>
              <w:rPr>
                <w:rFonts w:ascii="Times New Roman" w:hAnsi="Times New Roman" w:eastAsia="仿宋" w:cs="Times New Roman"/>
                <w:kern w:val="0"/>
                <w:sz w:val="22"/>
              </w:rPr>
              <w:t>2</w:t>
            </w:r>
            <w:r>
              <w:rPr>
                <w:rFonts w:hint="eastAsia" w:ascii="Times New Roman" w:hAnsi="Times New Roman" w:eastAsia="仿宋" w:cs="Times New Roman"/>
                <w:kern w:val="0"/>
                <w:sz w:val="22"/>
                <w:lang w:val="zh-CN"/>
              </w:rPr>
              <w:t>）成交供应商在成交通知书发出一个工作日后，</w:t>
            </w:r>
            <w:r>
              <w:rPr>
                <w:rFonts w:hint="eastAsia" w:ascii="仿宋" w:hAnsi="仿宋" w:eastAsia="仿宋" w:cs="仿宋"/>
                <w:kern w:val="0"/>
                <w:sz w:val="22"/>
                <w:lang w:val="zh-CN"/>
              </w:rPr>
              <w:t>联系主管部门。</w:t>
            </w:r>
          </w:p>
          <w:p w14:paraId="0D03E2F2">
            <w:pPr>
              <w:autoSpaceDE w:val="0"/>
              <w:autoSpaceDN w:val="0"/>
              <w:adjustRightInd w:val="0"/>
              <w:spacing w:line="360" w:lineRule="auto"/>
              <w:ind w:left="210" w:leftChars="100"/>
              <w:rPr>
                <w:rFonts w:ascii="Times New Roman" w:hAnsi="Times New Roman" w:eastAsia="仿宋" w:cs="Times New Roman"/>
                <w:kern w:val="0"/>
                <w:sz w:val="22"/>
                <w:lang w:val="zh-CN"/>
              </w:rPr>
            </w:pPr>
            <w:r>
              <w:rPr>
                <w:rFonts w:hint="eastAsia" w:ascii="Times New Roman" w:hAnsi="Times New Roman" w:eastAsia="仿宋" w:cs="Times New Roman"/>
                <w:kern w:val="0"/>
                <w:sz w:val="22"/>
                <w:lang w:val="zh-CN"/>
              </w:rPr>
              <w:t>（</w:t>
            </w:r>
            <w:r>
              <w:rPr>
                <w:rFonts w:ascii="Times New Roman" w:hAnsi="Times New Roman" w:eastAsia="仿宋" w:cs="Times New Roman"/>
                <w:kern w:val="0"/>
                <w:sz w:val="22"/>
              </w:rPr>
              <w:t>3</w:t>
            </w:r>
            <w:r>
              <w:rPr>
                <w:rFonts w:hint="eastAsia" w:ascii="Times New Roman" w:hAnsi="Times New Roman" w:eastAsia="仿宋" w:cs="Times New Roman"/>
                <w:kern w:val="0"/>
                <w:sz w:val="22"/>
                <w:lang w:val="zh-CN"/>
              </w:rPr>
              <w:t>）</w:t>
            </w:r>
            <w:r>
              <w:rPr>
                <w:rFonts w:hint="eastAsia" w:ascii="Times New Roman" w:hAnsi="Times New Roman" w:eastAsia="仿宋" w:cs="Times New Roman"/>
                <w:kern w:val="0"/>
                <w:sz w:val="22"/>
              </w:rPr>
              <w:t>成交供应商</w:t>
            </w:r>
            <w:r>
              <w:rPr>
                <w:rFonts w:hint="eastAsia" w:ascii="Times New Roman" w:hAnsi="Times New Roman" w:eastAsia="仿宋" w:cs="Times New Roman"/>
                <w:kern w:val="0"/>
                <w:sz w:val="22"/>
                <w:lang w:val="zh-CN"/>
              </w:rPr>
              <w:t>应在</w:t>
            </w:r>
            <w:r>
              <w:rPr>
                <w:rFonts w:hint="eastAsia" w:ascii="Times New Roman" w:hAnsi="Times New Roman" w:eastAsia="仿宋" w:cs="Times New Roman"/>
                <w:kern w:val="0"/>
                <w:sz w:val="22"/>
              </w:rPr>
              <w:t>成交公告</w:t>
            </w:r>
            <w:r>
              <w:rPr>
                <w:rFonts w:hint="eastAsia" w:ascii="Times New Roman" w:hAnsi="Times New Roman" w:eastAsia="仿宋" w:cs="Times New Roman"/>
                <w:kern w:val="0"/>
                <w:sz w:val="22"/>
                <w:lang w:val="zh-CN"/>
              </w:rPr>
              <w:t>发出之日起三十日内与采购人签订采购合同。由于</w:t>
            </w:r>
            <w:r>
              <w:rPr>
                <w:rFonts w:hint="eastAsia" w:ascii="仿宋" w:hAnsi="仿宋" w:eastAsia="仿宋" w:cs="仿宋"/>
                <w:kern w:val="0"/>
                <w:sz w:val="22"/>
              </w:rPr>
              <w:t>成交</w:t>
            </w:r>
            <w:r>
              <w:rPr>
                <w:rFonts w:hint="eastAsia" w:ascii="仿宋" w:hAnsi="仿宋" w:eastAsia="仿宋" w:cs="仿宋"/>
                <w:kern w:val="0"/>
                <w:sz w:val="22"/>
                <w:lang w:val="zh-CN"/>
              </w:rPr>
              <w:t>供应商</w:t>
            </w:r>
            <w:r>
              <w:rPr>
                <w:rFonts w:hint="eastAsia" w:ascii="Times New Roman" w:hAnsi="Times New Roman" w:eastAsia="仿宋" w:cs="Times New Roman"/>
                <w:kern w:val="0"/>
                <w:sz w:val="22"/>
                <w:lang w:val="zh-CN"/>
              </w:rPr>
              <w:t>的原因逾期未与采购人签订采购合同的，将视为放弃</w:t>
            </w:r>
            <w:r>
              <w:rPr>
                <w:rFonts w:hint="eastAsia" w:ascii="Times New Roman" w:hAnsi="Times New Roman" w:eastAsia="仿宋" w:cs="Times New Roman"/>
                <w:kern w:val="0"/>
                <w:sz w:val="22"/>
              </w:rPr>
              <w:t>成交</w:t>
            </w:r>
            <w:r>
              <w:rPr>
                <w:rFonts w:hint="eastAsia" w:ascii="Times New Roman" w:hAnsi="Times New Roman" w:eastAsia="仿宋" w:cs="Times New Roman"/>
                <w:kern w:val="0"/>
                <w:sz w:val="22"/>
                <w:lang w:val="zh-CN"/>
              </w:rPr>
              <w:t>，取消其</w:t>
            </w:r>
            <w:r>
              <w:rPr>
                <w:rFonts w:hint="eastAsia" w:ascii="Times New Roman" w:hAnsi="Times New Roman" w:eastAsia="仿宋" w:cs="Times New Roman"/>
                <w:kern w:val="0"/>
                <w:sz w:val="22"/>
              </w:rPr>
              <w:t>成交</w:t>
            </w:r>
            <w:r>
              <w:rPr>
                <w:rFonts w:hint="eastAsia" w:ascii="Times New Roman" w:hAnsi="Times New Roman" w:eastAsia="仿宋" w:cs="Times New Roman"/>
                <w:kern w:val="0"/>
                <w:sz w:val="22"/>
                <w:lang w:val="zh-CN"/>
              </w:rPr>
              <w:t>资格并将按相关规定进行处理。</w:t>
            </w:r>
          </w:p>
          <w:p w14:paraId="6C523ECB">
            <w:pPr>
              <w:autoSpaceDE w:val="0"/>
              <w:autoSpaceDN w:val="0"/>
              <w:adjustRightInd w:val="0"/>
              <w:spacing w:line="360" w:lineRule="auto"/>
              <w:ind w:left="210" w:leftChars="100"/>
              <w:rPr>
                <w:rFonts w:ascii="Times New Roman" w:hAnsi="Times New Roman" w:eastAsia="仿宋" w:cs="Times New Roman"/>
                <w:kern w:val="0"/>
                <w:sz w:val="22"/>
                <w:lang w:val="zh-CN"/>
              </w:rPr>
            </w:pPr>
            <w:r>
              <w:rPr>
                <w:rFonts w:hint="eastAsia" w:ascii="Times New Roman" w:hAnsi="Times New Roman" w:eastAsia="仿宋" w:cs="Times New Roman"/>
                <w:bCs/>
                <w:kern w:val="0"/>
                <w:sz w:val="22"/>
                <w:lang w:val="zh-CN"/>
              </w:rPr>
              <w:t>（</w:t>
            </w:r>
            <w:r>
              <w:rPr>
                <w:rFonts w:ascii="Times New Roman" w:hAnsi="Times New Roman" w:eastAsia="仿宋" w:cs="Times New Roman"/>
                <w:bCs/>
                <w:kern w:val="0"/>
                <w:sz w:val="22"/>
              </w:rPr>
              <w:t>4</w:t>
            </w:r>
            <w:r>
              <w:rPr>
                <w:rFonts w:hint="eastAsia" w:ascii="Times New Roman" w:hAnsi="Times New Roman" w:eastAsia="仿宋" w:cs="Times New Roman"/>
                <w:bCs/>
                <w:kern w:val="0"/>
                <w:sz w:val="22"/>
                <w:lang w:val="zh-CN"/>
              </w:rPr>
              <w:t>）若成交供应商以非正当理由放弃成交，在</w:t>
            </w:r>
            <w:r>
              <w:rPr>
                <w:rFonts w:ascii="Times New Roman" w:hAnsi="Times New Roman" w:eastAsia="仿宋" w:cs="Times New Roman"/>
                <w:bCs/>
                <w:kern w:val="0"/>
                <w:sz w:val="22"/>
                <w:lang w:val="zh-CN"/>
              </w:rPr>
              <w:t>3</w:t>
            </w:r>
            <w:r>
              <w:rPr>
                <w:rFonts w:hint="eastAsia" w:ascii="Times New Roman" w:hAnsi="Times New Roman" w:eastAsia="仿宋" w:cs="Times New Roman"/>
                <w:bCs/>
                <w:kern w:val="0"/>
                <w:sz w:val="22"/>
                <w:lang w:val="zh-CN"/>
              </w:rPr>
              <w:t>年内不</w:t>
            </w:r>
            <w:r>
              <w:rPr>
                <w:rFonts w:hint="eastAsia" w:ascii="Times New Roman" w:hAnsi="Times New Roman" w:eastAsia="仿宋" w:cs="Times New Roman"/>
                <w:bCs/>
                <w:kern w:val="0"/>
                <w:sz w:val="22"/>
              </w:rPr>
              <w:t>得</w:t>
            </w:r>
            <w:r>
              <w:rPr>
                <w:rFonts w:hint="eastAsia" w:ascii="Times New Roman" w:hAnsi="Times New Roman" w:eastAsia="仿宋" w:cs="Times New Roman"/>
                <w:bCs/>
                <w:kern w:val="0"/>
                <w:sz w:val="22"/>
                <w:lang w:val="zh-CN"/>
              </w:rPr>
              <w:t>参与本单位的</w:t>
            </w:r>
            <w:r>
              <w:rPr>
                <w:rFonts w:hint="eastAsia" w:ascii="Times New Roman" w:hAnsi="Times New Roman" w:eastAsia="仿宋" w:cs="Times New Roman"/>
                <w:bCs/>
                <w:kern w:val="0"/>
                <w:sz w:val="22"/>
              </w:rPr>
              <w:t>投标</w:t>
            </w:r>
            <w:r>
              <w:rPr>
                <w:rFonts w:hint="eastAsia" w:ascii="Times New Roman" w:hAnsi="Times New Roman" w:eastAsia="仿宋" w:cs="Times New Roman"/>
                <w:bCs/>
                <w:kern w:val="0"/>
                <w:sz w:val="22"/>
                <w:lang w:val="zh-CN"/>
              </w:rPr>
              <w:t>申请。</w:t>
            </w:r>
          </w:p>
        </w:tc>
      </w:tr>
      <w:tr w14:paraId="5B8C8197">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537" w:hRule="atLeast"/>
          <w:jc w:val="center"/>
        </w:trPr>
        <w:tc>
          <w:tcPr>
            <w:tcW w:w="578" w:type="dxa"/>
            <w:tcBorders>
              <w:top w:val="single" w:color="auto" w:sz="8" w:space="0"/>
              <w:left w:val="single" w:color="auto" w:sz="18" w:space="0"/>
              <w:bottom w:val="single" w:color="auto" w:sz="8" w:space="0"/>
              <w:right w:val="single" w:color="auto" w:sz="8" w:space="0"/>
            </w:tcBorders>
            <w:vAlign w:val="center"/>
          </w:tcPr>
          <w:p w14:paraId="15DF0FE2">
            <w:pPr>
              <w:numPr>
                <w:ilvl w:val="0"/>
                <w:numId w:val="12"/>
              </w:numPr>
              <w:tabs>
                <w:tab w:val="left" w:pos="220"/>
              </w:tabs>
              <w:wordWrap w:val="0"/>
              <w:topLinePunct/>
              <w:adjustRightInd w:val="0"/>
              <w:snapToGrid w:val="0"/>
              <w:spacing w:line="360" w:lineRule="exact"/>
              <w:jc w:val="center"/>
              <w:rPr>
                <w:rFonts w:ascii="仿宋" w:hAnsi="仿宋" w:eastAsia="仿宋" w:cs="仿宋"/>
                <w:szCs w:val="21"/>
              </w:rPr>
            </w:pPr>
          </w:p>
        </w:tc>
        <w:tc>
          <w:tcPr>
            <w:tcW w:w="1809" w:type="dxa"/>
            <w:tcBorders>
              <w:top w:val="single" w:color="auto" w:sz="8" w:space="0"/>
              <w:left w:val="single" w:color="auto" w:sz="8" w:space="0"/>
              <w:bottom w:val="single" w:color="auto" w:sz="8" w:space="0"/>
              <w:right w:val="single" w:color="auto" w:sz="8" w:space="0"/>
            </w:tcBorders>
            <w:vAlign w:val="center"/>
          </w:tcPr>
          <w:p w14:paraId="1F678814">
            <w:pPr>
              <w:autoSpaceDE w:val="0"/>
              <w:autoSpaceDN w:val="0"/>
              <w:adjustRightInd w:val="0"/>
              <w:spacing w:line="360" w:lineRule="auto"/>
              <w:jc w:val="center"/>
              <w:rPr>
                <w:rFonts w:ascii="Times New Roman" w:hAnsi="Times New Roman" w:eastAsia="仿宋" w:cs="Times New Roman"/>
                <w:kern w:val="0"/>
                <w:sz w:val="22"/>
              </w:rPr>
            </w:pPr>
            <w:r>
              <w:rPr>
                <w:rFonts w:hint="eastAsia" w:ascii="Times New Roman" w:hAnsi="Times New Roman" w:eastAsia="仿宋" w:cs="Times New Roman"/>
                <w:kern w:val="0"/>
                <w:sz w:val="22"/>
              </w:rPr>
              <w:t>项目废标说明</w:t>
            </w:r>
          </w:p>
        </w:tc>
        <w:tc>
          <w:tcPr>
            <w:tcW w:w="7012" w:type="dxa"/>
            <w:tcBorders>
              <w:top w:val="single" w:color="auto" w:sz="8" w:space="0"/>
              <w:left w:val="single" w:color="auto" w:sz="8" w:space="0"/>
              <w:bottom w:val="single" w:color="auto" w:sz="8" w:space="0"/>
              <w:right w:val="single" w:color="auto" w:sz="18" w:space="0"/>
            </w:tcBorders>
            <w:vAlign w:val="center"/>
          </w:tcPr>
          <w:p w14:paraId="09E4DC02">
            <w:pPr>
              <w:autoSpaceDE w:val="0"/>
              <w:autoSpaceDN w:val="0"/>
              <w:adjustRightInd w:val="0"/>
              <w:spacing w:line="360" w:lineRule="auto"/>
              <w:ind w:left="210" w:leftChars="100"/>
              <w:jc w:val="left"/>
              <w:rPr>
                <w:rFonts w:ascii="Times New Roman" w:hAnsi="Times New Roman" w:eastAsia="仿宋" w:cs="Times New Roman"/>
                <w:kern w:val="0"/>
                <w:sz w:val="22"/>
                <w:lang w:val="zh-CN"/>
              </w:rPr>
            </w:pPr>
            <w:r>
              <w:rPr>
                <w:rFonts w:hint="eastAsia" w:ascii="Times New Roman" w:hAnsi="Times New Roman" w:eastAsia="仿宋" w:cs="Times New Roman"/>
                <w:kern w:val="0"/>
                <w:sz w:val="22"/>
                <w:lang w:val="zh-CN"/>
              </w:rPr>
              <w:t>出现下列情形之一的，采购人可对项目进行废标，废标后采购人可终止采购，也可重新开展采购活动：</w:t>
            </w:r>
          </w:p>
          <w:p w14:paraId="1A960B67">
            <w:pPr>
              <w:autoSpaceDE w:val="0"/>
              <w:autoSpaceDN w:val="0"/>
              <w:adjustRightInd w:val="0"/>
              <w:spacing w:line="360" w:lineRule="auto"/>
              <w:ind w:left="210" w:leftChars="100"/>
              <w:jc w:val="left"/>
              <w:rPr>
                <w:rFonts w:ascii="Times New Roman" w:hAnsi="Times New Roman" w:eastAsia="仿宋" w:cs="Times New Roman"/>
                <w:kern w:val="0"/>
                <w:sz w:val="22"/>
                <w:lang w:val="zh-CN"/>
              </w:rPr>
            </w:pPr>
            <w:r>
              <w:rPr>
                <w:rFonts w:hint="eastAsia" w:ascii="Times New Roman" w:hAnsi="Times New Roman" w:eastAsia="仿宋" w:cs="Times New Roman"/>
                <w:kern w:val="0"/>
                <w:sz w:val="22"/>
                <w:lang w:val="zh-CN"/>
              </w:rPr>
              <w:t>（一）因项目发生重大改变，不适宜继续采购的；</w:t>
            </w:r>
          </w:p>
          <w:p w14:paraId="1A747358">
            <w:pPr>
              <w:autoSpaceDE w:val="0"/>
              <w:autoSpaceDN w:val="0"/>
              <w:adjustRightInd w:val="0"/>
              <w:spacing w:line="360" w:lineRule="auto"/>
              <w:ind w:left="210" w:leftChars="100"/>
              <w:rPr>
                <w:rFonts w:ascii="Times New Roman" w:hAnsi="Times New Roman" w:eastAsia="仿宋" w:cs="Times New Roman"/>
                <w:kern w:val="0"/>
                <w:sz w:val="22"/>
                <w:lang w:val="zh-CN"/>
              </w:rPr>
            </w:pPr>
            <w:r>
              <w:rPr>
                <w:rFonts w:hint="eastAsia" w:ascii="Times New Roman" w:hAnsi="Times New Roman" w:eastAsia="仿宋" w:cs="Times New Roman"/>
                <w:kern w:val="0"/>
                <w:sz w:val="22"/>
                <w:lang w:val="zh-CN"/>
              </w:rPr>
              <w:t>（二）由于采购文件有重大缺陷或歧义，无继续采购工作的；</w:t>
            </w:r>
          </w:p>
          <w:p w14:paraId="4CCB5A7F">
            <w:pPr>
              <w:autoSpaceDE w:val="0"/>
              <w:autoSpaceDN w:val="0"/>
              <w:adjustRightInd w:val="0"/>
              <w:spacing w:line="360" w:lineRule="auto"/>
              <w:ind w:left="210" w:leftChars="100"/>
              <w:rPr>
                <w:rFonts w:ascii="Times New Roman" w:hAnsi="Times New Roman" w:eastAsia="仿宋" w:cs="Times New Roman"/>
                <w:kern w:val="0"/>
                <w:sz w:val="22"/>
                <w:lang w:val="zh-CN"/>
              </w:rPr>
            </w:pPr>
            <w:r>
              <w:rPr>
                <w:rFonts w:hint="eastAsia" w:ascii="Times New Roman" w:hAnsi="Times New Roman" w:eastAsia="仿宋" w:cs="Times New Roman"/>
                <w:kern w:val="0"/>
                <w:sz w:val="22"/>
                <w:lang w:val="zh-CN"/>
              </w:rPr>
              <w:t>（三）纪检部门对项目进行复核检查，发现有影响采购公正的违法违规行为的。</w:t>
            </w:r>
          </w:p>
          <w:p w14:paraId="5432A645">
            <w:pPr>
              <w:autoSpaceDE w:val="0"/>
              <w:autoSpaceDN w:val="0"/>
              <w:adjustRightInd w:val="0"/>
              <w:spacing w:line="360" w:lineRule="auto"/>
              <w:ind w:left="210" w:leftChars="100"/>
              <w:rPr>
                <w:rFonts w:ascii="Times New Roman" w:hAnsi="Times New Roman" w:eastAsia="仿宋" w:cs="Times New Roman"/>
                <w:kern w:val="0"/>
                <w:sz w:val="22"/>
                <w:lang w:val="zh-CN"/>
              </w:rPr>
            </w:pPr>
            <w:r>
              <w:rPr>
                <w:rFonts w:hint="eastAsia" w:ascii="Times New Roman" w:hAnsi="Times New Roman" w:eastAsia="仿宋" w:cs="Times New Roman"/>
                <w:kern w:val="0"/>
                <w:sz w:val="22"/>
                <w:lang w:val="zh-CN"/>
              </w:rPr>
              <w:t>（四）有质疑投诉成功并影响采购结果的。</w:t>
            </w:r>
          </w:p>
          <w:p w14:paraId="7B4D8042">
            <w:pPr>
              <w:autoSpaceDE w:val="0"/>
              <w:autoSpaceDN w:val="0"/>
              <w:adjustRightInd w:val="0"/>
              <w:spacing w:line="360" w:lineRule="auto"/>
              <w:ind w:left="210" w:leftChars="100"/>
              <w:rPr>
                <w:rFonts w:ascii="Times New Roman" w:hAnsi="Times New Roman" w:eastAsia="仿宋" w:cs="Times New Roman"/>
                <w:kern w:val="0"/>
                <w:sz w:val="22"/>
                <w:lang w:val="zh-CN"/>
              </w:rPr>
            </w:pPr>
            <w:r>
              <w:rPr>
                <w:rFonts w:hint="eastAsia" w:ascii="Times New Roman" w:hAnsi="Times New Roman" w:eastAsia="仿宋" w:cs="Times New Roman"/>
                <w:kern w:val="0"/>
                <w:sz w:val="22"/>
                <w:lang w:val="zh-CN"/>
              </w:rPr>
              <w:t>（五）其他不适宜继续进行采购活动的情形。</w:t>
            </w:r>
          </w:p>
        </w:tc>
      </w:tr>
      <w:tr w14:paraId="2B5858FF">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760" w:hRule="atLeast"/>
          <w:jc w:val="center"/>
        </w:trPr>
        <w:tc>
          <w:tcPr>
            <w:tcW w:w="578" w:type="dxa"/>
            <w:tcBorders>
              <w:top w:val="single" w:color="auto" w:sz="8" w:space="0"/>
              <w:left w:val="single" w:color="auto" w:sz="18" w:space="0"/>
              <w:bottom w:val="single" w:color="auto" w:sz="18" w:space="0"/>
              <w:right w:val="single" w:color="auto" w:sz="8" w:space="0"/>
            </w:tcBorders>
            <w:vAlign w:val="center"/>
          </w:tcPr>
          <w:p w14:paraId="77BB9750">
            <w:pPr>
              <w:numPr>
                <w:ilvl w:val="0"/>
                <w:numId w:val="12"/>
              </w:numPr>
              <w:tabs>
                <w:tab w:val="left" w:pos="220"/>
              </w:tabs>
              <w:wordWrap w:val="0"/>
              <w:topLinePunct/>
              <w:adjustRightInd w:val="0"/>
              <w:snapToGrid w:val="0"/>
              <w:spacing w:line="360" w:lineRule="exact"/>
              <w:jc w:val="center"/>
              <w:rPr>
                <w:rFonts w:ascii="仿宋" w:hAnsi="仿宋" w:eastAsia="仿宋" w:cs="仿宋"/>
                <w:szCs w:val="21"/>
              </w:rPr>
            </w:pPr>
          </w:p>
        </w:tc>
        <w:tc>
          <w:tcPr>
            <w:tcW w:w="1809" w:type="dxa"/>
            <w:tcBorders>
              <w:top w:val="single" w:color="auto" w:sz="8" w:space="0"/>
              <w:left w:val="single" w:color="auto" w:sz="8" w:space="0"/>
              <w:bottom w:val="single" w:color="auto" w:sz="18" w:space="0"/>
              <w:right w:val="single" w:color="auto" w:sz="8" w:space="0"/>
            </w:tcBorders>
            <w:vAlign w:val="center"/>
          </w:tcPr>
          <w:p w14:paraId="739F496B">
            <w:pPr>
              <w:autoSpaceDE w:val="0"/>
              <w:autoSpaceDN w:val="0"/>
              <w:adjustRightInd w:val="0"/>
              <w:spacing w:line="360" w:lineRule="auto"/>
              <w:jc w:val="center"/>
              <w:rPr>
                <w:rFonts w:ascii="Times New Roman" w:hAnsi="Times New Roman" w:eastAsia="仿宋" w:cs="Times New Roman"/>
                <w:kern w:val="0"/>
                <w:sz w:val="22"/>
              </w:rPr>
            </w:pPr>
            <w:r>
              <w:rPr>
                <w:rFonts w:hint="eastAsia" w:ascii="Times New Roman" w:hAnsi="Times New Roman" w:eastAsia="仿宋" w:cs="Times New Roman"/>
                <w:kern w:val="0"/>
                <w:sz w:val="22"/>
              </w:rPr>
              <w:t>总体说明</w:t>
            </w:r>
          </w:p>
        </w:tc>
        <w:tc>
          <w:tcPr>
            <w:tcW w:w="7012" w:type="dxa"/>
            <w:tcBorders>
              <w:top w:val="single" w:color="auto" w:sz="8" w:space="0"/>
              <w:left w:val="single" w:color="auto" w:sz="8" w:space="0"/>
              <w:bottom w:val="single" w:color="auto" w:sz="18" w:space="0"/>
              <w:right w:val="single" w:color="auto" w:sz="18" w:space="0"/>
            </w:tcBorders>
            <w:vAlign w:val="center"/>
          </w:tcPr>
          <w:p w14:paraId="6FC295A7">
            <w:pPr>
              <w:numPr>
                <w:ilvl w:val="0"/>
                <w:numId w:val="14"/>
              </w:numPr>
              <w:autoSpaceDE w:val="0"/>
              <w:autoSpaceDN w:val="0"/>
              <w:adjustRightInd w:val="0"/>
              <w:spacing w:line="360" w:lineRule="auto"/>
              <w:ind w:left="0"/>
              <w:jc w:val="left"/>
              <w:rPr>
                <w:rFonts w:ascii="Times New Roman" w:hAnsi="Times New Roman" w:eastAsia="仿宋" w:cs="Times New Roman"/>
                <w:kern w:val="0"/>
                <w:sz w:val="22"/>
                <w:lang w:val="zh-CN"/>
              </w:rPr>
            </w:pPr>
            <w:r>
              <w:rPr>
                <w:rFonts w:hint="eastAsia" w:ascii="Times New Roman" w:hAnsi="Times New Roman" w:eastAsia="仿宋" w:cs="Times New Roman"/>
                <w:kern w:val="0"/>
                <w:sz w:val="22"/>
                <w:lang w:val="zh-CN"/>
              </w:rPr>
              <w:t>比选产生的一切费用由供应商自行承担；</w:t>
            </w:r>
          </w:p>
          <w:p w14:paraId="430F0207">
            <w:pPr>
              <w:numPr>
                <w:ilvl w:val="0"/>
                <w:numId w:val="14"/>
              </w:numPr>
              <w:autoSpaceDE w:val="0"/>
              <w:autoSpaceDN w:val="0"/>
              <w:adjustRightInd w:val="0"/>
              <w:spacing w:line="360" w:lineRule="auto"/>
              <w:ind w:left="0"/>
              <w:jc w:val="left"/>
              <w:rPr>
                <w:rFonts w:ascii="Times New Roman" w:hAnsi="Times New Roman" w:eastAsia="仿宋" w:cs="Times New Roman"/>
                <w:kern w:val="0"/>
                <w:sz w:val="22"/>
                <w:lang w:val="zh-CN"/>
              </w:rPr>
            </w:pPr>
            <w:r>
              <w:rPr>
                <w:rFonts w:hint="eastAsia" w:ascii="Times New Roman" w:hAnsi="Times New Roman" w:eastAsia="仿宋" w:cs="Times New Roman"/>
                <w:kern w:val="0"/>
                <w:sz w:val="22"/>
              </w:rPr>
              <w:t>本文件的第一章、第二章均为实质性要求，供应商应当符合；</w:t>
            </w:r>
          </w:p>
          <w:p w14:paraId="76FAF8E1">
            <w:pPr>
              <w:numPr>
                <w:ilvl w:val="0"/>
                <w:numId w:val="14"/>
              </w:numPr>
              <w:autoSpaceDE w:val="0"/>
              <w:autoSpaceDN w:val="0"/>
              <w:adjustRightInd w:val="0"/>
              <w:spacing w:line="360" w:lineRule="auto"/>
              <w:ind w:left="0"/>
              <w:jc w:val="left"/>
              <w:rPr>
                <w:rFonts w:ascii="Times New Roman" w:hAnsi="Times New Roman" w:eastAsia="仿宋" w:cs="Times New Roman"/>
                <w:kern w:val="0"/>
                <w:sz w:val="22"/>
              </w:rPr>
            </w:pPr>
            <w:r>
              <w:rPr>
                <w:rFonts w:hint="eastAsia" w:ascii="Times New Roman" w:hAnsi="Times New Roman" w:eastAsia="仿宋" w:cs="Times New Roman"/>
                <w:kern w:val="0"/>
                <w:sz w:val="22"/>
              </w:rPr>
              <w:t>“采购人”系指本次组织谈判的绵阳市中心医院；</w:t>
            </w:r>
          </w:p>
          <w:p w14:paraId="47547ADE">
            <w:pPr>
              <w:numPr>
                <w:ilvl w:val="0"/>
                <w:numId w:val="14"/>
              </w:numPr>
              <w:autoSpaceDE w:val="0"/>
              <w:autoSpaceDN w:val="0"/>
              <w:adjustRightInd w:val="0"/>
              <w:spacing w:line="360" w:lineRule="auto"/>
              <w:ind w:left="0"/>
              <w:jc w:val="left"/>
              <w:rPr>
                <w:rFonts w:ascii="Times New Roman" w:hAnsi="Times New Roman" w:eastAsia="仿宋" w:cs="Times New Roman"/>
                <w:kern w:val="0"/>
                <w:sz w:val="22"/>
              </w:rPr>
            </w:pPr>
            <w:r>
              <w:rPr>
                <w:rFonts w:hint="eastAsia" w:ascii="Times New Roman" w:hAnsi="Times New Roman" w:eastAsia="仿宋" w:cs="Times New Roman"/>
                <w:kern w:val="0"/>
                <w:sz w:val="22"/>
              </w:rPr>
              <w:t>“供应商”“响应供应商”系获取了谈判文件拟参加谈判和向采购人提供货物及相应服务的供应商；</w:t>
            </w:r>
          </w:p>
          <w:p w14:paraId="1685C1A6">
            <w:pPr>
              <w:numPr>
                <w:ilvl w:val="0"/>
                <w:numId w:val="14"/>
              </w:numPr>
              <w:autoSpaceDE w:val="0"/>
              <w:autoSpaceDN w:val="0"/>
              <w:adjustRightInd w:val="0"/>
              <w:spacing w:line="360" w:lineRule="auto"/>
              <w:ind w:left="0"/>
              <w:jc w:val="left"/>
              <w:rPr>
                <w:rFonts w:ascii="Times New Roman" w:hAnsi="Times New Roman" w:eastAsia="仿宋" w:cs="Times New Roman"/>
                <w:kern w:val="0"/>
                <w:sz w:val="22"/>
                <w:lang w:val="zh-CN"/>
              </w:rPr>
            </w:pPr>
            <w:r>
              <w:rPr>
                <w:rFonts w:hint="eastAsia" w:ascii="Times New Roman" w:hAnsi="Times New Roman" w:eastAsia="仿宋" w:cs="Times New Roman"/>
                <w:kern w:val="0"/>
                <w:sz w:val="22"/>
                <w:lang w:val="zh-CN"/>
              </w:rPr>
              <w:t>若采购遇特殊情况，采购人有权终止采购项目；</w:t>
            </w:r>
          </w:p>
          <w:p w14:paraId="425A1B2B">
            <w:pPr>
              <w:numPr>
                <w:ilvl w:val="0"/>
                <w:numId w:val="14"/>
              </w:numPr>
              <w:autoSpaceDE w:val="0"/>
              <w:autoSpaceDN w:val="0"/>
              <w:adjustRightInd w:val="0"/>
              <w:spacing w:line="360" w:lineRule="auto"/>
              <w:ind w:left="0"/>
              <w:jc w:val="left"/>
              <w:rPr>
                <w:rFonts w:ascii="Times New Roman" w:hAnsi="Times New Roman" w:eastAsia="仿宋" w:cs="Times New Roman"/>
                <w:kern w:val="0"/>
                <w:sz w:val="22"/>
                <w:lang w:val="zh-CN"/>
              </w:rPr>
            </w:pPr>
            <w:r>
              <w:rPr>
                <w:rFonts w:hint="eastAsia" w:ascii="Times New Roman" w:hAnsi="Times New Roman" w:eastAsia="仿宋" w:cs="Times New Roman"/>
                <w:kern w:val="0"/>
                <w:sz w:val="22"/>
                <w:lang w:val="zh-CN"/>
              </w:rPr>
              <w:t>本采购项目由采购人纪委办公室监督管理。谈判活动结束后发现谈判过程和结果存在违法违规行为的，报告纪检部门处理。</w:t>
            </w:r>
          </w:p>
          <w:p w14:paraId="159768DD">
            <w:pPr>
              <w:numPr>
                <w:ilvl w:val="0"/>
                <w:numId w:val="14"/>
              </w:numPr>
              <w:autoSpaceDE w:val="0"/>
              <w:autoSpaceDN w:val="0"/>
              <w:adjustRightInd w:val="0"/>
              <w:spacing w:line="360" w:lineRule="auto"/>
              <w:ind w:left="0"/>
              <w:jc w:val="left"/>
              <w:rPr>
                <w:rFonts w:ascii="Times New Roman" w:hAnsi="Times New Roman" w:eastAsia="仿宋" w:cs="Times New Roman"/>
                <w:kern w:val="0"/>
                <w:sz w:val="22"/>
                <w:lang w:val="zh-CN"/>
              </w:rPr>
            </w:pPr>
            <w:r>
              <w:rPr>
                <w:rFonts w:hint="eastAsia" w:ascii="Times New Roman" w:hAnsi="Times New Roman" w:eastAsia="仿宋" w:cs="Times New Roman"/>
                <w:kern w:val="0"/>
                <w:sz w:val="22"/>
                <w:lang w:val="zh-CN"/>
              </w:rPr>
              <w:t>本比选文件最终解释权归采购人所有。</w:t>
            </w:r>
          </w:p>
        </w:tc>
      </w:tr>
    </w:tbl>
    <w:p w14:paraId="1605C87B">
      <w:r>
        <w:br w:type="page"/>
      </w:r>
    </w:p>
    <w:p w14:paraId="72431F5B">
      <w:pPr>
        <w:pStyle w:val="2"/>
        <w:numPr>
          <w:ilvl w:val="0"/>
          <w:numId w:val="0"/>
        </w:numPr>
        <w:ind w:left="402"/>
        <w:rPr>
          <w:rFonts w:ascii="黑体" w:hAnsi="黑体" w:cs="黑体"/>
          <w:szCs w:val="32"/>
        </w:rPr>
      </w:pPr>
      <w:bookmarkStart w:id="4" w:name="_Toc19400"/>
      <w:bookmarkStart w:id="5" w:name="_Toc28050"/>
      <w:bookmarkStart w:id="6" w:name="_Toc5431"/>
      <w:r>
        <w:rPr>
          <w:rFonts w:hint="eastAsia"/>
        </w:rPr>
        <w:t xml:space="preserve">第三章 </w:t>
      </w:r>
      <w:r>
        <w:t xml:space="preserve"> </w:t>
      </w:r>
      <w:r>
        <w:rPr>
          <w:rFonts w:hint="eastAsia"/>
        </w:rPr>
        <w:t>供应商资格审查</w:t>
      </w:r>
      <w:bookmarkEnd w:id="4"/>
      <w:bookmarkEnd w:id="5"/>
      <w:bookmarkEnd w:id="6"/>
    </w:p>
    <w:tbl>
      <w:tblPr>
        <w:tblStyle w:val="17"/>
        <w:tblW w:w="862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6"/>
        <w:gridCol w:w="2524"/>
        <w:gridCol w:w="4398"/>
        <w:gridCol w:w="902"/>
      </w:tblGrid>
      <w:tr w14:paraId="24B949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tblHeader/>
          <w:jc w:val="center"/>
        </w:trPr>
        <w:tc>
          <w:tcPr>
            <w:tcW w:w="8620" w:type="dxa"/>
            <w:gridSpan w:val="4"/>
            <w:vAlign w:val="center"/>
          </w:tcPr>
          <w:p w14:paraId="191D4A17">
            <w:pPr>
              <w:widowControl/>
              <w:jc w:val="center"/>
              <w:rPr>
                <w:rFonts w:ascii="仿宋" w:hAnsi="仿宋" w:eastAsia="仿宋" w:cs="仿宋"/>
                <w:b/>
                <w:bCs/>
                <w:sz w:val="22"/>
              </w:rPr>
            </w:pPr>
            <w:r>
              <w:rPr>
                <w:rFonts w:hint="eastAsia" w:ascii="仿宋" w:hAnsi="仿宋" w:eastAsia="仿宋" w:cs="仿宋"/>
                <w:b/>
                <w:bCs/>
                <w:sz w:val="28"/>
                <w:szCs w:val="28"/>
              </w:rPr>
              <w:t>资格审查</w:t>
            </w:r>
          </w:p>
        </w:tc>
      </w:tr>
      <w:tr w14:paraId="1F6CF0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3" w:hRule="atLeast"/>
          <w:tblHeader/>
          <w:jc w:val="center"/>
        </w:trPr>
        <w:tc>
          <w:tcPr>
            <w:tcW w:w="796" w:type="dxa"/>
            <w:vAlign w:val="center"/>
          </w:tcPr>
          <w:p w14:paraId="3DEB8ED3">
            <w:pPr>
              <w:widowControl/>
              <w:jc w:val="center"/>
              <w:rPr>
                <w:rFonts w:ascii="仿宋" w:hAnsi="仿宋" w:eastAsia="仿宋" w:cs="仿宋"/>
                <w:b/>
                <w:bCs/>
                <w:sz w:val="22"/>
              </w:rPr>
            </w:pPr>
            <w:r>
              <w:rPr>
                <w:rFonts w:hint="eastAsia" w:ascii="仿宋" w:hAnsi="仿宋" w:eastAsia="仿宋" w:cs="仿宋"/>
                <w:b/>
                <w:bCs/>
                <w:sz w:val="22"/>
              </w:rPr>
              <w:t>序号</w:t>
            </w:r>
          </w:p>
        </w:tc>
        <w:tc>
          <w:tcPr>
            <w:tcW w:w="2524" w:type="dxa"/>
            <w:vAlign w:val="center"/>
          </w:tcPr>
          <w:p w14:paraId="31812975">
            <w:pPr>
              <w:widowControl/>
              <w:jc w:val="center"/>
              <w:rPr>
                <w:rFonts w:ascii="仿宋" w:hAnsi="仿宋" w:eastAsia="仿宋" w:cs="仿宋"/>
                <w:b/>
                <w:bCs/>
                <w:sz w:val="22"/>
              </w:rPr>
            </w:pPr>
            <w:r>
              <w:rPr>
                <w:rFonts w:hint="eastAsia" w:ascii="仿宋" w:hAnsi="仿宋" w:eastAsia="仿宋" w:cs="仿宋"/>
                <w:b/>
                <w:bCs/>
                <w:sz w:val="22"/>
              </w:rPr>
              <w:t>资格审查项</w:t>
            </w:r>
          </w:p>
        </w:tc>
        <w:tc>
          <w:tcPr>
            <w:tcW w:w="4398" w:type="dxa"/>
            <w:vAlign w:val="center"/>
          </w:tcPr>
          <w:p w14:paraId="4CD27A5F">
            <w:pPr>
              <w:widowControl/>
              <w:jc w:val="center"/>
              <w:rPr>
                <w:rFonts w:ascii="仿宋" w:hAnsi="仿宋" w:eastAsia="仿宋" w:cs="仿宋"/>
                <w:b/>
                <w:bCs/>
                <w:sz w:val="22"/>
              </w:rPr>
            </w:pPr>
            <w:r>
              <w:rPr>
                <w:rFonts w:hint="eastAsia" w:ascii="仿宋" w:hAnsi="仿宋" w:eastAsia="仿宋" w:cs="仿宋"/>
                <w:b/>
                <w:bCs/>
                <w:sz w:val="22"/>
              </w:rPr>
              <w:t>通过条件</w:t>
            </w:r>
          </w:p>
        </w:tc>
        <w:tc>
          <w:tcPr>
            <w:tcW w:w="902" w:type="dxa"/>
            <w:vAlign w:val="center"/>
          </w:tcPr>
          <w:p w14:paraId="652F8D93">
            <w:pPr>
              <w:widowControl/>
              <w:jc w:val="center"/>
              <w:rPr>
                <w:rFonts w:ascii="仿宋" w:hAnsi="仿宋" w:eastAsia="仿宋" w:cs="仿宋"/>
                <w:b/>
                <w:bCs/>
                <w:sz w:val="22"/>
              </w:rPr>
            </w:pPr>
            <w:r>
              <w:rPr>
                <w:rFonts w:hint="eastAsia" w:ascii="仿宋" w:hAnsi="仿宋" w:eastAsia="仿宋" w:cs="仿宋"/>
                <w:b/>
                <w:bCs/>
                <w:sz w:val="22"/>
              </w:rPr>
              <w:t>结论</w:t>
            </w:r>
          </w:p>
        </w:tc>
      </w:tr>
      <w:tr w14:paraId="051A95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25" w:hRule="atLeast"/>
          <w:jc w:val="center"/>
        </w:trPr>
        <w:tc>
          <w:tcPr>
            <w:tcW w:w="796" w:type="dxa"/>
            <w:vAlign w:val="center"/>
          </w:tcPr>
          <w:p w14:paraId="445FCD1E">
            <w:pPr>
              <w:jc w:val="center"/>
              <w:rPr>
                <w:rFonts w:ascii="仿宋" w:hAnsi="仿宋" w:eastAsia="仿宋" w:cs="仿宋"/>
                <w:sz w:val="22"/>
              </w:rPr>
            </w:pPr>
            <w:r>
              <w:rPr>
                <w:rFonts w:hint="eastAsia" w:ascii="仿宋" w:hAnsi="仿宋" w:eastAsia="仿宋" w:cs="仿宋"/>
                <w:sz w:val="22"/>
              </w:rPr>
              <w:t>1</w:t>
            </w:r>
          </w:p>
        </w:tc>
        <w:tc>
          <w:tcPr>
            <w:tcW w:w="2524" w:type="dxa"/>
            <w:vAlign w:val="center"/>
          </w:tcPr>
          <w:p w14:paraId="1B045E28">
            <w:pPr>
              <w:jc w:val="center"/>
              <w:rPr>
                <w:rFonts w:ascii="仿宋" w:hAnsi="仿宋" w:eastAsia="仿宋" w:cs="仿宋"/>
                <w:b/>
                <w:sz w:val="22"/>
              </w:rPr>
            </w:pPr>
            <w:r>
              <w:rPr>
                <w:rFonts w:ascii="等线" w:hAnsi="等线" w:eastAsia="仿宋"/>
                <w:b/>
                <w:sz w:val="22"/>
              </w:rPr>
              <w:t>具有独立承担民事责任的能力</w:t>
            </w:r>
          </w:p>
        </w:tc>
        <w:tc>
          <w:tcPr>
            <w:tcW w:w="4398" w:type="dxa"/>
            <w:vAlign w:val="center"/>
          </w:tcPr>
          <w:p w14:paraId="43A4E83C">
            <w:pPr>
              <w:rPr>
                <w:rFonts w:ascii="仿宋" w:hAnsi="仿宋" w:eastAsia="仿宋" w:cs="仿宋"/>
              </w:rPr>
            </w:pPr>
            <w:r>
              <w:rPr>
                <w:rFonts w:hint="eastAsia" w:ascii="仿宋" w:hAnsi="仿宋" w:eastAsia="仿宋" w:cs="仿宋"/>
              </w:rPr>
              <w:t>（1）供应商若为企业法人：提供“统一社会信用代码营业执照”；未换证的提供“营业执照、税务登记证、组织机构代码证或三证合一的营业执照”；</w:t>
            </w:r>
          </w:p>
          <w:p w14:paraId="37C02BAE">
            <w:pPr>
              <w:rPr>
                <w:rFonts w:ascii="仿宋" w:hAnsi="仿宋" w:eastAsia="仿宋" w:cs="仿宋"/>
              </w:rPr>
            </w:pPr>
            <w:r>
              <w:rPr>
                <w:rFonts w:hint="eastAsia" w:ascii="仿宋" w:hAnsi="仿宋" w:eastAsia="仿宋" w:cs="仿宋"/>
              </w:rPr>
              <w:t>（2）若为事业法人：提供“统一社会信用代码法人登记证书”；未换证的提交“事业法人登记证书、组织机构代码证”；</w:t>
            </w:r>
          </w:p>
          <w:p w14:paraId="08CED0B6">
            <w:pPr>
              <w:rPr>
                <w:rFonts w:ascii="仿宋" w:hAnsi="仿宋" w:eastAsia="仿宋" w:cs="仿宋"/>
              </w:rPr>
            </w:pPr>
            <w:r>
              <w:rPr>
                <w:rFonts w:hint="eastAsia" w:ascii="仿宋" w:hAnsi="仿宋" w:eastAsia="仿宋" w:cs="仿宋"/>
              </w:rPr>
              <w:t>（3）若为其他组织：提供“对应主管部门颁发的准许执业证明文件或营业执照”；</w:t>
            </w:r>
          </w:p>
          <w:p w14:paraId="602361FF">
            <w:r>
              <w:rPr>
                <w:rFonts w:hint="eastAsia" w:ascii="仿宋" w:hAnsi="仿宋" w:eastAsia="仿宋" w:cs="仿宋"/>
              </w:rPr>
              <w:t>（4）若为自然人：提供“身份证明材料”</w:t>
            </w:r>
          </w:p>
        </w:tc>
        <w:tc>
          <w:tcPr>
            <w:tcW w:w="902" w:type="dxa"/>
            <w:vAlign w:val="center"/>
          </w:tcPr>
          <w:p w14:paraId="32752D6F">
            <w:pPr>
              <w:widowControl/>
              <w:jc w:val="left"/>
              <w:rPr>
                <w:rFonts w:ascii="仿宋" w:hAnsi="仿宋" w:eastAsia="仿宋" w:cs="仿宋"/>
                <w:bCs/>
                <w:kern w:val="0"/>
                <w:sz w:val="22"/>
              </w:rPr>
            </w:pPr>
          </w:p>
        </w:tc>
      </w:tr>
      <w:tr w14:paraId="212279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2" w:hRule="atLeast"/>
          <w:jc w:val="center"/>
        </w:trPr>
        <w:tc>
          <w:tcPr>
            <w:tcW w:w="796" w:type="dxa"/>
            <w:vAlign w:val="center"/>
          </w:tcPr>
          <w:p w14:paraId="11C9EB1A">
            <w:pPr>
              <w:jc w:val="center"/>
              <w:rPr>
                <w:rFonts w:ascii="仿宋" w:hAnsi="仿宋" w:eastAsia="仿宋" w:cs="仿宋"/>
                <w:sz w:val="22"/>
              </w:rPr>
            </w:pPr>
            <w:r>
              <w:rPr>
                <w:rFonts w:hint="eastAsia" w:ascii="仿宋" w:hAnsi="仿宋" w:eastAsia="仿宋" w:cs="仿宋"/>
                <w:sz w:val="22"/>
              </w:rPr>
              <w:t>2</w:t>
            </w:r>
          </w:p>
        </w:tc>
        <w:tc>
          <w:tcPr>
            <w:tcW w:w="2524" w:type="dxa"/>
            <w:vAlign w:val="center"/>
          </w:tcPr>
          <w:p w14:paraId="3851813D">
            <w:pPr>
              <w:jc w:val="center"/>
              <w:rPr>
                <w:rFonts w:ascii="仿宋" w:hAnsi="仿宋" w:eastAsia="仿宋" w:cs="仿宋"/>
                <w:b/>
                <w:sz w:val="22"/>
              </w:rPr>
            </w:pPr>
            <w:r>
              <w:rPr>
                <w:rFonts w:ascii="仿宋" w:hAnsi="仿宋" w:eastAsia="仿宋"/>
                <w:b/>
                <w:sz w:val="22"/>
              </w:rPr>
              <w:t>具有健全的财务会计制度</w:t>
            </w:r>
          </w:p>
        </w:tc>
        <w:tc>
          <w:tcPr>
            <w:tcW w:w="4398" w:type="dxa"/>
            <w:vAlign w:val="center"/>
          </w:tcPr>
          <w:p w14:paraId="28F5896B">
            <w:pPr>
              <w:jc w:val="center"/>
              <w:rPr>
                <w:rFonts w:ascii="仿宋" w:hAnsi="仿宋" w:eastAsia="仿宋" w:cs="仿宋"/>
                <w:sz w:val="22"/>
              </w:rPr>
            </w:pPr>
            <w:r>
              <w:rPr>
                <w:rFonts w:hint="eastAsia" w:ascii="仿宋" w:hAnsi="仿宋" w:eastAsia="仿宋" w:cs="仿宋"/>
                <w:sz w:val="22"/>
              </w:rPr>
              <w:t>统一提供承诺函（格式自拟））</w:t>
            </w:r>
          </w:p>
          <w:p w14:paraId="7623A89A">
            <w:pPr>
              <w:rPr>
                <w:rFonts w:ascii="仿宋" w:hAnsi="仿宋" w:eastAsia="仿宋" w:cs="仿宋"/>
                <w:sz w:val="22"/>
              </w:rPr>
            </w:pPr>
          </w:p>
        </w:tc>
        <w:tc>
          <w:tcPr>
            <w:tcW w:w="902" w:type="dxa"/>
            <w:vAlign w:val="center"/>
          </w:tcPr>
          <w:p w14:paraId="22FC4033">
            <w:pPr>
              <w:jc w:val="left"/>
              <w:rPr>
                <w:rFonts w:ascii="仿宋" w:hAnsi="仿宋" w:eastAsia="仿宋" w:cs="仿宋"/>
                <w:bCs/>
                <w:kern w:val="0"/>
                <w:sz w:val="22"/>
              </w:rPr>
            </w:pPr>
          </w:p>
        </w:tc>
      </w:tr>
      <w:tr w14:paraId="6341F7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96" w:hRule="atLeast"/>
          <w:jc w:val="center"/>
        </w:trPr>
        <w:tc>
          <w:tcPr>
            <w:tcW w:w="796" w:type="dxa"/>
            <w:vAlign w:val="center"/>
          </w:tcPr>
          <w:p w14:paraId="2513612C">
            <w:pPr>
              <w:jc w:val="center"/>
              <w:rPr>
                <w:rFonts w:ascii="仿宋" w:hAnsi="仿宋" w:eastAsia="仿宋" w:cs="仿宋"/>
                <w:sz w:val="22"/>
              </w:rPr>
            </w:pPr>
            <w:r>
              <w:rPr>
                <w:rFonts w:hint="eastAsia" w:ascii="仿宋" w:hAnsi="仿宋" w:eastAsia="仿宋" w:cs="仿宋"/>
                <w:sz w:val="22"/>
              </w:rPr>
              <w:t>3</w:t>
            </w:r>
          </w:p>
        </w:tc>
        <w:tc>
          <w:tcPr>
            <w:tcW w:w="2524" w:type="dxa"/>
            <w:vAlign w:val="center"/>
          </w:tcPr>
          <w:p w14:paraId="461A3C20">
            <w:pPr>
              <w:spacing w:line="360" w:lineRule="auto"/>
              <w:jc w:val="center"/>
              <w:rPr>
                <w:rFonts w:ascii="仿宋" w:hAnsi="仿宋" w:eastAsia="仿宋" w:cs="仿宋"/>
                <w:b/>
                <w:sz w:val="22"/>
              </w:rPr>
            </w:pPr>
            <w:r>
              <w:rPr>
                <w:rFonts w:ascii="仿宋" w:hAnsi="仿宋" w:eastAsia="仿宋"/>
                <w:b/>
                <w:sz w:val="22"/>
              </w:rPr>
              <w:t>具有履行合同所必需的设备和专业技术能力</w:t>
            </w:r>
          </w:p>
        </w:tc>
        <w:tc>
          <w:tcPr>
            <w:tcW w:w="4398" w:type="dxa"/>
            <w:vMerge w:val="restart"/>
            <w:vAlign w:val="center"/>
          </w:tcPr>
          <w:p w14:paraId="1F261221">
            <w:pPr>
              <w:jc w:val="center"/>
              <w:rPr>
                <w:rFonts w:ascii="仿宋" w:hAnsi="仿宋" w:eastAsia="仿宋" w:cs="仿宋"/>
                <w:sz w:val="22"/>
              </w:rPr>
            </w:pPr>
            <w:r>
              <w:rPr>
                <w:rFonts w:hint="eastAsia" w:ascii="仿宋" w:hAnsi="仿宋" w:eastAsia="仿宋" w:cs="仿宋"/>
                <w:sz w:val="22"/>
              </w:rPr>
              <w:t>统一提供承诺函</w:t>
            </w:r>
          </w:p>
          <w:p w14:paraId="79ED1009">
            <w:pPr>
              <w:jc w:val="center"/>
              <w:rPr>
                <w:rFonts w:ascii="仿宋" w:hAnsi="仿宋" w:eastAsia="仿宋" w:cs="仿宋"/>
                <w:sz w:val="22"/>
              </w:rPr>
            </w:pPr>
            <w:r>
              <w:rPr>
                <w:rFonts w:hint="eastAsia" w:ascii="仿宋" w:hAnsi="仿宋" w:eastAsia="仿宋" w:cs="仿宋"/>
                <w:sz w:val="22"/>
              </w:rPr>
              <w:t>(注：格式见第五章承诺函)</w:t>
            </w:r>
          </w:p>
        </w:tc>
        <w:tc>
          <w:tcPr>
            <w:tcW w:w="902" w:type="dxa"/>
            <w:vMerge w:val="restart"/>
            <w:vAlign w:val="center"/>
          </w:tcPr>
          <w:p w14:paraId="56EDB7B8">
            <w:pPr>
              <w:jc w:val="left"/>
              <w:rPr>
                <w:rFonts w:ascii="仿宋" w:hAnsi="仿宋" w:eastAsia="仿宋" w:cs="仿宋"/>
                <w:bCs/>
                <w:kern w:val="0"/>
                <w:sz w:val="22"/>
              </w:rPr>
            </w:pPr>
          </w:p>
        </w:tc>
      </w:tr>
      <w:tr w14:paraId="3AE652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jc w:val="center"/>
        </w:trPr>
        <w:tc>
          <w:tcPr>
            <w:tcW w:w="796" w:type="dxa"/>
            <w:vAlign w:val="center"/>
          </w:tcPr>
          <w:p w14:paraId="62310686">
            <w:pPr>
              <w:jc w:val="center"/>
              <w:rPr>
                <w:rFonts w:ascii="仿宋" w:hAnsi="仿宋" w:eastAsia="仿宋" w:cs="仿宋"/>
                <w:sz w:val="22"/>
              </w:rPr>
            </w:pPr>
            <w:r>
              <w:rPr>
                <w:rFonts w:hint="eastAsia" w:ascii="仿宋" w:hAnsi="仿宋" w:eastAsia="仿宋" w:cs="仿宋"/>
                <w:sz w:val="22"/>
              </w:rPr>
              <w:t>4</w:t>
            </w:r>
          </w:p>
        </w:tc>
        <w:tc>
          <w:tcPr>
            <w:tcW w:w="2524" w:type="dxa"/>
            <w:vAlign w:val="center"/>
          </w:tcPr>
          <w:p w14:paraId="76EAABA5">
            <w:pPr>
              <w:spacing w:line="360" w:lineRule="auto"/>
              <w:jc w:val="center"/>
              <w:rPr>
                <w:rFonts w:ascii="仿宋" w:hAnsi="仿宋" w:eastAsia="仿宋" w:cs="仿宋"/>
                <w:b/>
                <w:sz w:val="22"/>
              </w:rPr>
            </w:pPr>
            <w:r>
              <w:rPr>
                <w:rFonts w:ascii="仿宋" w:hAnsi="仿宋" w:eastAsia="仿宋"/>
                <w:b/>
                <w:sz w:val="22"/>
              </w:rPr>
              <w:t>有依法缴纳税收和社会保障资金的良好记录</w:t>
            </w:r>
          </w:p>
        </w:tc>
        <w:tc>
          <w:tcPr>
            <w:tcW w:w="4398" w:type="dxa"/>
            <w:vMerge w:val="continue"/>
            <w:vAlign w:val="center"/>
          </w:tcPr>
          <w:p w14:paraId="7E5B9193">
            <w:pPr>
              <w:rPr>
                <w:rFonts w:ascii="仿宋" w:hAnsi="仿宋" w:eastAsia="仿宋" w:cs="仿宋"/>
                <w:sz w:val="22"/>
              </w:rPr>
            </w:pPr>
          </w:p>
        </w:tc>
        <w:tc>
          <w:tcPr>
            <w:tcW w:w="902" w:type="dxa"/>
            <w:vMerge w:val="continue"/>
            <w:vAlign w:val="center"/>
          </w:tcPr>
          <w:p w14:paraId="01A59E9A">
            <w:pPr>
              <w:jc w:val="left"/>
              <w:rPr>
                <w:rFonts w:ascii="仿宋" w:hAnsi="仿宋" w:eastAsia="仿宋" w:cs="仿宋"/>
                <w:bCs/>
                <w:kern w:val="0"/>
                <w:sz w:val="22"/>
              </w:rPr>
            </w:pPr>
          </w:p>
        </w:tc>
      </w:tr>
      <w:tr w14:paraId="6AD7BC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jc w:val="center"/>
        </w:trPr>
        <w:tc>
          <w:tcPr>
            <w:tcW w:w="796" w:type="dxa"/>
            <w:vAlign w:val="center"/>
          </w:tcPr>
          <w:p w14:paraId="2B3ADBFB">
            <w:pPr>
              <w:jc w:val="center"/>
              <w:rPr>
                <w:rFonts w:ascii="仿宋" w:hAnsi="仿宋" w:eastAsia="仿宋" w:cs="仿宋"/>
                <w:sz w:val="22"/>
              </w:rPr>
            </w:pPr>
            <w:r>
              <w:rPr>
                <w:rFonts w:hint="eastAsia" w:ascii="仿宋" w:hAnsi="仿宋" w:eastAsia="仿宋" w:cs="仿宋"/>
                <w:sz w:val="22"/>
              </w:rPr>
              <w:t>5</w:t>
            </w:r>
          </w:p>
        </w:tc>
        <w:tc>
          <w:tcPr>
            <w:tcW w:w="2524" w:type="dxa"/>
            <w:vAlign w:val="center"/>
          </w:tcPr>
          <w:p w14:paraId="143A6856">
            <w:pPr>
              <w:spacing w:line="360" w:lineRule="auto"/>
              <w:jc w:val="center"/>
              <w:rPr>
                <w:rFonts w:ascii="仿宋" w:hAnsi="仿宋" w:eastAsia="仿宋"/>
                <w:b/>
                <w:sz w:val="22"/>
              </w:rPr>
            </w:pPr>
            <w:r>
              <w:rPr>
                <w:rFonts w:ascii="仿宋" w:hAnsi="仿宋" w:eastAsia="仿宋"/>
                <w:b/>
                <w:sz w:val="22"/>
              </w:rPr>
              <w:t>具有良好的商业信誉</w:t>
            </w:r>
          </w:p>
        </w:tc>
        <w:tc>
          <w:tcPr>
            <w:tcW w:w="4398" w:type="dxa"/>
            <w:vMerge w:val="continue"/>
            <w:vAlign w:val="center"/>
          </w:tcPr>
          <w:p w14:paraId="1550406B">
            <w:pPr>
              <w:rPr>
                <w:rFonts w:ascii="仿宋" w:hAnsi="仿宋" w:eastAsia="仿宋" w:cs="仿宋"/>
                <w:sz w:val="22"/>
              </w:rPr>
            </w:pPr>
          </w:p>
        </w:tc>
        <w:tc>
          <w:tcPr>
            <w:tcW w:w="902" w:type="dxa"/>
            <w:vMerge w:val="continue"/>
            <w:vAlign w:val="center"/>
          </w:tcPr>
          <w:p w14:paraId="7BF9B73E">
            <w:pPr>
              <w:jc w:val="left"/>
              <w:rPr>
                <w:rFonts w:ascii="仿宋" w:hAnsi="仿宋" w:eastAsia="仿宋" w:cs="仿宋"/>
                <w:bCs/>
                <w:kern w:val="0"/>
                <w:sz w:val="22"/>
              </w:rPr>
            </w:pPr>
          </w:p>
        </w:tc>
      </w:tr>
      <w:tr w14:paraId="3C5D43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0" w:hRule="atLeast"/>
          <w:jc w:val="center"/>
        </w:trPr>
        <w:tc>
          <w:tcPr>
            <w:tcW w:w="796" w:type="dxa"/>
            <w:vAlign w:val="center"/>
          </w:tcPr>
          <w:p w14:paraId="6593ACEB">
            <w:pPr>
              <w:jc w:val="center"/>
              <w:rPr>
                <w:rFonts w:ascii="仿宋" w:hAnsi="仿宋" w:eastAsia="仿宋" w:cs="仿宋"/>
                <w:sz w:val="22"/>
              </w:rPr>
            </w:pPr>
            <w:r>
              <w:rPr>
                <w:rFonts w:hint="eastAsia" w:ascii="仿宋" w:hAnsi="仿宋" w:eastAsia="仿宋" w:cs="仿宋"/>
                <w:sz w:val="22"/>
              </w:rPr>
              <w:t>6</w:t>
            </w:r>
          </w:p>
        </w:tc>
        <w:tc>
          <w:tcPr>
            <w:tcW w:w="2524" w:type="dxa"/>
            <w:vAlign w:val="center"/>
          </w:tcPr>
          <w:p w14:paraId="3A99A084">
            <w:pPr>
              <w:spacing w:line="360" w:lineRule="auto"/>
              <w:jc w:val="center"/>
              <w:rPr>
                <w:rFonts w:ascii="仿宋" w:hAnsi="仿宋" w:eastAsia="仿宋" w:cs="仿宋"/>
                <w:b/>
                <w:sz w:val="22"/>
              </w:rPr>
            </w:pPr>
            <w:r>
              <w:rPr>
                <w:rFonts w:hint="eastAsia" w:ascii="仿宋" w:hAnsi="仿宋" w:eastAsia="仿宋"/>
                <w:b/>
                <w:sz w:val="22"/>
              </w:rPr>
              <w:t>参加本次采购活动前三年内，在经营活动中没有重大违法记录</w:t>
            </w:r>
          </w:p>
        </w:tc>
        <w:tc>
          <w:tcPr>
            <w:tcW w:w="4398" w:type="dxa"/>
            <w:vMerge w:val="continue"/>
            <w:vAlign w:val="center"/>
          </w:tcPr>
          <w:p w14:paraId="6E896388">
            <w:pPr>
              <w:rPr>
                <w:rFonts w:ascii="仿宋" w:hAnsi="仿宋" w:eastAsia="仿宋" w:cs="仿宋"/>
                <w:sz w:val="22"/>
              </w:rPr>
            </w:pPr>
          </w:p>
        </w:tc>
        <w:tc>
          <w:tcPr>
            <w:tcW w:w="902" w:type="dxa"/>
            <w:vMerge w:val="continue"/>
            <w:vAlign w:val="center"/>
          </w:tcPr>
          <w:p w14:paraId="414B4F53">
            <w:pPr>
              <w:jc w:val="left"/>
              <w:rPr>
                <w:rFonts w:ascii="仿宋" w:hAnsi="仿宋" w:eastAsia="仿宋" w:cs="仿宋"/>
                <w:bCs/>
                <w:kern w:val="0"/>
                <w:sz w:val="22"/>
              </w:rPr>
            </w:pPr>
          </w:p>
        </w:tc>
      </w:tr>
      <w:tr w14:paraId="16818D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0" w:hRule="atLeast"/>
          <w:jc w:val="center"/>
        </w:trPr>
        <w:tc>
          <w:tcPr>
            <w:tcW w:w="796" w:type="dxa"/>
            <w:vAlign w:val="center"/>
          </w:tcPr>
          <w:p w14:paraId="3EF8069F">
            <w:pPr>
              <w:jc w:val="center"/>
              <w:rPr>
                <w:rFonts w:ascii="仿宋" w:hAnsi="仿宋" w:eastAsia="仿宋" w:cs="仿宋"/>
                <w:sz w:val="22"/>
              </w:rPr>
            </w:pPr>
            <w:r>
              <w:rPr>
                <w:rFonts w:hint="eastAsia" w:ascii="仿宋" w:hAnsi="仿宋" w:eastAsia="仿宋" w:cs="仿宋"/>
                <w:sz w:val="22"/>
              </w:rPr>
              <w:t>7</w:t>
            </w:r>
          </w:p>
        </w:tc>
        <w:tc>
          <w:tcPr>
            <w:tcW w:w="2524" w:type="dxa"/>
            <w:vAlign w:val="center"/>
          </w:tcPr>
          <w:p w14:paraId="2E0D0AC1">
            <w:pPr>
              <w:spacing w:line="360" w:lineRule="auto"/>
              <w:jc w:val="center"/>
              <w:rPr>
                <w:rFonts w:ascii="仿宋" w:hAnsi="仿宋" w:eastAsia="仿宋" w:cs="仿宋"/>
                <w:b/>
                <w:sz w:val="22"/>
              </w:rPr>
            </w:pPr>
            <w:r>
              <w:rPr>
                <w:rFonts w:ascii="仿宋" w:hAnsi="仿宋" w:eastAsia="仿宋"/>
                <w:b/>
                <w:sz w:val="22"/>
              </w:rPr>
              <w:t>法律、行政法规规定的其他条件</w:t>
            </w:r>
          </w:p>
        </w:tc>
        <w:tc>
          <w:tcPr>
            <w:tcW w:w="4398" w:type="dxa"/>
            <w:vMerge w:val="continue"/>
            <w:vAlign w:val="center"/>
          </w:tcPr>
          <w:p w14:paraId="070463FB">
            <w:pPr>
              <w:rPr>
                <w:rFonts w:ascii="仿宋" w:hAnsi="仿宋" w:eastAsia="仿宋" w:cs="仿宋"/>
                <w:sz w:val="22"/>
              </w:rPr>
            </w:pPr>
          </w:p>
        </w:tc>
        <w:tc>
          <w:tcPr>
            <w:tcW w:w="902" w:type="dxa"/>
            <w:vMerge w:val="continue"/>
            <w:vAlign w:val="center"/>
          </w:tcPr>
          <w:p w14:paraId="03661C69">
            <w:pPr>
              <w:jc w:val="left"/>
              <w:rPr>
                <w:rFonts w:ascii="仿宋" w:hAnsi="仿宋" w:eastAsia="仿宋" w:cs="仿宋"/>
                <w:bCs/>
                <w:kern w:val="0"/>
                <w:sz w:val="22"/>
              </w:rPr>
            </w:pPr>
          </w:p>
        </w:tc>
      </w:tr>
      <w:tr w14:paraId="2AA479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jc w:val="center"/>
        </w:trPr>
        <w:tc>
          <w:tcPr>
            <w:tcW w:w="796" w:type="dxa"/>
            <w:vAlign w:val="center"/>
          </w:tcPr>
          <w:p w14:paraId="6BA63E45">
            <w:pPr>
              <w:jc w:val="center"/>
              <w:rPr>
                <w:rFonts w:ascii="仿宋" w:hAnsi="仿宋" w:eastAsia="仿宋" w:cs="仿宋"/>
                <w:sz w:val="22"/>
              </w:rPr>
            </w:pPr>
            <w:r>
              <w:rPr>
                <w:rFonts w:hint="eastAsia" w:ascii="仿宋" w:hAnsi="仿宋" w:eastAsia="仿宋" w:cs="仿宋"/>
                <w:sz w:val="22"/>
              </w:rPr>
              <w:t>8</w:t>
            </w:r>
          </w:p>
        </w:tc>
        <w:tc>
          <w:tcPr>
            <w:tcW w:w="2524" w:type="dxa"/>
            <w:vAlign w:val="center"/>
          </w:tcPr>
          <w:p w14:paraId="17A0D4D2">
            <w:pPr>
              <w:jc w:val="center"/>
              <w:rPr>
                <w:rFonts w:ascii="仿宋" w:hAnsi="仿宋" w:eastAsia="仿宋" w:cs="仿宋"/>
                <w:sz w:val="22"/>
              </w:rPr>
            </w:pPr>
            <w:r>
              <w:rPr>
                <w:rFonts w:hint="eastAsia" w:ascii="仿宋" w:hAnsi="仿宋" w:eastAsia="仿宋"/>
                <w:b/>
                <w:sz w:val="22"/>
              </w:rPr>
              <w:t>未被列入失信被执行人、重大税收违法案件当事人名单、政府采购严重违法失信行为记录名单</w:t>
            </w:r>
          </w:p>
        </w:tc>
        <w:tc>
          <w:tcPr>
            <w:tcW w:w="4398" w:type="dxa"/>
            <w:vMerge w:val="continue"/>
            <w:vAlign w:val="center"/>
          </w:tcPr>
          <w:p w14:paraId="7AA2EAEE">
            <w:pPr>
              <w:rPr>
                <w:rFonts w:ascii="仿宋" w:hAnsi="仿宋" w:eastAsia="仿宋" w:cs="仿宋"/>
                <w:sz w:val="22"/>
              </w:rPr>
            </w:pPr>
          </w:p>
        </w:tc>
        <w:tc>
          <w:tcPr>
            <w:tcW w:w="902" w:type="dxa"/>
            <w:vMerge w:val="continue"/>
            <w:vAlign w:val="center"/>
          </w:tcPr>
          <w:p w14:paraId="4DE3E641">
            <w:pPr>
              <w:jc w:val="left"/>
              <w:rPr>
                <w:rFonts w:ascii="仿宋" w:hAnsi="仿宋" w:eastAsia="仿宋" w:cs="仿宋"/>
                <w:bCs/>
                <w:kern w:val="0"/>
                <w:sz w:val="22"/>
              </w:rPr>
            </w:pPr>
          </w:p>
        </w:tc>
      </w:tr>
      <w:tr w14:paraId="7FEB55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2" w:hRule="atLeast"/>
          <w:jc w:val="center"/>
        </w:trPr>
        <w:tc>
          <w:tcPr>
            <w:tcW w:w="796" w:type="dxa"/>
            <w:vAlign w:val="center"/>
          </w:tcPr>
          <w:p w14:paraId="1277A714">
            <w:pPr>
              <w:jc w:val="center"/>
              <w:rPr>
                <w:rFonts w:ascii="仿宋" w:hAnsi="仿宋" w:eastAsia="仿宋" w:cs="仿宋"/>
                <w:sz w:val="22"/>
              </w:rPr>
            </w:pPr>
            <w:r>
              <w:rPr>
                <w:rFonts w:hint="eastAsia" w:ascii="仿宋" w:hAnsi="仿宋" w:eastAsia="仿宋" w:cs="仿宋"/>
                <w:sz w:val="22"/>
              </w:rPr>
              <w:t>9</w:t>
            </w:r>
          </w:p>
        </w:tc>
        <w:tc>
          <w:tcPr>
            <w:tcW w:w="2524" w:type="dxa"/>
            <w:vAlign w:val="center"/>
          </w:tcPr>
          <w:p w14:paraId="1D0B05CB">
            <w:pPr>
              <w:jc w:val="center"/>
              <w:rPr>
                <w:rFonts w:ascii="仿宋" w:hAnsi="仿宋" w:eastAsia="仿宋"/>
                <w:b/>
                <w:sz w:val="22"/>
              </w:rPr>
            </w:pPr>
            <w:r>
              <w:rPr>
                <w:rFonts w:hint="eastAsia" w:ascii="仿宋" w:hAnsi="仿宋" w:eastAsia="仿宋"/>
                <w:b/>
                <w:sz w:val="22"/>
              </w:rPr>
              <w:t>须提供产品的生产许可证以及医疗器械产品注册证（投标产品为进口的，只须提供医疗器械产品注册证）</w:t>
            </w:r>
          </w:p>
        </w:tc>
        <w:tc>
          <w:tcPr>
            <w:tcW w:w="4398" w:type="dxa"/>
            <w:vAlign w:val="center"/>
          </w:tcPr>
          <w:p w14:paraId="50EA183C">
            <w:pPr>
              <w:ind w:firstLine="1100" w:firstLineChars="500"/>
              <w:rPr>
                <w:rFonts w:ascii="仿宋" w:hAnsi="仿宋" w:eastAsia="仿宋" w:cs="仿宋"/>
                <w:sz w:val="22"/>
              </w:rPr>
            </w:pPr>
            <w:r>
              <w:rPr>
                <w:rFonts w:hint="eastAsia" w:ascii="仿宋" w:hAnsi="仿宋" w:eastAsia="仿宋" w:cs="仿宋"/>
                <w:sz w:val="22"/>
              </w:rPr>
              <w:t>提供相关证明材料</w:t>
            </w:r>
          </w:p>
          <w:p w14:paraId="4FD82AFB">
            <w:pPr>
              <w:ind w:firstLine="660" w:firstLineChars="300"/>
              <w:rPr>
                <w:rFonts w:ascii="仿宋" w:hAnsi="仿宋" w:eastAsia="仿宋" w:cs="仿宋"/>
                <w:sz w:val="22"/>
              </w:rPr>
            </w:pPr>
            <w:r>
              <w:rPr>
                <w:rFonts w:hint="eastAsia" w:ascii="仿宋" w:hAnsi="仿宋" w:eastAsia="仿宋" w:cs="仿宋"/>
                <w:sz w:val="22"/>
              </w:rPr>
              <w:t>（注：如不属于医疗器械管理的产品需自拟一份情况说明）</w:t>
            </w:r>
          </w:p>
        </w:tc>
        <w:tc>
          <w:tcPr>
            <w:tcW w:w="902" w:type="dxa"/>
            <w:vAlign w:val="center"/>
          </w:tcPr>
          <w:p w14:paraId="5F36CB7E">
            <w:pPr>
              <w:jc w:val="left"/>
              <w:rPr>
                <w:rFonts w:ascii="仿宋" w:hAnsi="仿宋" w:eastAsia="仿宋" w:cs="仿宋"/>
                <w:bCs/>
                <w:kern w:val="0"/>
                <w:sz w:val="22"/>
              </w:rPr>
            </w:pPr>
          </w:p>
        </w:tc>
      </w:tr>
      <w:tr w14:paraId="03494C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2" w:hRule="atLeast"/>
          <w:jc w:val="center"/>
        </w:trPr>
        <w:tc>
          <w:tcPr>
            <w:tcW w:w="796" w:type="dxa"/>
            <w:vAlign w:val="center"/>
          </w:tcPr>
          <w:p w14:paraId="003C1C13">
            <w:pPr>
              <w:jc w:val="center"/>
              <w:rPr>
                <w:rFonts w:ascii="仿宋" w:hAnsi="仿宋" w:eastAsia="仿宋" w:cs="仿宋"/>
                <w:sz w:val="22"/>
              </w:rPr>
            </w:pPr>
            <w:r>
              <w:rPr>
                <w:rFonts w:hint="eastAsia" w:ascii="仿宋" w:hAnsi="仿宋" w:eastAsia="仿宋" w:cs="仿宋"/>
                <w:sz w:val="22"/>
              </w:rPr>
              <w:t>10</w:t>
            </w:r>
          </w:p>
        </w:tc>
        <w:tc>
          <w:tcPr>
            <w:tcW w:w="2524" w:type="dxa"/>
            <w:vAlign w:val="center"/>
          </w:tcPr>
          <w:p w14:paraId="7BE7A480">
            <w:pPr>
              <w:jc w:val="center"/>
              <w:rPr>
                <w:rFonts w:ascii="仿宋" w:hAnsi="仿宋" w:eastAsia="仿宋"/>
                <w:b/>
                <w:sz w:val="22"/>
              </w:rPr>
            </w:pPr>
            <w:r>
              <w:rPr>
                <w:rFonts w:hint="eastAsia" w:ascii="仿宋" w:hAnsi="仿宋" w:eastAsia="仿宋"/>
                <w:b/>
                <w:sz w:val="22"/>
              </w:rPr>
              <w:t>投标产品授权书（生产厂家或者国内总代授权，可分级授权）</w:t>
            </w:r>
          </w:p>
        </w:tc>
        <w:tc>
          <w:tcPr>
            <w:tcW w:w="4398" w:type="dxa"/>
            <w:vAlign w:val="center"/>
          </w:tcPr>
          <w:p w14:paraId="679F3A7F">
            <w:pPr>
              <w:jc w:val="center"/>
              <w:rPr>
                <w:rFonts w:ascii="仿宋" w:hAnsi="仿宋" w:eastAsia="仿宋" w:cs="仿宋"/>
                <w:sz w:val="22"/>
              </w:rPr>
            </w:pPr>
            <w:r>
              <w:rPr>
                <w:rFonts w:hint="eastAsia" w:ascii="仿宋" w:hAnsi="仿宋" w:eastAsia="仿宋" w:cs="仿宋"/>
                <w:sz w:val="22"/>
              </w:rPr>
              <w:t>提供授权书</w:t>
            </w:r>
          </w:p>
          <w:p w14:paraId="10A052C1">
            <w:pPr>
              <w:ind w:firstLine="1320" w:firstLineChars="600"/>
              <w:rPr>
                <w:rFonts w:ascii="仿宋" w:hAnsi="仿宋" w:eastAsia="仿宋" w:cs="仿宋"/>
                <w:sz w:val="22"/>
              </w:rPr>
            </w:pPr>
          </w:p>
        </w:tc>
        <w:tc>
          <w:tcPr>
            <w:tcW w:w="902" w:type="dxa"/>
            <w:vAlign w:val="center"/>
          </w:tcPr>
          <w:p w14:paraId="35A0C281">
            <w:pPr>
              <w:jc w:val="left"/>
              <w:rPr>
                <w:rFonts w:ascii="仿宋" w:hAnsi="仿宋" w:eastAsia="仿宋" w:cs="仿宋"/>
                <w:bCs/>
                <w:kern w:val="0"/>
                <w:sz w:val="22"/>
              </w:rPr>
            </w:pPr>
          </w:p>
        </w:tc>
      </w:tr>
      <w:tr w14:paraId="433BBD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2" w:hRule="atLeast"/>
          <w:jc w:val="center"/>
        </w:trPr>
        <w:tc>
          <w:tcPr>
            <w:tcW w:w="796" w:type="dxa"/>
            <w:vAlign w:val="center"/>
          </w:tcPr>
          <w:p w14:paraId="76254AED">
            <w:pPr>
              <w:jc w:val="center"/>
              <w:rPr>
                <w:rFonts w:ascii="仿宋" w:hAnsi="仿宋" w:eastAsia="仿宋" w:cs="仿宋"/>
                <w:sz w:val="22"/>
              </w:rPr>
            </w:pPr>
            <w:r>
              <w:rPr>
                <w:rFonts w:hint="eastAsia" w:ascii="仿宋" w:hAnsi="仿宋" w:eastAsia="仿宋" w:cs="仿宋"/>
                <w:sz w:val="22"/>
              </w:rPr>
              <w:t>11</w:t>
            </w:r>
          </w:p>
        </w:tc>
        <w:tc>
          <w:tcPr>
            <w:tcW w:w="2524" w:type="dxa"/>
            <w:vAlign w:val="center"/>
          </w:tcPr>
          <w:p w14:paraId="0E9643D7">
            <w:pPr>
              <w:jc w:val="center"/>
              <w:rPr>
                <w:rFonts w:ascii="仿宋" w:hAnsi="仿宋" w:eastAsia="仿宋"/>
                <w:b/>
                <w:sz w:val="22"/>
              </w:rPr>
            </w:pPr>
            <w:r>
              <w:rPr>
                <w:rFonts w:hint="eastAsia" w:ascii="仿宋" w:hAnsi="仿宋" w:eastAsia="仿宋"/>
                <w:b/>
                <w:sz w:val="22"/>
              </w:rPr>
              <w:t>提供医疗器械经营备案凭证或者《医疗器械经营许可证》（医疗器械经营备案凭证或医疗器械经营许可证范围须包含所投产品</w:t>
            </w:r>
          </w:p>
        </w:tc>
        <w:tc>
          <w:tcPr>
            <w:tcW w:w="4398" w:type="dxa"/>
            <w:vAlign w:val="center"/>
          </w:tcPr>
          <w:p w14:paraId="69F40118">
            <w:pPr>
              <w:ind w:firstLine="880" w:firstLineChars="400"/>
              <w:rPr>
                <w:rFonts w:ascii="仿宋" w:hAnsi="仿宋" w:eastAsia="仿宋" w:cs="仿宋"/>
                <w:sz w:val="22"/>
              </w:rPr>
            </w:pPr>
            <w:r>
              <w:rPr>
                <w:rFonts w:hint="eastAsia" w:ascii="仿宋" w:hAnsi="仿宋" w:eastAsia="仿宋" w:cs="仿宋"/>
                <w:sz w:val="22"/>
              </w:rPr>
              <w:t>提供相关证明材料</w:t>
            </w:r>
          </w:p>
          <w:p w14:paraId="3C8AA04A">
            <w:pPr>
              <w:rPr>
                <w:rFonts w:ascii="仿宋" w:hAnsi="仿宋" w:eastAsia="仿宋" w:cs="仿宋"/>
                <w:sz w:val="22"/>
              </w:rPr>
            </w:pPr>
            <w:r>
              <w:rPr>
                <w:rFonts w:hint="eastAsia" w:ascii="仿宋" w:hAnsi="仿宋" w:eastAsia="仿宋" w:cs="仿宋"/>
                <w:sz w:val="22"/>
              </w:rPr>
              <w:t>（注：如不属于医疗器械管理的产品需自拟一份情况说明）</w:t>
            </w:r>
          </w:p>
        </w:tc>
        <w:tc>
          <w:tcPr>
            <w:tcW w:w="902" w:type="dxa"/>
            <w:vAlign w:val="center"/>
          </w:tcPr>
          <w:p w14:paraId="2185E147">
            <w:pPr>
              <w:jc w:val="left"/>
              <w:rPr>
                <w:rFonts w:ascii="仿宋" w:hAnsi="仿宋" w:eastAsia="仿宋" w:cs="仿宋"/>
                <w:bCs/>
                <w:kern w:val="0"/>
                <w:sz w:val="22"/>
              </w:rPr>
            </w:pPr>
          </w:p>
        </w:tc>
      </w:tr>
      <w:tr w14:paraId="682DE2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2" w:hRule="atLeast"/>
          <w:jc w:val="center"/>
        </w:trPr>
        <w:tc>
          <w:tcPr>
            <w:tcW w:w="796" w:type="dxa"/>
            <w:vAlign w:val="center"/>
          </w:tcPr>
          <w:p w14:paraId="02239DC3">
            <w:pPr>
              <w:jc w:val="center"/>
              <w:rPr>
                <w:rFonts w:ascii="仿宋" w:hAnsi="仿宋" w:eastAsia="仿宋" w:cs="仿宋"/>
                <w:sz w:val="22"/>
              </w:rPr>
            </w:pPr>
            <w:r>
              <w:rPr>
                <w:rFonts w:hint="eastAsia" w:ascii="仿宋" w:hAnsi="仿宋" w:eastAsia="仿宋" w:cs="仿宋"/>
                <w:sz w:val="22"/>
              </w:rPr>
              <w:t>12</w:t>
            </w:r>
          </w:p>
        </w:tc>
        <w:tc>
          <w:tcPr>
            <w:tcW w:w="2524" w:type="dxa"/>
            <w:vAlign w:val="center"/>
          </w:tcPr>
          <w:p w14:paraId="3674F386">
            <w:pPr>
              <w:jc w:val="center"/>
              <w:rPr>
                <w:rFonts w:ascii="仿宋" w:hAnsi="仿宋" w:eastAsia="仿宋"/>
                <w:b/>
                <w:sz w:val="22"/>
              </w:rPr>
            </w:pPr>
            <w:r>
              <w:rPr>
                <w:rFonts w:hint="eastAsia" w:ascii="仿宋" w:hAnsi="仿宋" w:eastAsia="仿宋"/>
                <w:b/>
                <w:sz w:val="22"/>
              </w:rPr>
              <w:t>授权代表及法人的授权书及身份证复印件</w:t>
            </w:r>
          </w:p>
        </w:tc>
        <w:tc>
          <w:tcPr>
            <w:tcW w:w="4398" w:type="dxa"/>
            <w:vAlign w:val="center"/>
          </w:tcPr>
          <w:p w14:paraId="3AD990D0">
            <w:pPr>
              <w:jc w:val="center"/>
              <w:rPr>
                <w:rFonts w:ascii="仿宋" w:hAnsi="仿宋" w:eastAsia="仿宋" w:cs="仿宋"/>
                <w:sz w:val="22"/>
              </w:rPr>
            </w:pPr>
            <w:r>
              <w:rPr>
                <w:rFonts w:hint="eastAsia" w:ascii="仿宋" w:hAnsi="仿宋" w:eastAsia="仿宋" w:cs="仿宋"/>
                <w:sz w:val="22"/>
              </w:rPr>
              <w:t>提供授权书</w:t>
            </w:r>
          </w:p>
          <w:p w14:paraId="317272EA">
            <w:pPr>
              <w:ind w:firstLine="220" w:firstLineChars="100"/>
              <w:rPr>
                <w:rFonts w:ascii="仿宋" w:hAnsi="仿宋" w:eastAsia="仿宋" w:cs="仿宋"/>
                <w:sz w:val="22"/>
              </w:rPr>
            </w:pPr>
            <w:r>
              <w:rPr>
                <w:rFonts w:hint="eastAsia" w:ascii="仿宋" w:hAnsi="仿宋" w:eastAsia="仿宋" w:cs="仿宋"/>
                <w:sz w:val="22"/>
              </w:rPr>
              <w:t>(注：格式见第五章承诺函)</w:t>
            </w:r>
          </w:p>
        </w:tc>
        <w:tc>
          <w:tcPr>
            <w:tcW w:w="902" w:type="dxa"/>
            <w:vAlign w:val="center"/>
          </w:tcPr>
          <w:p w14:paraId="189490B3">
            <w:pPr>
              <w:jc w:val="left"/>
              <w:rPr>
                <w:rFonts w:ascii="仿宋" w:hAnsi="仿宋" w:eastAsia="仿宋" w:cs="仿宋"/>
                <w:bCs/>
                <w:kern w:val="0"/>
                <w:sz w:val="22"/>
              </w:rPr>
            </w:pPr>
          </w:p>
        </w:tc>
      </w:tr>
      <w:tr w14:paraId="369FEF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2" w:hRule="atLeast"/>
          <w:jc w:val="center"/>
        </w:trPr>
        <w:tc>
          <w:tcPr>
            <w:tcW w:w="796" w:type="dxa"/>
            <w:vAlign w:val="center"/>
          </w:tcPr>
          <w:p w14:paraId="73ED8625">
            <w:pPr>
              <w:jc w:val="center"/>
              <w:rPr>
                <w:rFonts w:ascii="仿宋" w:hAnsi="仿宋" w:eastAsia="仿宋" w:cs="仿宋"/>
                <w:sz w:val="22"/>
              </w:rPr>
            </w:pPr>
            <w:r>
              <w:rPr>
                <w:rFonts w:hint="eastAsia" w:ascii="仿宋" w:hAnsi="仿宋" w:eastAsia="仿宋" w:cs="仿宋"/>
                <w:sz w:val="22"/>
              </w:rPr>
              <w:t>13</w:t>
            </w:r>
          </w:p>
        </w:tc>
        <w:tc>
          <w:tcPr>
            <w:tcW w:w="2524" w:type="dxa"/>
            <w:vAlign w:val="center"/>
          </w:tcPr>
          <w:p w14:paraId="4633C4EB">
            <w:pPr>
              <w:widowControl/>
              <w:tabs>
                <w:tab w:val="left" w:pos="650"/>
              </w:tabs>
              <w:rPr>
                <w:rFonts w:ascii="仿宋" w:hAnsi="仿宋" w:eastAsia="仿宋" w:cs="仿宋"/>
                <w:b/>
                <w:bCs/>
                <w:sz w:val="30"/>
                <w:szCs w:val="30"/>
              </w:rPr>
            </w:pPr>
            <w:r>
              <w:rPr>
                <w:rFonts w:hint="eastAsia" w:ascii="仿宋" w:hAnsi="仿宋" w:eastAsia="仿宋" w:cs="仿宋"/>
                <w:b/>
                <w:bCs/>
                <w:sz w:val="30"/>
                <w:szCs w:val="30"/>
              </w:rPr>
              <w:t>其他资格审查</w:t>
            </w:r>
          </w:p>
        </w:tc>
        <w:tc>
          <w:tcPr>
            <w:tcW w:w="4398" w:type="dxa"/>
            <w:vAlign w:val="center"/>
          </w:tcPr>
          <w:p w14:paraId="3DB87C60">
            <w:pPr>
              <w:rPr>
                <w:rFonts w:ascii="仿宋" w:hAnsi="仿宋" w:eastAsia="仿宋" w:cs="仿宋"/>
                <w:sz w:val="22"/>
              </w:rPr>
            </w:pPr>
          </w:p>
        </w:tc>
        <w:tc>
          <w:tcPr>
            <w:tcW w:w="902" w:type="dxa"/>
            <w:vAlign w:val="center"/>
          </w:tcPr>
          <w:p w14:paraId="35BA7C82">
            <w:pPr>
              <w:jc w:val="left"/>
              <w:rPr>
                <w:rFonts w:ascii="仿宋" w:hAnsi="仿宋" w:eastAsia="仿宋" w:cs="仿宋"/>
                <w:bCs/>
                <w:kern w:val="0"/>
                <w:sz w:val="22"/>
              </w:rPr>
            </w:pPr>
          </w:p>
        </w:tc>
      </w:tr>
    </w:tbl>
    <w:p w14:paraId="0E899077">
      <w:r>
        <w:br w:type="page"/>
      </w:r>
    </w:p>
    <w:p w14:paraId="55D4F557">
      <w:pPr>
        <w:pStyle w:val="2"/>
        <w:numPr>
          <w:ilvl w:val="0"/>
          <w:numId w:val="0"/>
        </w:numPr>
        <w:ind w:left="402"/>
      </w:pPr>
      <w:bookmarkStart w:id="7" w:name="_Toc12668"/>
      <w:bookmarkStart w:id="8" w:name="_Toc3988"/>
      <w:bookmarkStart w:id="9" w:name="_Toc12193"/>
      <w:r>
        <w:rPr>
          <w:rFonts w:hint="eastAsia"/>
        </w:rPr>
        <w:t>第四章 采购需求</w:t>
      </w:r>
      <w:bookmarkEnd w:id="7"/>
      <w:bookmarkEnd w:id="8"/>
      <w:bookmarkEnd w:id="9"/>
    </w:p>
    <w:p w14:paraId="741C1C1E">
      <w:pPr>
        <w:rPr>
          <w:rFonts w:ascii="仿宋" w:hAnsi="仿宋" w:eastAsia="仿宋" w:cs="仿宋"/>
          <w:b/>
          <w:bCs/>
          <w:sz w:val="24"/>
          <w:szCs w:val="24"/>
        </w:rPr>
      </w:pPr>
    </w:p>
    <w:p w14:paraId="53A9CCB2">
      <w:pPr>
        <w:numPr>
          <w:ilvl w:val="0"/>
          <w:numId w:val="15"/>
        </w:numPr>
        <w:spacing w:after="317" w:afterLines="100"/>
        <w:outlineLvl w:val="1"/>
        <w:rPr>
          <w:rFonts w:ascii="仿宋" w:hAnsi="仿宋" w:eastAsia="仿宋" w:cs="仿宋"/>
          <w:b/>
          <w:bCs/>
          <w:sz w:val="24"/>
          <w:szCs w:val="24"/>
        </w:rPr>
      </w:pPr>
      <w:r>
        <w:rPr>
          <w:rFonts w:hint="eastAsia" w:ascii="仿宋" w:hAnsi="仿宋" w:eastAsia="仿宋" w:cs="仿宋"/>
          <w:b/>
          <w:bCs/>
          <w:sz w:val="24"/>
          <w:szCs w:val="24"/>
        </w:rPr>
        <w:t>项目简介</w:t>
      </w:r>
    </w:p>
    <w:p w14:paraId="47C38093">
      <w:pPr>
        <w:spacing w:after="317" w:afterLines="100"/>
        <w:outlineLvl w:val="1"/>
        <w:rPr>
          <w:rFonts w:hint="eastAsia" w:ascii="仿宋" w:hAnsi="仿宋" w:eastAsia="仿宋" w:cs="仿宋"/>
          <w:b/>
          <w:bCs/>
          <w:sz w:val="24"/>
          <w:szCs w:val="24"/>
        </w:rPr>
      </w:pPr>
      <w:r>
        <w:rPr>
          <w:rFonts w:hint="eastAsia" w:ascii="仿宋" w:hAnsi="仿宋" w:eastAsia="仿宋" w:cs="仿宋"/>
          <w:b/>
          <w:bCs/>
          <w:sz w:val="24"/>
          <w:szCs w:val="24"/>
        </w:rPr>
        <w:t>供临床收集并计量尿液用。。</w:t>
      </w:r>
    </w:p>
    <w:p w14:paraId="3920FD2C">
      <w:pPr>
        <w:spacing w:after="317" w:afterLines="100"/>
        <w:outlineLvl w:val="1"/>
        <w:rPr>
          <w:rFonts w:ascii="仿宋" w:hAnsi="仿宋" w:eastAsia="仿宋" w:cs="仿宋"/>
          <w:b/>
          <w:bCs/>
          <w:sz w:val="24"/>
          <w:szCs w:val="24"/>
        </w:rPr>
      </w:pPr>
      <w:r>
        <w:rPr>
          <w:rFonts w:hint="eastAsia" w:ascii="仿宋" w:hAnsi="仿宋" w:eastAsia="仿宋" w:cs="仿宋"/>
          <w:b/>
          <w:bCs/>
          <w:sz w:val="24"/>
          <w:szCs w:val="24"/>
        </w:rPr>
        <w:t>二、技术、服务要求</w:t>
      </w:r>
    </w:p>
    <w:tbl>
      <w:tblPr>
        <w:tblStyle w:val="17"/>
        <w:tblpPr w:leftFromText="180" w:rightFromText="180" w:vertAnchor="text" w:horzAnchor="page" w:tblpX="1366" w:tblpY="264"/>
        <w:tblOverlap w:val="never"/>
        <w:tblW w:w="8696" w:type="dxa"/>
        <w:tblInd w:w="0" w:type="dxa"/>
        <w:tblLayout w:type="autofit"/>
        <w:tblCellMar>
          <w:top w:w="0" w:type="dxa"/>
          <w:left w:w="108" w:type="dxa"/>
          <w:bottom w:w="0" w:type="dxa"/>
          <w:right w:w="108" w:type="dxa"/>
        </w:tblCellMar>
      </w:tblPr>
      <w:tblGrid>
        <w:gridCol w:w="835"/>
        <w:gridCol w:w="1711"/>
        <w:gridCol w:w="3019"/>
        <w:gridCol w:w="3131"/>
      </w:tblGrid>
      <w:tr w14:paraId="0A0DB4FE">
        <w:tblPrEx>
          <w:tblCellMar>
            <w:top w:w="0" w:type="dxa"/>
            <w:left w:w="108" w:type="dxa"/>
            <w:bottom w:w="0" w:type="dxa"/>
            <w:right w:w="108" w:type="dxa"/>
          </w:tblCellMar>
        </w:tblPrEx>
        <w:trPr>
          <w:trHeight w:val="450" w:hRule="atLeast"/>
        </w:trPr>
        <w:tc>
          <w:tcPr>
            <w:tcW w:w="8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6AFEFC">
            <w:pPr>
              <w:widowControl/>
              <w:jc w:val="center"/>
              <w:textAlignment w:val="center"/>
              <w:rPr>
                <w:rFonts w:ascii="宋体" w:hAnsi="宋体" w:eastAsia="宋体" w:cs="宋体"/>
                <w:b/>
                <w:bCs/>
                <w:sz w:val="28"/>
                <w:szCs w:val="28"/>
              </w:rPr>
            </w:pPr>
            <w:r>
              <w:rPr>
                <w:rFonts w:hint="eastAsia" w:ascii="宋体" w:hAnsi="宋体" w:eastAsia="宋体" w:cs="宋体"/>
                <w:b/>
                <w:bCs/>
                <w:kern w:val="0"/>
                <w:sz w:val="28"/>
                <w:szCs w:val="28"/>
                <w:lang w:bidi="ar"/>
              </w:rPr>
              <w:t>使用科室</w:t>
            </w:r>
          </w:p>
        </w:tc>
        <w:tc>
          <w:tcPr>
            <w:tcW w:w="1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4C316F">
            <w:pPr>
              <w:widowControl/>
              <w:jc w:val="center"/>
              <w:textAlignment w:val="center"/>
              <w:rPr>
                <w:rFonts w:ascii="宋体" w:hAnsi="宋体" w:eastAsia="宋体" w:cs="宋体"/>
                <w:b/>
                <w:bCs/>
                <w:sz w:val="28"/>
                <w:szCs w:val="28"/>
              </w:rPr>
            </w:pPr>
            <w:r>
              <w:rPr>
                <w:rFonts w:hint="eastAsia" w:ascii="宋体" w:hAnsi="宋体" w:eastAsia="宋体" w:cs="宋体"/>
                <w:b/>
                <w:bCs/>
                <w:kern w:val="0"/>
                <w:sz w:val="28"/>
                <w:szCs w:val="28"/>
                <w:lang w:bidi="ar"/>
              </w:rPr>
              <w:t>耗材名称</w:t>
            </w:r>
          </w:p>
        </w:tc>
        <w:tc>
          <w:tcPr>
            <w:tcW w:w="30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495CB6">
            <w:pPr>
              <w:widowControl/>
              <w:jc w:val="center"/>
              <w:textAlignment w:val="center"/>
              <w:rPr>
                <w:rFonts w:ascii="宋体" w:hAnsi="宋体" w:eastAsia="宋体" w:cs="宋体"/>
                <w:b/>
                <w:bCs/>
                <w:sz w:val="28"/>
                <w:szCs w:val="28"/>
              </w:rPr>
            </w:pPr>
            <w:r>
              <w:rPr>
                <w:rFonts w:hint="eastAsia" w:ascii="宋体" w:hAnsi="宋体" w:eastAsia="宋体" w:cs="宋体"/>
                <w:b/>
                <w:bCs/>
                <w:kern w:val="0"/>
                <w:sz w:val="28"/>
                <w:szCs w:val="28"/>
                <w:lang w:bidi="ar"/>
              </w:rPr>
              <w:t>产品用途及技术参数</w:t>
            </w:r>
          </w:p>
        </w:tc>
        <w:tc>
          <w:tcPr>
            <w:tcW w:w="31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68CBD7">
            <w:pPr>
              <w:widowControl/>
              <w:jc w:val="center"/>
              <w:textAlignment w:val="center"/>
              <w:rPr>
                <w:rFonts w:ascii="宋体" w:hAnsi="宋体" w:eastAsia="宋体" w:cs="宋体"/>
                <w:b/>
                <w:bCs/>
                <w:sz w:val="28"/>
                <w:szCs w:val="28"/>
              </w:rPr>
            </w:pPr>
            <w:r>
              <w:rPr>
                <w:rFonts w:hint="eastAsia" w:ascii="宋体" w:hAnsi="宋体" w:eastAsia="宋体" w:cs="宋体"/>
                <w:b/>
                <w:bCs/>
                <w:kern w:val="0"/>
                <w:sz w:val="28"/>
                <w:szCs w:val="28"/>
                <w:lang w:bidi="ar"/>
              </w:rPr>
              <w:t>商务要求</w:t>
            </w:r>
          </w:p>
        </w:tc>
      </w:tr>
      <w:tr w14:paraId="6DE9217C">
        <w:tblPrEx>
          <w:tblCellMar>
            <w:top w:w="0" w:type="dxa"/>
            <w:left w:w="108" w:type="dxa"/>
            <w:bottom w:w="0" w:type="dxa"/>
            <w:right w:w="108" w:type="dxa"/>
          </w:tblCellMar>
        </w:tblPrEx>
        <w:trPr>
          <w:trHeight w:val="1575" w:hRule="atLeast"/>
        </w:trPr>
        <w:tc>
          <w:tcPr>
            <w:tcW w:w="8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8C2B8F">
            <w:pPr>
              <w:widowControl/>
              <w:jc w:val="center"/>
              <w:textAlignment w:val="center"/>
              <w:rPr>
                <w:rFonts w:ascii="宋体" w:hAnsi="宋体" w:eastAsia="宋体" w:cs="宋体"/>
                <w:kern w:val="0"/>
                <w:sz w:val="18"/>
                <w:szCs w:val="18"/>
                <w:lang w:bidi="ar"/>
              </w:rPr>
            </w:pPr>
            <w:r>
              <w:rPr>
                <w:rFonts w:hint="eastAsia" w:ascii="宋体" w:hAnsi="宋体" w:eastAsia="宋体" w:cs="宋体"/>
                <w:kern w:val="0"/>
                <w:sz w:val="18"/>
                <w:szCs w:val="18"/>
                <w:lang w:bidi="ar"/>
              </w:rPr>
              <w:t>消化内科</w:t>
            </w:r>
          </w:p>
        </w:tc>
        <w:tc>
          <w:tcPr>
            <w:tcW w:w="1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28C970">
            <w:pPr>
              <w:widowControl/>
              <w:jc w:val="center"/>
              <w:textAlignment w:val="center"/>
              <w:rPr>
                <w:rFonts w:hint="eastAsia" w:ascii="宋体" w:hAnsi="宋体" w:eastAsia="宋体" w:cs="宋体"/>
                <w:kern w:val="0"/>
                <w:sz w:val="18"/>
                <w:szCs w:val="18"/>
                <w:lang w:eastAsia="zh-CN" w:bidi="ar"/>
              </w:rPr>
            </w:pPr>
            <w:r>
              <w:rPr>
                <w:rFonts w:hint="eastAsia" w:ascii="宋体" w:hAnsi="宋体" w:eastAsia="宋体" w:cs="宋体"/>
                <w:kern w:val="0"/>
                <w:sz w:val="18"/>
                <w:szCs w:val="18"/>
                <w:lang w:eastAsia="zh-CN" w:bidi="ar"/>
              </w:rPr>
              <w:t>一次性使用集尿袋</w:t>
            </w:r>
          </w:p>
        </w:tc>
        <w:tc>
          <w:tcPr>
            <w:tcW w:w="30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552696">
            <w:pPr>
              <w:widowControl/>
              <w:jc w:val="center"/>
              <w:textAlignment w:val="center"/>
              <w:rPr>
                <w:rFonts w:ascii="宋体" w:hAnsi="宋体" w:eastAsia="宋体" w:cs="宋体"/>
                <w:kern w:val="0"/>
                <w:sz w:val="18"/>
                <w:szCs w:val="18"/>
                <w:lang w:bidi="ar"/>
              </w:rPr>
            </w:pPr>
            <w:r>
              <w:rPr>
                <w:rFonts w:hint="eastAsia" w:ascii="宋体" w:hAnsi="宋体" w:eastAsia="宋体" w:cs="宋体"/>
                <w:kern w:val="0"/>
                <w:sz w:val="18"/>
                <w:szCs w:val="18"/>
                <w:lang w:bidi="ar"/>
              </w:rPr>
              <w:t>供临床收集并计量尿液用。</w:t>
            </w:r>
          </w:p>
        </w:tc>
        <w:tc>
          <w:tcPr>
            <w:tcW w:w="31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DCE166">
            <w:pPr>
              <w:widowControl/>
              <w:jc w:val="center"/>
              <w:textAlignment w:val="center"/>
              <w:rPr>
                <w:rFonts w:ascii="宋体" w:hAnsi="宋体" w:eastAsia="宋体" w:cs="宋体"/>
                <w:kern w:val="0"/>
                <w:sz w:val="18"/>
                <w:szCs w:val="18"/>
                <w:lang w:bidi="ar"/>
              </w:rPr>
            </w:pPr>
            <w:r>
              <w:rPr>
                <w:rFonts w:hint="eastAsia" w:ascii="宋体" w:hAnsi="宋体" w:eastAsia="宋体" w:cs="宋体"/>
                <w:kern w:val="0"/>
                <w:sz w:val="18"/>
                <w:szCs w:val="18"/>
                <w:lang w:bidi="ar"/>
              </w:rPr>
              <w:t>1、需提供样品。</w:t>
            </w:r>
          </w:p>
          <w:p w14:paraId="6D05FCBF">
            <w:pPr>
              <w:widowControl/>
              <w:jc w:val="center"/>
              <w:textAlignment w:val="center"/>
              <w:rPr>
                <w:rFonts w:hint="eastAsia" w:ascii="宋体" w:hAnsi="宋体" w:eastAsia="宋体" w:cs="宋体"/>
                <w:kern w:val="0"/>
                <w:sz w:val="18"/>
                <w:szCs w:val="18"/>
                <w:lang w:bidi="ar"/>
              </w:rPr>
            </w:pPr>
            <w:r>
              <w:rPr>
                <w:rFonts w:hint="eastAsia" w:ascii="宋体" w:hAnsi="宋体" w:eastAsia="宋体" w:cs="宋体"/>
                <w:kern w:val="0"/>
                <w:sz w:val="18"/>
                <w:szCs w:val="18"/>
                <w:lang w:bidi="ar"/>
              </w:rPr>
              <w:t>2.在《四川省药械集中采购及医药价格监管平台》价格联动挂网专区挂网的产品优先</w:t>
            </w:r>
          </w:p>
          <w:p w14:paraId="77DF0FDC">
            <w:pPr>
              <w:widowControl/>
              <w:jc w:val="center"/>
              <w:textAlignment w:val="center"/>
              <w:rPr>
                <w:rFonts w:hint="default" w:ascii="宋体" w:hAnsi="宋体" w:eastAsia="宋体" w:cs="宋体"/>
                <w:kern w:val="0"/>
                <w:sz w:val="18"/>
                <w:szCs w:val="18"/>
                <w:lang w:val="en-US" w:eastAsia="zh-CN" w:bidi="ar"/>
              </w:rPr>
            </w:pPr>
            <w:r>
              <w:rPr>
                <w:rFonts w:hint="eastAsia" w:ascii="宋体" w:hAnsi="宋体" w:eastAsia="宋体" w:cs="宋体"/>
                <w:kern w:val="0"/>
                <w:sz w:val="18"/>
                <w:szCs w:val="18"/>
                <w:lang w:val="en-US" w:eastAsia="zh-CN" w:bidi="ar"/>
              </w:rPr>
              <w:t>3.可计费材料医保码在四川省医保局可查询</w:t>
            </w:r>
          </w:p>
          <w:p w14:paraId="76EB9CF5">
            <w:pPr>
              <w:widowControl/>
              <w:jc w:val="center"/>
              <w:textAlignment w:val="center"/>
              <w:rPr>
                <w:rFonts w:ascii="宋体" w:hAnsi="宋体" w:eastAsia="宋体" w:cs="宋体"/>
                <w:kern w:val="0"/>
                <w:sz w:val="18"/>
                <w:szCs w:val="18"/>
                <w:lang w:bidi="ar"/>
              </w:rPr>
            </w:pPr>
          </w:p>
        </w:tc>
      </w:tr>
    </w:tbl>
    <w:p w14:paraId="547B8DE2">
      <w:pPr>
        <w:spacing w:after="317" w:afterLines="100"/>
        <w:outlineLvl w:val="1"/>
        <w:rPr>
          <w:rFonts w:ascii="仿宋" w:hAnsi="仿宋" w:eastAsia="仿宋" w:cs="仿宋"/>
          <w:b/>
          <w:bCs/>
          <w:sz w:val="24"/>
          <w:szCs w:val="24"/>
        </w:rPr>
      </w:pPr>
    </w:p>
    <w:p w14:paraId="0ABBFFA5">
      <w:pPr>
        <w:rPr>
          <w:rFonts w:ascii="仿宋" w:hAnsi="仿宋" w:eastAsia="仿宋" w:cs="仿宋"/>
          <w:b/>
          <w:bCs/>
          <w:sz w:val="24"/>
          <w:szCs w:val="24"/>
        </w:rPr>
      </w:pPr>
    </w:p>
    <w:p w14:paraId="3AA07335">
      <w:pPr>
        <w:spacing w:after="317" w:afterLines="100"/>
        <w:outlineLvl w:val="1"/>
        <w:rPr>
          <w:rFonts w:ascii="仿宋" w:hAnsi="仿宋" w:eastAsia="仿宋" w:cs="仿宋"/>
          <w:b/>
          <w:bCs/>
          <w:sz w:val="24"/>
          <w:szCs w:val="24"/>
        </w:rPr>
      </w:pPr>
    </w:p>
    <w:p w14:paraId="421BF2F0">
      <w:pPr>
        <w:spacing w:after="317" w:afterLines="100"/>
        <w:outlineLvl w:val="1"/>
        <w:rPr>
          <w:rFonts w:ascii="仿宋" w:hAnsi="仿宋" w:eastAsia="仿宋" w:cs="仿宋"/>
          <w:b/>
          <w:bCs/>
          <w:sz w:val="24"/>
          <w:szCs w:val="24"/>
        </w:rPr>
      </w:pPr>
    </w:p>
    <w:p w14:paraId="6D44AA64">
      <w:pPr>
        <w:spacing w:after="317" w:afterLines="100"/>
        <w:outlineLvl w:val="1"/>
        <w:rPr>
          <w:rFonts w:ascii="仿宋" w:hAnsi="仿宋" w:eastAsia="仿宋" w:cs="仿宋"/>
          <w:b/>
          <w:bCs/>
          <w:sz w:val="24"/>
          <w:szCs w:val="24"/>
        </w:rPr>
      </w:pPr>
    </w:p>
    <w:p w14:paraId="5F2AF003">
      <w:pPr>
        <w:spacing w:after="317" w:afterLines="100"/>
        <w:outlineLvl w:val="1"/>
        <w:rPr>
          <w:rFonts w:ascii="仿宋" w:hAnsi="仿宋" w:eastAsia="仿宋" w:cs="仿宋"/>
          <w:b/>
          <w:bCs/>
          <w:sz w:val="24"/>
          <w:szCs w:val="24"/>
        </w:rPr>
      </w:pPr>
    </w:p>
    <w:p w14:paraId="008F9942">
      <w:pPr>
        <w:spacing w:after="317" w:afterLines="100"/>
        <w:outlineLvl w:val="1"/>
        <w:rPr>
          <w:rFonts w:ascii="仿宋" w:hAnsi="仿宋" w:eastAsia="仿宋" w:cs="仿宋"/>
          <w:b/>
          <w:bCs/>
          <w:sz w:val="24"/>
          <w:szCs w:val="24"/>
        </w:rPr>
      </w:pPr>
    </w:p>
    <w:p w14:paraId="7F33A9E9">
      <w:pPr>
        <w:spacing w:after="317" w:afterLines="100"/>
        <w:outlineLvl w:val="1"/>
        <w:rPr>
          <w:rFonts w:ascii="仿宋" w:hAnsi="仿宋" w:eastAsia="仿宋" w:cs="仿宋"/>
          <w:b/>
          <w:bCs/>
          <w:sz w:val="24"/>
          <w:szCs w:val="24"/>
        </w:rPr>
      </w:pPr>
    </w:p>
    <w:p w14:paraId="5AC501BD">
      <w:pPr>
        <w:spacing w:after="317" w:afterLines="100"/>
        <w:outlineLvl w:val="1"/>
        <w:rPr>
          <w:rFonts w:ascii="仿宋" w:hAnsi="仿宋" w:eastAsia="仿宋" w:cs="仿宋"/>
          <w:b/>
          <w:bCs/>
          <w:sz w:val="24"/>
          <w:szCs w:val="24"/>
        </w:rPr>
      </w:pPr>
      <w:bookmarkStart w:id="80" w:name="_GoBack"/>
      <w:bookmarkEnd w:id="80"/>
    </w:p>
    <w:p w14:paraId="597FEFA6">
      <w:pPr>
        <w:spacing w:after="317" w:afterLines="100"/>
        <w:outlineLvl w:val="1"/>
        <w:rPr>
          <w:rFonts w:ascii="仿宋" w:hAnsi="仿宋" w:eastAsia="仿宋" w:cs="仿宋"/>
          <w:b/>
          <w:bCs/>
          <w:sz w:val="24"/>
          <w:szCs w:val="24"/>
        </w:rPr>
      </w:pPr>
      <w:r>
        <w:rPr>
          <w:rFonts w:hint="eastAsia" w:ascii="仿宋" w:hAnsi="仿宋" w:eastAsia="仿宋" w:cs="仿宋"/>
          <w:b/>
          <w:bCs/>
          <w:sz w:val="24"/>
          <w:szCs w:val="24"/>
        </w:rPr>
        <w:t>★三、商务要求</w:t>
      </w:r>
    </w:p>
    <w:p w14:paraId="2FE03319">
      <w:pPr>
        <w:numPr>
          <w:ilvl w:val="0"/>
          <w:numId w:val="16"/>
        </w:numPr>
        <w:spacing w:line="360" w:lineRule="auto"/>
        <w:ind w:firstLine="0"/>
        <w:jc w:val="left"/>
        <w:rPr>
          <w:rFonts w:ascii="仿宋" w:hAnsi="仿宋" w:eastAsia="仿宋" w:cs="仿宋"/>
          <w:sz w:val="24"/>
          <w:szCs w:val="24"/>
        </w:rPr>
      </w:pPr>
      <w:r>
        <w:rPr>
          <w:rFonts w:hint="eastAsia" w:ascii="仿宋" w:hAnsi="仿宋" w:eastAsia="仿宋" w:cs="仿宋"/>
          <w:sz w:val="24"/>
          <w:szCs w:val="24"/>
        </w:rPr>
        <w:t>采购方式及要求：以采购方发送的《采购计划通知单》为准。</w:t>
      </w:r>
    </w:p>
    <w:p w14:paraId="2E5ECEE9">
      <w:pPr>
        <w:numPr>
          <w:ilvl w:val="0"/>
          <w:numId w:val="16"/>
        </w:numPr>
        <w:spacing w:line="360" w:lineRule="auto"/>
        <w:ind w:firstLine="0"/>
        <w:jc w:val="left"/>
        <w:rPr>
          <w:rFonts w:ascii="仿宋" w:hAnsi="仿宋" w:eastAsia="仿宋" w:cs="仿宋"/>
          <w:sz w:val="24"/>
          <w:szCs w:val="24"/>
        </w:rPr>
      </w:pPr>
      <w:r>
        <w:rPr>
          <w:rFonts w:hint="eastAsia" w:ascii="仿宋" w:hAnsi="仿宋" w:eastAsia="仿宋" w:cs="仿宋"/>
          <w:sz w:val="24"/>
          <w:szCs w:val="24"/>
        </w:rPr>
        <w:t>配送方式、到货地点、物资交货时间及到货验收。</w:t>
      </w:r>
    </w:p>
    <w:p w14:paraId="545EB835">
      <w:pPr>
        <w:numPr>
          <w:ilvl w:val="0"/>
          <w:numId w:val="16"/>
        </w:numPr>
        <w:spacing w:line="360" w:lineRule="auto"/>
        <w:ind w:firstLine="0"/>
        <w:jc w:val="left"/>
        <w:rPr>
          <w:rFonts w:ascii="仿宋" w:hAnsi="仿宋" w:eastAsia="仿宋" w:cs="仿宋"/>
          <w:sz w:val="24"/>
          <w:szCs w:val="24"/>
        </w:rPr>
      </w:pPr>
      <w:r>
        <w:rPr>
          <w:rFonts w:hint="eastAsia" w:ascii="仿宋" w:hAnsi="仿宋" w:eastAsia="仿宋" w:cs="仿宋"/>
          <w:sz w:val="24"/>
          <w:szCs w:val="24"/>
        </w:rPr>
        <w:t>到货地点：绵阳市中心医院“材料库房”。</w:t>
      </w:r>
    </w:p>
    <w:p w14:paraId="67CF53BF">
      <w:pPr>
        <w:numPr>
          <w:ilvl w:val="0"/>
          <w:numId w:val="16"/>
        </w:numPr>
        <w:spacing w:line="360" w:lineRule="auto"/>
        <w:ind w:firstLine="0"/>
        <w:jc w:val="left"/>
        <w:rPr>
          <w:rFonts w:ascii="仿宋" w:hAnsi="仿宋" w:eastAsia="仿宋" w:cs="仿宋"/>
          <w:sz w:val="24"/>
          <w:szCs w:val="24"/>
        </w:rPr>
      </w:pPr>
      <w:r>
        <w:rPr>
          <w:rFonts w:hint="eastAsia" w:ascii="仿宋" w:hAnsi="仿宋" w:eastAsia="仿宋" w:cs="仿宋"/>
          <w:sz w:val="24"/>
          <w:szCs w:val="24"/>
        </w:rPr>
        <w:t>物资交货时间：供应商为省内供应商的，接采购方购货通知（采购计划通知单/电话通知）后三个工作日内到货；供应商为省外供应商的，接采购方购货通知（采购计划通知单/电话通知）五个工作日内到货。</w:t>
      </w:r>
    </w:p>
    <w:p w14:paraId="4C7C5697">
      <w:pPr>
        <w:numPr>
          <w:ilvl w:val="0"/>
          <w:numId w:val="16"/>
        </w:numPr>
        <w:spacing w:line="360" w:lineRule="auto"/>
        <w:ind w:firstLine="0"/>
        <w:jc w:val="left"/>
        <w:rPr>
          <w:rFonts w:ascii="仿宋" w:hAnsi="仿宋" w:eastAsia="仿宋" w:cs="仿宋"/>
          <w:sz w:val="24"/>
          <w:szCs w:val="24"/>
        </w:rPr>
      </w:pPr>
      <w:r>
        <w:rPr>
          <w:rFonts w:hint="eastAsia" w:ascii="仿宋" w:hAnsi="仿宋" w:eastAsia="仿宋" w:cs="仿宋"/>
          <w:sz w:val="24"/>
          <w:szCs w:val="24"/>
        </w:rPr>
        <w:t>货款结算方式及期限：采购方收到供应商物资并验收合格且供应商出具发票和完善所有付款手续后的第三个月，采购方向供应商支付货款，付款方式为银行转账。</w:t>
      </w:r>
    </w:p>
    <w:p w14:paraId="483F3C8E">
      <w:pPr>
        <w:numPr>
          <w:ilvl w:val="0"/>
          <w:numId w:val="16"/>
        </w:numPr>
        <w:spacing w:line="360" w:lineRule="auto"/>
        <w:ind w:firstLine="0"/>
        <w:jc w:val="left"/>
        <w:rPr>
          <w:rFonts w:ascii="仿宋" w:hAnsi="仿宋" w:eastAsia="仿宋" w:cs="仿宋"/>
          <w:sz w:val="24"/>
          <w:szCs w:val="24"/>
        </w:rPr>
      </w:pPr>
      <w:r>
        <w:rPr>
          <w:rFonts w:hint="eastAsia" w:ascii="仿宋" w:hAnsi="仿宋" w:eastAsia="仿宋" w:cs="仿宋"/>
          <w:sz w:val="24"/>
          <w:szCs w:val="24"/>
        </w:rPr>
        <w:t>中标后30天内签订合同，在院供货商签订物资配送合同“补充协议”，非在院供货商分别签订医用物资配送合同。</w:t>
      </w:r>
    </w:p>
    <w:p w14:paraId="3821D6F8">
      <w:pPr>
        <w:numPr>
          <w:ilvl w:val="0"/>
          <w:numId w:val="16"/>
        </w:numPr>
        <w:spacing w:line="360" w:lineRule="auto"/>
        <w:ind w:firstLine="0"/>
        <w:jc w:val="left"/>
        <w:rPr>
          <w:rFonts w:ascii="仿宋" w:hAnsi="仿宋" w:eastAsia="仿宋" w:cs="仿宋"/>
          <w:sz w:val="24"/>
          <w:szCs w:val="24"/>
        </w:rPr>
      </w:pPr>
      <w:r>
        <w:rPr>
          <w:rFonts w:hint="eastAsia" w:ascii="仿宋" w:hAnsi="仿宋" w:eastAsia="仿宋" w:cs="仿宋"/>
          <w:sz w:val="24"/>
          <w:szCs w:val="24"/>
        </w:rPr>
        <w:t>需提供样品。</w:t>
      </w:r>
    </w:p>
    <w:p w14:paraId="191F2BAF">
      <w:pPr>
        <w:numPr>
          <w:ilvl w:val="0"/>
          <w:numId w:val="16"/>
        </w:numPr>
        <w:spacing w:line="360" w:lineRule="auto"/>
        <w:ind w:firstLine="0"/>
        <w:jc w:val="left"/>
        <w:rPr>
          <w:rFonts w:ascii="仿宋" w:hAnsi="仿宋" w:eastAsia="仿宋" w:cs="仿宋"/>
          <w:sz w:val="24"/>
          <w:szCs w:val="24"/>
        </w:rPr>
      </w:pPr>
      <w:r>
        <w:rPr>
          <w:rFonts w:hint="eastAsia" w:ascii="仿宋" w:hAnsi="仿宋" w:eastAsia="仿宋" w:cs="仿宋"/>
          <w:sz w:val="24"/>
          <w:szCs w:val="24"/>
        </w:rPr>
        <w:t>在《四川省药械集中采购及医药价格监管平台》价格联动挂网专区挂网的产品优先。</w:t>
      </w:r>
    </w:p>
    <w:p w14:paraId="41401FE2">
      <w:pPr>
        <w:numPr>
          <w:ilvl w:val="0"/>
          <w:numId w:val="16"/>
        </w:numPr>
        <w:spacing w:line="360" w:lineRule="auto"/>
        <w:ind w:firstLine="0"/>
        <w:jc w:val="left"/>
        <w:rPr>
          <w:rFonts w:ascii="仿宋" w:hAnsi="仿宋" w:eastAsia="仿宋" w:cs="仿宋"/>
          <w:sz w:val="24"/>
          <w:szCs w:val="24"/>
        </w:rPr>
      </w:pPr>
      <w:r>
        <w:rPr>
          <w:rFonts w:hint="eastAsia" w:ascii="仿宋" w:hAnsi="仿宋" w:eastAsia="仿宋" w:cs="仿宋"/>
          <w:sz w:val="24"/>
          <w:szCs w:val="24"/>
        </w:rPr>
        <w:t>可计费材料医保码在四川省医保局可查询</w:t>
      </w:r>
    </w:p>
    <w:p w14:paraId="1996F86B">
      <w:pPr>
        <w:numPr>
          <w:ilvl w:val="0"/>
          <w:numId w:val="16"/>
        </w:numPr>
        <w:spacing w:line="360" w:lineRule="auto"/>
        <w:ind w:firstLine="0"/>
        <w:jc w:val="left"/>
        <w:rPr>
          <w:rFonts w:ascii="仿宋" w:hAnsi="仿宋" w:eastAsia="仿宋" w:cs="仿宋"/>
          <w:sz w:val="24"/>
          <w:szCs w:val="24"/>
        </w:rPr>
      </w:pPr>
      <w:r>
        <w:rPr>
          <w:rFonts w:hint="eastAsia" w:ascii="仿宋" w:hAnsi="仿宋" w:eastAsia="仿宋" w:cs="仿宋"/>
          <w:sz w:val="24"/>
          <w:szCs w:val="24"/>
        </w:rPr>
        <w:t>保密要求：供应商应自觉维护采购人的利益，不得向任何单位和个人泄露涉及本采购项目的采购人保密信息。</w:t>
      </w:r>
    </w:p>
    <w:p w14:paraId="2B2C876C">
      <w:r>
        <w:rPr>
          <w:rFonts w:hint="eastAsia"/>
        </w:rPr>
        <w:t xml:space="preserve"> </w:t>
      </w:r>
    </w:p>
    <w:p w14:paraId="4506CE71">
      <w:pPr>
        <w:pStyle w:val="15"/>
        <w:ind w:firstLine="0"/>
        <w:rPr>
          <w:rFonts w:ascii="仿宋" w:hAnsi="仿宋" w:eastAsia="仿宋" w:cs="仿宋"/>
          <w:sz w:val="24"/>
          <w:szCs w:val="24"/>
        </w:rPr>
      </w:pPr>
      <w:r>
        <w:rPr>
          <w:rFonts w:hint="eastAsia" w:ascii="仿宋" w:hAnsi="仿宋" w:eastAsia="仿宋" w:cs="仿宋"/>
          <w:sz w:val="24"/>
          <w:szCs w:val="24"/>
        </w:rPr>
        <w:t>注：本章中带“</w:t>
      </w:r>
      <w:r>
        <w:rPr>
          <w:rFonts w:hint="eastAsia" w:ascii="仿宋" w:hAnsi="仿宋" w:eastAsia="仿宋" w:cs="仿宋"/>
          <w:b/>
          <w:bCs/>
          <w:sz w:val="24"/>
          <w:szCs w:val="24"/>
        </w:rPr>
        <w:t>★</w:t>
      </w:r>
      <w:r>
        <w:rPr>
          <w:rFonts w:hint="eastAsia" w:ascii="仿宋" w:hAnsi="仿宋" w:eastAsia="仿宋" w:cs="仿宋"/>
          <w:sz w:val="24"/>
          <w:szCs w:val="24"/>
        </w:rPr>
        <w:t>”的条款为实质性要求，不满足将被作为无效响应处理。</w:t>
      </w:r>
    </w:p>
    <w:p w14:paraId="3419245C">
      <w:pPr>
        <w:pStyle w:val="15"/>
        <w:ind w:firstLine="0"/>
      </w:pPr>
    </w:p>
    <w:p w14:paraId="7AF77ED1">
      <w:pPr>
        <w:pStyle w:val="2"/>
        <w:numPr>
          <w:ilvl w:val="0"/>
          <w:numId w:val="0"/>
        </w:numPr>
        <w:ind w:left="402"/>
      </w:pPr>
      <w:bookmarkStart w:id="10" w:name="_Toc16344"/>
      <w:bookmarkStart w:id="11" w:name="_Toc22827"/>
      <w:bookmarkStart w:id="12" w:name="_Toc3094"/>
    </w:p>
    <w:p w14:paraId="688C65FA">
      <w:pPr>
        <w:pStyle w:val="2"/>
        <w:numPr>
          <w:ilvl w:val="0"/>
          <w:numId w:val="0"/>
        </w:numPr>
        <w:ind w:left="402"/>
      </w:pPr>
    </w:p>
    <w:p w14:paraId="5BE98F94">
      <w:pPr>
        <w:pStyle w:val="2"/>
        <w:numPr>
          <w:ilvl w:val="0"/>
          <w:numId w:val="0"/>
        </w:numPr>
        <w:ind w:left="402"/>
      </w:pPr>
    </w:p>
    <w:p w14:paraId="347A277F">
      <w:pPr>
        <w:pStyle w:val="2"/>
        <w:numPr>
          <w:ilvl w:val="0"/>
          <w:numId w:val="0"/>
        </w:numPr>
        <w:jc w:val="both"/>
      </w:pPr>
    </w:p>
    <w:p w14:paraId="40AE31A5"/>
    <w:p w14:paraId="14563102"/>
    <w:p w14:paraId="493176C9"/>
    <w:p w14:paraId="6A706EAD"/>
    <w:p w14:paraId="090EE7F0"/>
    <w:p w14:paraId="49BDC041"/>
    <w:p w14:paraId="490B5A55"/>
    <w:p w14:paraId="5781E7FB"/>
    <w:p w14:paraId="35593342"/>
    <w:p w14:paraId="410FD6CF"/>
    <w:p w14:paraId="0196C6C5"/>
    <w:p w14:paraId="0A5CBC5C"/>
    <w:p w14:paraId="269D9B46"/>
    <w:p w14:paraId="16A1293E"/>
    <w:p w14:paraId="0C49A905"/>
    <w:p w14:paraId="41555765"/>
    <w:p w14:paraId="7AD1D78B"/>
    <w:p w14:paraId="01589DAC"/>
    <w:p w14:paraId="5B825374"/>
    <w:p w14:paraId="2807A01D"/>
    <w:p w14:paraId="413D680D"/>
    <w:p w14:paraId="33FFAF1A"/>
    <w:p w14:paraId="6352C155"/>
    <w:p w14:paraId="6C89BAC6"/>
    <w:p w14:paraId="6D1B8ABF"/>
    <w:p w14:paraId="39903E03"/>
    <w:p w14:paraId="08C03A67"/>
    <w:p w14:paraId="79263404"/>
    <w:p w14:paraId="05E04780"/>
    <w:p w14:paraId="57F9A0B4"/>
    <w:p w14:paraId="79E79D1C"/>
    <w:p w14:paraId="6DEE2107"/>
    <w:p w14:paraId="01E438B0"/>
    <w:p w14:paraId="67EEC931">
      <w:pPr>
        <w:rPr>
          <w:rFonts w:hint="eastAsia"/>
        </w:rPr>
      </w:pPr>
    </w:p>
    <w:p w14:paraId="152F1355">
      <w:pPr>
        <w:pStyle w:val="2"/>
        <w:numPr>
          <w:ilvl w:val="0"/>
          <w:numId w:val="0"/>
        </w:numPr>
        <w:ind w:left="402"/>
      </w:pPr>
    </w:p>
    <w:p w14:paraId="21FEE62B">
      <w:pPr>
        <w:pStyle w:val="2"/>
        <w:numPr>
          <w:ilvl w:val="0"/>
          <w:numId w:val="0"/>
        </w:numPr>
        <w:ind w:firstLine="2530" w:firstLineChars="700"/>
        <w:jc w:val="both"/>
      </w:pPr>
      <w:r>
        <w:rPr>
          <w:rFonts w:hint="eastAsia"/>
        </w:rPr>
        <w:t>第五章 响应文件格式</w:t>
      </w:r>
      <w:bookmarkEnd w:id="10"/>
      <w:bookmarkEnd w:id="11"/>
      <w:bookmarkEnd w:id="12"/>
    </w:p>
    <w:p w14:paraId="5D77FB96">
      <w:pPr>
        <w:spacing w:line="700" w:lineRule="exact"/>
        <w:rPr>
          <w:rFonts w:ascii="仿宋" w:hAnsi="仿宋" w:eastAsia="仿宋" w:cs="仿宋"/>
          <w:b/>
          <w:bCs/>
          <w:sz w:val="32"/>
          <w:szCs w:val="32"/>
        </w:rPr>
      </w:pPr>
    </w:p>
    <w:p w14:paraId="397B6CFE">
      <w:pPr>
        <w:jc w:val="left"/>
        <w:rPr>
          <w:rFonts w:ascii="仿宋" w:hAnsi="仿宋" w:eastAsia="仿宋" w:cs="仿宋"/>
          <w:sz w:val="28"/>
          <w:szCs w:val="24"/>
        </w:rPr>
      </w:pPr>
      <w:bookmarkStart w:id="13" w:name="_Toc4960"/>
      <w:bookmarkStart w:id="14" w:name="_Toc29819"/>
      <w:bookmarkStart w:id="15" w:name="_Toc5913"/>
      <w:r>
        <w:rPr>
          <w:rFonts w:hint="eastAsia" w:ascii="仿宋" w:hAnsi="仿宋" w:eastAsia="仿宋" w:cs="仿宋"/>
          <w:sz w:val="28"/>
          <w:szCs w:val="24"/>
        </w:rPr>
        <w:t>（响应文件封面）</w:t>
      </w:r>
      <w:bookmarkEnd w:id="13"/>
      <w:bookmarkEnd w:id="14"/>
      <w:bookmarkEnd w:id="15"/>
    </w:p>
    <w:p w14:paraId="59041F07">
      <w:pPr>
        <w:rPr>
          <w:rFonts w:ascii="仿宋" w:hAnsi="仿宋" w:eastAsia="仿宋" w:cs="仿宋"/>
          <w:sz w:val="28"/>
          <w:szCs w:val="28"/>
        </w:rPr>
      </w:pPr>
    </w:p>
    <w:p w14:paraId="765C8FAC">
      <w:pPr>
        <w:jc w:val="left"/>
        <w:rPr>
          <w:rFonts w:ascii="仿宋" w:hAnsi="仿宋" w:eastAsia="仿宋" w:cs="仿宋"/>
          <w:sz w:val="24"/>
          <w:szCs w:val="24"/>
        </w:rPr>
      </w:pPr>
      <w:bookmarkStart w:id="16" w:name="_Toc19851"/>
      <w:bookmarkStart w:id="17" w:name="_Toc9428"/>
      <w:bookmarkStart w:id="18" w:name="_Toc30609"/>
      <w:r>
        <w:rPr>
          <w:rFonts w:hint="eastAsia" w:ascii="仿宋" w:hAnsi="仿宋" w:eastAsia="仿宋" w:cs="仿宋"/>
          <w:sz w:val="24"/>
          <w:szCs w:val="24"/>
        </w:rPr>
        <w:t>项目名称：</w:t>
      </w:r>
      <w:bookmarkEnd w:id="16"/>
      <w:bookmarkEnd w:id="17"/>
      <w:bookmarkEnd w:id="18"/>
    </w:p>
    <w:p w14:paraId="61B463B0">
      <w:pPr>
        <w:jc w:val="left"/>
        <w:rPr>
          <w:rFonts w:ascii="仿宋" w:hAnsi="仿宋" w:eastAsia="仿宋" w:cs="仿宋"/>
          <w:sz w:val="24"/>
          <w:szCs w:val="24"/>
        </w:rPr>
      </w:pPr>
      <w:bookmarkStart w:id="19" w:name="_Toc1544"/>
      <w:bookmarkStart w:id="20" w:name="_Toc9041"/>
      <w:bookmarkStart w:id="21" w:name="_Toc32352"/>
    </w:p>
    <w:p w14:paraId="72383A72">
      <w:pPr>
        <w:jc w:val="left"/>
        <w:rPr>
          <w:rFonts w:ascii="仿宋" w:hAnsi="仿宋" w:eastAsia="仿宋" w:cs="仿宋"/>
          <w:sz w:val="24"/>
          <w:szCs w:val="24"/>
        </w:rPr>
      </w:pPr>
      <w:r>
        <w:rPr>
          <w:rFonts w:hint="eastAsia" w:ascii="仿宋" w:hAnsi="仿宋" w:eastAsia="仿宋" w:cs="仿宋"/>
          <w:sz w:val="24"/>
          <w:szCs w:val="24"/>
        </w:rPr>
        <w:t>项目编号：</w:t>
      </w:r>
      <w:bookmarkEnd w:id="19"/>
      <w:bookmarkEnd w:id="20"/>
      <w:bookmarkEnd w:id="21"/>
    </w:p>
    <w:p w14:paraId="589CE05F">
      <w:pPr>
        <w:rPr>
          <w:rFonts w:ascii="仿宋" w:hAnsi="仿宋" w:eastAsia="仿宋" w:cs="仿宋"/>
        </w:rPr>
      </w:pPr>
    </w:p>
    <w:p w14:paraId="472AD09D">
      <w:pPr>
        <w:rPr>
          <w:rFonts w:ascii="仿宋" w:hAnsi="仿宋" w:eastAsia="仿宋" w:cs="仿宋"/>
        </w:rPr>
      </w:pPr>
    </w:p>
    <w:p w14:paraId="321CFC24">
      <w:pPr>
        <w:rPr>
          <w:rFonts w:ascii="仿宋" w:hAnsi="仿宋" w:eastAsia="仿宋" w:cs="仿宋"/>
        </w:rPr>
      </w:pPr>
    </w:p>
    <w:p w14:paraId="124B73AE">
      <w:pPr>
        <w:jc w:val="left"/>
        <w:rPr>
          <w:rFonts w:ascii="仿宋" w:hAnsi="仿宋" w:eastAsia="仿宋" w:cs="仿宋"/>
          <w:sz w:val="84"/>
          <w:szCs w:val="24"/>
        </w:rPr>
      </w:pPr>
      <w:bookmarkStart w:id="22" w:name="_Toc21472"/>
      <w:bookmarkStart w:id="23" w:name="_Toc24097"/>
    </w:p>
    <w:bookmarkEnd w:id="22"/>
    <w:bookmarkEnd w:id="23"/>
    <w:p w14:paraId="02C46518">
      <w:pPr>
        <w:jc w:val="center"/>
        <w:rPr>
          <w:rFonts w:ascii="仿宋" w:hAnsi="仿宋" w:eastAsia="仿宋" w:cs="仿宋"/>
          <w:sz w:val="96"/>
          <w:szCs w:val="24"/>
        </w:rPr>
      </w:pPr>
      <w:r>
        <w:rPr>
          <w:rFonts w:hint="eastAsia" w:ascii="仿宋" w:hAnsi="仿宋" w:eastAsia="仿宋" w:cs="仿宋"/>
          <w:sz w:val="96"/>
          <w:szCs w:val="24"/>
        </w:rPr>
        <w:t>响应文件</w:t>
      </w:r>
    </w:p>
    <w:p w14:paraId="1660CA38">
      <w:pPr>
        <w:rPr>
          <w:rFonts w:ascii="仿宋" w:hAnsi="仿宋" w:eastAsia="仿宋" w:cs="仿宋"/>
        </w:rPr>
      </w:pPr>
    </w:p>
    <w:p w14:paraId="5E9F8480">
      <w:pPr>
        <w:rPr>
          <w:rFonts w:ascii="仿宋" w:hAnsi="仿宋" w:eastAsia="仿宋" w:cs="仿宋"/>
        </w:rPr>
      </w:pPr>
    </w:p>
    <w:p w14:paraId="40AC0AC5">
      <w:pPr>
        <w:rPr>
          <w:rFonts w:ascii="仿宋" w:hAnsi="仿宋" w:eastAsia="仿宋" w:cs="仿宋"/>
        </w:rPr>
      </w:pPr>
    </w:p>
    <w:p w14:paraId="23A1E7E2">
      <w:pPr>
        <w:rPr>
          <w:rFonts w:ascii="仿宋" w:hAnsi="仿宋" w:eastAsia="仿宋" w:cs="仿宋"/>
        </w:rPr>
      </w:pPr>
    </w:p>
    <w:p w14:paraId="3F9B6EAA">
      <w:pPr>
        <w:rPr>
          <w:rFonts w:ascii="仿宋" w:hAnsi="仿宋" w:eastAsia="仿宋" w:cs="仿宋"/>
        </w:rPr>
      </w:pPr>
    </w:p>
    <w:p w14:paraId="7ED06067">
      <w:pPr>
        <w:rPr>
          <w:rFonts w:ascii="仿宋" w:hAnsi="仿宋" w:eastAsia="仿宋" w:cs="仿宋"/>
        </w:rPr>
      </w:pPr>
    </w:p>
    <w:p w14:paraId="2B7857EA">
      <w:pPr>
        <w:jc w:val="left"/>
        <w:rPr>
          <w:rFonts w:ascii="仿宋" w:hAnsi="仿宋" w:eastAsia="仿宋" w:cs="仿宋"/>
          <w:sz w:val="28"/>
          <w:szCs w:val="24"/>
        </w:rPr>
      </w:pPr>
      <w:bookmarkStart w:id="24" w:name="_Toc17163"/>
      <w:bookmarkStart w:id="25" w:name="_Toc1690"/>
      <w:bookmarkStart w:id="26" w:name="_Toc24859"/>
      <w:bookmarkStart w:id="27" w:name="_Toc32749"/>
      <w:r>
        <w:rPr>
          <w:rFonts w:hint="eastAsia" w:ascii="仿宋" w:hAnsi="仿宋" w:eastAsia="仿宋" w:cs="仿宋"/>
          <w:sz w:val="28"/>
          <w:szCs w:val="24"/>
        </w:rPr>
        <w:t>供应商名称（公章）：</w:t>
      </w:r>
      <w:bookmarkEnd w:id="24"/>
      <w:bookmarkEnd w:id="25"/>
      <w:bookmarkEnd w:id="26"/>
      <w:bookmarkEnd w:id="27"/>
    </w:p>
    <w:p w14:paraId="25961F51">
      <w:pPr>
        <w:jc w:val="left"/>
        <w:rPr>
          <w:rFonts w:ascii="仿宋" w:hAnsi="仿宋" w:eastAsia="仿宋" w:cs="仿宋"/>
          <w:sz w:val="28"/>
          <w:szCs w:val="24"/>
        </w:rPr>
      </w:pPr>
      <w:bookmarkStart w:id="28" w:name="_Toc3558"/>
      <w:bookmarkStart w:id="29" w:name="_Toc6803"/>
      <w:bookmarkStart w:id="30" w:name="_Toc24123"/>
      <w:bookmarkStart w:id="31" w:name="_Toc17905"/>
      <w:r>
        <w:rPr>
          <w:rFonts w:hint="eastAsia" w:ascii="仿宋" w:hAnsi="仿宋" w:eastAsia="仿宋" w:cs="仿宋"/>
          <w:sz w:val="28"/>
          <w:szCs w:val="24"/>
        </w:rPr>
        <w:t>法定代表人或授权代理人（签字）：</w:t>
      </w:r>
      <w:bookmarkEnd w:id="28"/>
      <w:bookmarkEnd w:id="29"/>
      <w:bookmarkEnd w:id="30"/>
      <w:bookmarkEnd w:id="31"/>
    </w:p>
    <w:p w14:paraId="5FBA90EE">
      <w:pPr>
        <w:jc w:val="left"/>
        <w:rPr>
          <w:rFonts w:ascii="仿宋" w:hAnsi="仿宋" w:eastAsia="仿宋" w:cs="仿宋"/>
          <w:sz w:val="28"/>
          <w:szCs w:val="24"/>
        </w:rPr>
      </w:pPr>
      <w:bookmarkStart w:id="32" w:name="_Toc5996"/>
      <w:bookmarkStart w:id="33" w:name="_Toc27526"/>
      <w:bookmarkStart w:id="34" w:name="_Toc27135"/>
      <w:bookmarkStart w:id="35" w:name="_Toc2989"/>
      <w:r>
        <w:rPr>
          <w:rFonts w:hint="eastAsia" w:ascii="仿宋" w:hAnsi="仿宋" w:eastAsia="仿宋" w:cs="仿宋"/>
          <w:sz w:val="28"/>
          <w:szCs w:val="24"/>
        </w:rPr>
        <w:t>联系方式（移动电话）：</w:t>
      </w:r>
      <w:bookmarkEnd w:id="32"/>
      <w:bookmarkEnd w:id="33"/>
      <w:bookmarkEnd w:id="34"/>
      <w:bookmarkEnd w:id="35"/>
    </w:p>
    <w:p w14:paraId="38A548CF">
      <w:pPr>
        <w:jc w:val="left"/>
        <w:rPr>
          <w:rFonts w:ascii="仿宋" w:hAnsi="仿宋" w:eastAsia="仿宋" w:cs="仿宋"/>
          <w:sz w:val="28"/>
          <w:szCs w:val="24"/>
        </w:rPr>
      </w:pPr>
      <w:bookmarkStart w:id="36" w:name="_Toc7233"/>
      <w:bookmarkStart w:id="37" w:name="_Toc19987"/>
      <w:bookmarkStart w:id="38" w:name="_Toc2031"/>
      <w:bookmarkStart w:id="39" w:name="_Toc5056"/>
      <w:r>
        <w:rPr>
          <w:rFonts w:hint="eastAsia" w:ascii="仿宋" w:hAnsi="仿宋" w:eastAsia="仿宋" w:cs="仿宋"/>
          <w:sz w:val="28"/>
          <w:szCs w:val="24"/>
        </w:rPr>
        <w:t>日期：     年    月     日</w:t>
      </w:r>
      <w:bookmarkEnd w:id="36"/>
      <w:bookmarkEnd w:id="37"/>
      <w:bookmarkEnd w:id="38"/>
      <w:bookmarkEnd w:id="39"/>
    </w:p>
    <w:p w14:paraId="3C943F15">
      <w:pPr>
        <w:jc w:val="center"/>
        <w:rPr>
          <w:rFonts w:ascii="仿宋" w:hAnsi="仿宋" w:eastAsia="仿宋" w:cs="仿宋"/>
          <w:sz w:val="32"/>
          <w:szCs w:val="40"/>
        </w:rPr>
      </w:pPr>
      <w:bookmarkStart w:id="40" w:name="_Toc3023"/>
      <w:bookmarkStart w:id="41" w:name="_Toc21519"/>
      <w:bookmarkStart w:id="42" w:name="_Toc11352"/>
      <w:bookmarkStart w:id="43" w:name="_Toc6482"/>
      <w:bookmarkStart w:id="44" w:name="_Toc14829"/>
      <w:bookmarkStart w:id="45" w:name="_Toc16029"/>
    </w:p>
    <w:p w14:paraId="6AA24BAE">
      <w:r>
        <w:rPr>
          <w:rStyle w:val="30"/>
          <w:rFonts w:hint="eastAsia" w:ascii="仿宋" w:hAnsi="仿宋" w:eastAsia="仿宋" w:cs="仿宋"/>
          <w:b/>
          <w:bCs/>
          <w:sz w:val="32"/>
          <w:szCs w:val="28"/>
        </w:rPr>
        <w:br w:type="page"/>
      </w:r>
    </w:p>
    <w:p w14:paraId="0D602A9A">
      <w:pPr>
        <w:pStyle w:val="3"/>
        <w:ind w:firstLine="0"/>
        <w:sectPr>
          <w:headerReference r:id="rId7" w:type="default"/>
          <w:footerReference r:id="rId8" w:type="default"/>
          <w:pgSz w:w="11906" w:h="16838"/>
          <w:pgMar w:top="851" w:right="1135" w:bottom="851" w:left="1135" w:header="1" w:footer="567" w:gutter="0"/>
          <w:pgNumType w:start="1"/>
          <w:cols w:space="0" w:num="1"/>
          <w:docGrid w:type="lines" w:linePitch="317" w:charSpace="0"/>
        </w:sectPr>
      </w:pPr>
    </w:p>
    <w:p w14:paraId="3E6583AF">
      <w:pPr>
        <w:pStyle w:val="13"/>
        <w:tabs>
          <w:tab w:val="right" w:leader="dot" w:pos="8306"/>
        </w:tabs>
        <w:jc w:val="center"/>
        <w:rPr>
          <w:rFonts w:ascii="宋体" w:hAnsi="宋体" w:eastAsia="宋体" w:cs="宋体"/>
          <w:szCs w:val="21"/>
        </w:rPr>
      </w:pPr>
      <w:r>
        <w:rPr>
          <w:rFonts w:hint="eastAsia" w:ascii="黑体" w:hAnsi="黑体" w:eastAsia="黑体" w:cs="黑体"/>
          <w:sz w:val="36"/>
          <w:szCs w:val="40"/>
        </w:rPr>
        <w:t>目    录</w:t>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TOC \o "1-1" \h \u </w:instrText>
      </w:r>
      <w:r>
        <w:rPr>
          <w:rFonts w:hint="eastAsia" w:ascii="仿宋" w:hAnsi="仿宋" w:eastAsia="仿宋" w:cs="仿宋"/>
          <w:sz w:val="28"/>
          <w:szCs w:val="28"/>
        </w:rPr>
        <w:fldChar w:fldCharType="separate"/>
      </w:r>
      <w:r>
        <w:rPr>
          <w:rFonts w:hint="eastAsia"/>
        </w:rPr>
        <w:fldChar w:fldCharType="begin"/>
      </w:r>
      <w:r>
        <w:instrText xml:space="preserve"> HYPERLINK \l "_Toc15901" </w:instrText>
      </w:r>
      <w:r>
        <w:rPr>
          <w:rFonts w:hint="eastAsia"/>
        </w:rPr>
        <w:fldChar w:fldCharType="separate"/>
      </w:r>
    </w:p>
    <w:p w14:paraId="362D2E50">
      <w:pPr>
        <w:pStyle w:val="6"/>
        <w:spacing w:before="263" w:line="219" w:lineRule="auto"/>
        <w:rPr>
          <w:rFonts w:ascii="宋体" w:hAnsi="宋体" w:eastAsia="宋体" w:cs="宋体"/>
          <w:sz w:val="20"/>
          <w:szCs w:val="20"/>
        </w:rPr>
      </w:pPr>
      <w:r>
        <w:rPr>
          <w:rFonts w:hint="eastAsia" w:ascii="宋体" w:hAnsi="宋体" w:eastAsia="宋体" w:cs="宋体"/>
          <w:spacing w:val="6"/>
          <w:position w:val="1"/>
          <w:sz w:val="20"/>
          <w:szCs w:val="20"/>
        </w:rPr>
        <w:t>1</w:t>
      </w:r>
      <w:r>
        <w:rPr>
          <w:rFonts w:hint="eastAsia" w:ascii="宋体" w:hAnsi="宋体" w:eastAsia="宋体" w:cs="宋体"/>
          <w:spacing w:val="104"/>
          <w:position w:val="1"/>
          <w:sz w:val="20"/>
          <w:szCs w:val="20"/>
        </w:rPr>
        <w:t xml:space="preserve"> </w:t>
      </w:r>
      <w:r>
        <w:rPr>
          <w:rFonts w:hint="eastAsia" w:ascii="宋体" w:hAnsi="宋体" w:eastAsia="宋体" w:cs="宋体"/>
          <w:spacing w:val="6"/>
          <w:position w:val="1"/>
          <w:sz w:val="20"/>
          <w:szCs w:val="20"/>
        </w:rPr>
        <w:t>供应商营业执照</w:t>
      </w:r>
      <w:r>
        <w:rPr>
          <w:rFonts w:hint="eastAsia" w:ascii="宋体" w:hAnsi="宋体" w:eastAsia="宋体" w:cs="宋体"/>
          <w:spacing w:val="6"/>
          <w:sz w:val="20"/>
          <w:szCs w:val="20"/>
        </w:rPr>
        <w:t>-----------------------------------------------------第    页</w:t>
      </w:r>
    </w:p>
    <w:p w14:paraId="3636A361">
      <w:pPr>
        <w:pStyle w:val="6"/>
        <w:spacing w:before="217" w:line="229" w:lineRule="auto"/>
        <w:rPr>
          <w:rFonts w:ascii="宋体" w:hAnsi="宋体" w:eastAsia="宋体" w:cs="宋体"/>
          <w:sz w:val="20"/>
          <w:szCs w:val="20"/>
        </w:rPr>
      </w:pPr>
      <w:r>
        <w:rPr>
          <w:rFonts w:hint="eastAsia" w:ascii="宋体" w:hAnsi="宋体" w:eastAsia="宋体" w:cs="宋体"/>
          <w:spacing w:val="6"/>
          <w:sz w:val="20"/>
          <w:szCs w:val="20"/>
        </w:rPr>
        <w:t>2  供应商经营许可证及第二类医疗器械经营备案证-------------------------第    页</w:t>
      </w:r>
    </w:p>
    <w:p w14:paraId="2E2E39B0">
      <w:pPr>
        <w:pStyle w:val="6"/>
        <w:spacing w:before="219" w:line="219" w:lineRule="auto"/>
        <w:rPr>
          <w:rFonts w:ascii="宋体" w:hAnsi="宋体" w:eastAsia="宋体" w:cs="宋体"/>
          <w:sz w:val="20"/>
          <w:szCs w:val="20"/>
        </w:rPr>
      </w:pPr>
      <w:r>
        <w:rPr>
          <w:rFonts w:hint="eastAsia" w:ascii="宋体" w:hAnsi="宋体" w:eastAsia="宋体" w:cs="宋体"/>
          <w:spacing w:val="5"/>
          <w:sz w:val="20"/>
          <w:szCs w:val="20"/>
        </w:rPr>
        <w:t>3   法定代表人授权委托书</w:t>
      </w:r>
      <w:r>
        <w:rPr>
          <w:rFonts w:hint="eastAsia" w:ascii="宋体" w:hAnsi="宋体" w:eastAsia="宋体" w:cs="宋体"/>
          <w:spacing w:val="6"/>
          <w:sz w:val="20"/>
          <w:szCs w:val="20"/>
        </w:rPr>
        <w:t>----------------------------------------------</w:t>
      </w:r>
      <w:r>
        <w:rPr>
          <w:rFonts w:hint="eastAsia" w:ascii="宋体" w:hAnsi="宋体" w:eastAsia="宋体" w:cs="宋体"/>
          <w:spacing w:val="4"/>
          <w:sz w:val="20"/>
          <w:szCs w:val="20"/>
        </w:rPr>
        <w:t>第     页</w:t>
      </w:r>
    </w:p>
    <w:p w14:paraId="32622134">
      <w:pPr>
        <w:pStyle w:val="6"/>
        <w:spacing w:before="263" w:line="219" w:lineRule="auto"/>
        <w:rPr>
          <w:rFonts w:ascii="宋体" w:hAnsi="宋体" w:eastAsia="宋体" w:cs="宋体"/>
          <w:sz w:val="20"/>
          <w:szCs w:val="20"/>
        </w:rPr>
      </w:pPr>
      <w:r>
        <w:rPr>
          <w:rFonts w:hint="eastAsia" w:ascii="宋体" w:hAnsi="宋体" w:eastAsia="宋体" w:cs="宋体"/>
          <w:spacing w:val="6"/>
          <w:sz w:val="20"/>
          <w:szCs w:val="20"/>
        </w:rPr>
        <w:t>4   法人身份证复印件-----------------------------------------------------第   页</w:t>
      </w:r>
    </w:p>
    <w:p w14:paraId="6FB77715">
      <w:pPr>
        <w:pStyle w:val="6"/>
        <w:spacing w:before="250" w:line="219" w:lineRule="auto"/>
        <w:rPr>
          <w:rFonts w:ascii="宋体" w:hAnsi="宋体" w:eastAsia="宋体" w:cs="宋体"/>
          <w:sz w:val="20"/>
          <w:szCs w:val="20"/>
        </w:rPr>
      </w:pPr>
      <w:r>
        <w:rPr>
          <w:rFonts w:hint="eastAsia" w:ascii="宋体" w:hAnsi="宋体" w:eastAsia="宋体" w:cs="宋体"/>
          <w:spacing w:val="7"/>
          <w:sz w:val="20"/>
          <w:szCs w:val="20"/>
        </w:rPr>
        <w:t>5   被授权人身份证复印件-------</w:t>
      </w:r>
      <w:r>
        <w:rPr>
          <w:rFonts w:hint="eastAsia" w:ascii="宋体" w:hAnsi="宋体" w:eastAsia="宋体" w:cs="宋体"/>
          <w:spacing w:val="6"/>
          <w:sz w:val="20"/>
          <w:szCs w:val="20"/>
        </w:rPr>
        <w:t>------------------------------------------第   页</w:t>
      </w:r>
    </w:p>
    <w:p w14:paraId="74BE0468">
      <w:pPr>
        <w:pStyle w:val="6"/>
        <w:spacing w:before="259" w:line="218" w:lineRule="auto"/>
        <w:rPr>
          <w:rFonts w:ascii="宋体" w:hAnsi="宋体" w:eastAsia="宋体" w:cs="宋体"/>
          <w:sz w:val="20"/>
          <w:szCs w:val="20"/>
        </w:rPr>
      </w:pPr>
      <w:r>
        <w:rPr>
          <w:rFonts w:hint="eastAsia" w:ascii="宋体" w:hAnsi="宋体" w:eastAsia="宋体" w:cs="宋体"/>
          <w:spacing w:val="6"/>
          <w:sz w:val="20"/>
          <w:szCs w:val="20"/>
        </w:rPr>
        <w:t>6   产品报价单----------------------------------------------------</w:t>
      </w:r>
      <w:r>
        <w:rPr>
          <w:rFonts w:hint="eastAsia" w:ascii="宋体" w:hAnsi="宋体" w:eastAsia="宋体" w:cs="宋体"/>
          <w:spacing w:val="5"/>
          <w:sz w:val="20"/>
          <w:szCs w:val="20"/>
        </w:rPr>
        <w:t>-------</w:t>
      </w:r>
      <w:r>
        <w:rPr>
          <w:rFonts w:hint="eastAsia" w:ascii="宋体" w:hAnsi="宋体" w:eastAsia="宋体" w:cs="宋体"/>
          <w:spacing w:val="6"/>
          <w:sz w:val="20"/>
          <w:szCs w:val="20"/>
        </w:rPr>
        <w:t>第   页</w:t>
      </w:r>
    </w:p>
    <w:p w14:paraId="0516F2AE">
      <w:pPr>
        <w:pStyle w:val="6"/>
        <w:spacing w:before="244" w:line="219" w:lineRule="auto"/>
        <w:rPr>
          <w:rFonts w:ascii="宋体" w:hAnsi="宋体" w:eastAsia="宋体" w:cs="宋体"/>
          <w:sz w:val="20"/>
          <w:szCs w:val="20"/>
        </w:rPr>
      </w:pPr>
      <w:r>
        <w:rPr>
          <w:rFonts w:hint="eastAsia" w:ascii="宋体" w:hAnsi="宋体" w:eastAsia="宋体" w:cs="宋体"/>
          <w:spacing w:val="6"/>
          <w:sz w:val="20"/>
          <w:szCs w:val="20"/>
        </w:rPr>
        <w:t>7   产品注册证-----------------------------------------------------</w:t>
      </w:r>
      <w:r>
        <w:rPr>
          <w:rFonts w:hint="eastAsia" w:ascii="宋体" w:hAnsi="宋体" w:eastAsia="宋体" w:cs="宋体"/>
          <w:spacing w:val="5"/>
          <w:sz w:val="20"/>
          <w:szCs w:val="20"/>
        </w:rPr>
        <w:t>------</w:t>
      </w:r>
      <w:r>
        <w:rPr>
          <w:rFonts w:hint="eastAsia" w:ascii="宋体" w:hAnsi="宋体" w:eastAsia="宋体" w:cs="宋体"/>
          <w:spacing w:val="6"/>
          <w:sz w:val="20"/>
          <w:szCs w:val="20"/>
        </w:rPr>
        <w:t>第   页</w:t>
      </w:r>
    </w:p>
    <w:p w14:paraId="1E5183B3">
      <w:pPr>
        <w:pStyle w:val="6"/>
        <w:spacing w:before="231" w:line="228" w:lineRule="auto"/>
        <w:rPr>
          <w:rFonts w:ascii="宋体" w:hAnsi="宋体" w:eastAsia="宋体" w:cs="宋体"/>
          <w:sz w:val="20"/>
          <w:szCs w:val="20"/>
        </w:rPr>
      </w:pPr>
      <w:r>
        <w:rPr>
          <w:rFonts w:hint="eastAsia" w:ascii="宋体" w:hAnsi="宋体" w:eastAsia="宋体" w:cs="宋体"/>
          <w:spacing w:val="5"/>
          <w:position w:val="1"/>
          <w:sz w:val="20"/>
          <w:szCs w:val="20"/>
        </w:rPr>
        <w:t>8</w:t>
      </w:r>
      <w:r>
        <w:rPr>
          <w:rFonts w:hint="eastAsia" w:ascii="宋体" w:hAnsi="宋体" w:eastAsia="宋体" w:cs="宋体"/>
          <w:spacing w:val="25"/>
          <w:position w:val="1"/>
          <w:sz w:val="20"/>
          <w:szCs w:val="20"/>
        </w:rPr>
        <w:t xml:space="preserve">  </w:t>
      </w:r>
      <w:r>
        <w:rPr>
          <w:rFonts w:hint="eastAsia" w:ascii="宋体" w:hAnsi="宋体" w:eastAsia="宋体" w:cs="宋体"/>
          <w:spacing w:val="5"/>
          <w:position w:val="1"/>
          <w:sz w:val="20"/>
          <w:szCs w:val="20"/>
        </w:rPr>
        <w:t>厂家营业执照</w:t>
      </w:r>
      <w:r>
        <w:rPr>
          <w:rFonts w:hint="eastAsia" w:ascii="宋体" w:hAnsi="宋体" w:eastAsia="宋体" w:cs="宋体"/>
          <w:spacing w:val="1"/>
          <w:position w:val="1"/>
          <w:sz w:val="20"/>
          <w:szCs w:val="20"/>
          <w:u w:val="single"/>
        </w:rPr>
        <w:t xml:space="preserve">                                                           </w:t>
      </w:r>
      <w:r>
        <w:rPr>
          <w:rFonts w:hint="eastAsia" w:ascii="宋体" w:hAnsi="宋体" w:eastAsia="宋体" w:cs="宋体"/>
          <w:spacing w:val="-16"/>
          <w:position w:val="1"/>
          <w:sz w:val="20"/>
          <w:szCs w:val="20"/>
        </w:rPr>
        <w:t xml:space="preserve"> </w:t>
      </w:r>
      <w:r>
        <w:rPr>
          <w:rFonts w:hint="eastAsia" w:ascii="宋体" w:hAnsi="宋体" w:eastAsia="宋体" w:cs="宋体"/>
          <w:spacing w:val="6"/>
          <w:sz w:val="20"/>
          <w:szCs w:val="20"/>
        </w:rPr>
        <w:t>第   页</w:t>
      </w:r>
    </w:p>
    <w:p w14:paraId="2CFD6670">
      <w:pPr>
        <w:pStyle w:val="6"/>
        <w:spacing w:before="231" w:line="219" w:lineRule="auto"/>
        <w:rPr>
          <w:rFonts w:ascii="宋体" w:hAnsi="宋体" w:eastAsia="宋体" w:cs="宋体"/>
          <w:sz w:val="20"/>
          <w:szCs w:val="20"/>
        </w:rPr>
      </w:pPr>
      <w:r>
        <w:rPr>
          <w:rFonts w:hint="eastAsia" w:ascii="宋体" w:hAnsi="宋体" w:eastAsia="宋体" w:cs="宋体"/>
          <w:spacing w:val="10"/>
          <w:sz w:val="20"/>
          <w:szCs w:val="20"/>
        </w:rPr>
        <w:t>9   厂家经营许可证--------</w:t>
      </w:r>
      <w:r>
        <w:rPr>
          <w:rFonts w:hint="eastAsia" w:ascii="宋体" w:hAnsi="宋体" w:eastAsia="宋体" w:cs="宋体"/>
          <w:spacing w:val="9"/>
          <w:sz w:val="20"/>
          <w:szCs w:val="20"/>
        </w:rPr>
        <w:t>---------------------------------------------</w:t>
      </w:r>
      <w:r>
        <w:rPr>
          <w:rFonts w:hint="eastAsia" w:ascii="宋体" w:hAnsi="宋体" w:eastAsia="宋体" w:cs="宋体"/>
          <w:spacing w:val="6"/>
          <w:sz w:val="20"/>
          <w:szCs w:val="20"/>
        </w:rPr>
        <w:t>第   页</w:t>
      </w:r>
    </w:p>
    <w:p w14:paraId="4225F831">
      <w:pPr>
        <w:pStyle w:val="6"/>
        <w:spacing w:before="249" w:line="219" w:lineRule="auto"/>
        <w:ind w:firstLine="210" w:firstLineChars="100"/>
        <w:rPr>
          <w:rFonts w:ascii="宋体" w:hAnsi="宋体" w:eastAsia="宋体" w:cs="宋体"/>
          <w:sz w:val="20"/>
          <w:szCs w:val="20"/>
        </w:rPr>
      </w:pPr>
      <w:r>
        <w:rPr>
          <w:rFonts w:hint="eastAsia" w:ascii="宋体" w:hAnsi="宋体" w:eastAsia="宋体" w:cs="宋体"/>
          <w:spacing w:val="5"/>
          <w:sz w:val="20"/>
          <w:szCs w:val="20"/>
        </w:rPr>
        <w:t>10</w:t>
      </w:r>
      <w:r>
        <w:rPr>
          <w:rFonts w:hint="eastAsia" w:ascii="宋体" w:hAnsi="宋体" w:eastAsia="宋体" w:cs="宋体"/>
          <w:spacing w:val="1"/>
          <w:sz w:val="20"/>
          <w:szCs w:val="20"/>
        </w:rPr>
        <w:t xml:space="preserve">  </w:t>
      </w:r>
      <w:r>
        <w:rPr>
          <w:rFonts w:hint="eastAsia" w:ascii="宋体" w:hAnsi="宋体" w:eastAsia="宋体" w:cs="宋体"/>
          <w:spacing w:val="5"/>
          <w:sz w:val="20"/>
          <w:szCs w:val="20"/>
        </w:rPr>
        <w:t>产品说明书-----------------------------------------------------------</w:t>
      </w:r>
      <w:r>
        <w:rPr>
          <w:rFonts w:hint="eastAsia" w:ascii="宋体" w:hAnsi="宋体" w:eastAsia="宋体" w:cs="宋体"/>
          <w:spacing w:val="6"/>
          <w:sz w:val="20"/>
          <w:szCs w:val="20"/>
        </w:rPr>
        <w:t>第   页</w:t>
      </w:r>
    </w:p>
    <w:p w14:paraId="50DD1D83">
      <w:pPr>
        <w:pStyle w:val="6"/>
        <w:spacing w:before="251" w:line="219" w:lineRule="auto"/>
        <w:ind w:firstLine="212" w:firstLineChars="100"/>
        <w:rPr>
          <w:rFonts w:ascii="宋体" w:hAnsi="宋体" w:eastAsia="宋体" w:cs="宋体"/>
          <w:sz w:val="20"/>
          <w:szCs w:val="20"/>
        </w:rPr>
      </w:pPr>
      <w:r>
        <w:rPr>
          <w:rFonts w:hint="eastAsia" w:ascii="宋体" w:hAnsi="宋体" w:eastAsia="宋体" w:cs="宋体"/>
          <w:spacing w:val="6"/>
          <w:sz w:val="20"/>
          <w:szCs w:val="20"/>
        </w:rPr>
        <w:t>11</w:t>
      </w:r>
      <w:r>
        <w:rPr>
          <w:rFonts w:hint="eastAsia" w:ascii="宋体" w:hAnsi="宋体" w:eastAsia="宋体" w:cs="宋体"/>
          <w:spacing w:val="2"/>
          <w:sz w:val="20"/>
          <w:szCs w:val="20"/>
        </w:rPr>
        <w:t xml:space="preserve">  </w:t>
      </w:r>
      <w:r>
        <w:rPr>
          <w:rFonts w:hint="eastAsia" w:ascii="宋体" w:hAnsi="宋体" w:eastAsia="宋体" w:cs="宋体"/>
          <w:spacing w:val="6"/>
          <w:sz w:val="20"/>
          <w:szCs w:val="20"/>
        </w:rPr>
        <w:t>产品标签图片及实物图片-----------------------</w:t>
      </w:r>
      <w:r>
        <w:rPr>
          <w:rFonts w:hint="eastAsia" w:ascii="宋体" w:hAnsi="宋体" w:eastAsia="宋体" w:cs="宋体"/>
          <w:spacing w:val="5"/>
          <w:sz w:val="20"/>
          <w:szCs w:val="20"/>
        </w:rPr>
        <w:t>------------</w:t>
      </w:r>
      <w:r>
        <w:rPr>
          <w:rFonts w:hint="eastAsia" w:ascii="宋体" w:hAnsi="宋体" w:eastAsia="宋体" w:cs="宋体"/>
          <w:spacing w:val="6"/>
          <w:sz w:val="20"/>
          <w:szCs w:val="20"/>
        </w:rPr>
        <w:t>------------第   页</w:t>
      </w:r>
    </w:p>
    <w:p w14:paraId="40E9FFE5">
      <w:pPr>
        <w:pStyle w:val="6"/>
        <w:spacing w:before="261" w:line="219" w:lineRule="auto"/>
        <w:ind w:firstLine="210" w:firstLineChars="100"/>
        <w:rPr>
          <w:rFonts w:ascii="宋体" w:hAnsi="宋体" w:eastAsia="宋体" w:cs="宋体"/>
          <w:sz w:val="20"/>
          <w:szCs w:val="20"/>
        </w:rPr>
      </w:pPr>
      <w:r>
        <w:rPr>
          <w:rFonts w:hint="eastAsia" w:ascii="宋体" w:hAnsi="宋体" w:eastAsia="宋体" w:cs="宋体"/>
          <w:spacing w:val="5"/>
          <w:sz w:val="20"/>
          <w:szCs w:val="20"/>
        </w:rPr>
        <w:t>12  产品标签图片及实物图片-----------------------------------------------</w:t>
      </w:r>
      <w:r>
        <w:rPr>
          <w:rFonts w:hint="eastAsia" w:ascii="宋体" w:hAnsi="宋体" w:eastAsia="宋体" w:cs="宋体"/>
          <w:spacing w:val="4"/>
          <w:sz w:val="20"/>
          <w:szCs w:val="20"/>
        </w:rPr>
        <w:t>-</w:t>
      </w:r>
      <w:r>
        <w:rPr>
          <w:rFonts w:hint="eastAsia" w:ascii="宋体" w:hAnsi="宋体" w:eastAsia="宋体" w:cs="宋体"/>
          <w:spacing w:val="6"/>
          <w:sz w:val="20"/>
          <w:szCs w:val="20"/>
        </w:rPr>
        <w:t>第   页</w:t>
      </w:r>
    </w:p>
    <w:p w14:paraId="400545F5">
      <w:pPr>
        <w:pStyle w:val="6"/>
        <w:spacing w:before="252" w:line="219" w:lineRule="auto"/>
        <w:rPr>
          <w:rFonts w:ascii="宋体" w:hAnsi="宋体" w:eastAsia="宋体" w:cs="宋体"/>
          <w:sz w:val="20"/>
          <w:szCs w:val="20"/>
        </w:rPr>
      </w:pPr>
      <w:r>
        <w:rPr>
          <w:rFonts w:hint="eastAsia" w:ascii="宋体" w:hAnsi="宋体" w:eastAsia="宋体" w:cs="宋体"/>
          <w:spacing w:val="4"/>
          <w:sz w:val="20"/>
          <w:szCs w:val="20"/>
        </w:rPr>
        <w:t>13  产品进口报关资料-------------------------------</w:t>
      </w:r>
      <w:r>
        <w:rPr>
          <w:rFonts w:hint="eastAsia" w:ascii="宋体" w:hAnsi="宋体" w:eastAsia="宋体" w:cs="宋体"/>
          <w:spacing w:val="3"/>
          <w:sz w:val="20"/>
          <w:szCs w:val="20"/>
        </w:rPr>
        <w:t>-----------------------</w:t>
      </w:r>
      <w:r>
        <w:rPr>
          <w:rFonts w:hint="eastAsia" w:ascii="宋体" w:hAnsi="宋体" w:eastAsia="宋体" w:cs="宋体"/>
          <w:spacing w:val="6"/>
          <w:sz w:val="20"/>
          <w:szCs w:val="20"/>
        </w:rPr>
        <w:t>第   页</w:t>
      </w:r>
    </w:p>
    <w:p w14:paraId="7B892165">
      <w:pPr>
        <w:pStyle w:val="6"/>
        <w:spacing w:before="229" w:line="414" w:lineRule="auto"/>
        <w:rPr>
          <w:rFonts w:ascii="宋体" w:hAnsi="宋体" w:eastAsia="宋体" w:cs="宋体"/>
          <w:sz w:val="20"/>
          <w:szCs w:val="20"/>
        </w:rPr>
      </w:pPr>
      <w:r>
        <w:rPr>
          <w:rFonts w:hint="eastAsia" w:ascii="宋体" w:hAnsi="宋体" w:eastAsia="宋体" w:cs="宋体"/>
          <w:spacing w:val="3"/>
          <w:position w:val="1"/>
          <w:sz w:val="20"/>
          <w:szCs w:val="20"/>
        </w:rPr>
        <w:t>14</w:t>
      </w:r>
      <w:r>
        <w:rPr>
          <w:rFonts w:hint="eastAsia" w:ascii="宋体" w:hAnsi="宋体" w:eastAsia="宋体" w:cs="宋体"/>
          <w:spacing w:val="117"/>
          <w:position w:val="1"/>
          <w:sz w:val="20"/>
          <w:szCs w:val="20"/>
        </w:rPr>
        <w:t xml:space="preserve"> </w:t>
      </w:r>
      <w:r>
        <w:rPr>
          <w:rFonts w:hint="eastAsia" w:ascii="宋体" w:hAnsi="宋体" w:eastAsia="宋体" w:cs="宋体"/>
          <w:spacing w:val="3"/>
          <w:position w:val="1"/>
          <w:sz w:val="20"/>
          <w:szCs w:val="20"/>
        </w:rPr>
        <w:t>产品挂网截图及价格佐证资料</w:t>
      </w:r>
      <w:r>
        <w:rPr>
          <w:rFonts w:hint="eastAsia" w:ascii="宋体" w:hAnsi="宋体" w:eastAsia="宋体" w:cs="宋体"/>
          <w:spacing w:val="-83"/>
          <w:position w:val="1"/>
          <w:sz w:val="20"/>
          <w:szCs w:val="20"/>
        </w:rPr>
        <w:t xml:space="preserve"> </w:t>
      </w:r>
      <w:r>
        <w:rPr>
          <w:rFonts w:hint="eastAsia" w:ascii="宋体" w:hAnsi="宋体" w:eastAsia="宋体" w:cs="宋体"/>
          <w:spacing w:val="5"/>
          <w:sz w:val="20"/>
          <w:szCs w:val="20"/>
        </w:rPr>
        <w:t>-------------------------------------------</w:t>
      </w:r>
      <w:r>
        <w:rPr>
          <w:rFonts w:hint="eastAsia" w:ascii="宋体" w:hAnsi="宋体" w:eastAsia="宋体" w:cs="宋体"/>
          <w:spacing w:val="-94"/>
          <w:position w:val="1"/>
          <w:sz w:val="20"/>
          <w:szCs w:val="20"/>
        </w:rPr>
        <w:t xml:space="preserve"> </w:t>
      </w:r>
      <w:r>
        <w:rPr>
          <w:rFonts w:hint="eastAsia" w:ascii="宋体" w:hAnsi="宋体" w:eastAsia="宋体" w:cs="宋体"/>
          <w:spacing w:val="6"/>
          <w:sz w:val="20"/>
          <w:szCs w:val="20"/>
        </w:rPr>
        <w:t>第   页</w:t>
      </w:r>
    </w:p>
    <w:p w14:paraId="54165B7F">
      <w:pPr>
        <w:pStyle w:val="6"/>
        <w:spacing w:before="1" w:line="228" w:lineRule="auto"/>
        <w:rPr>
          <w:rFonts w:ascii="宋体" w:hAnsi="宋体" w:eastAsia="宋体" w:cs="宋体"/>
          <w:sz w:val="20"/>
          <w:szCs w:val="20"/>
        </w:rPr>
      </w:pPr>
      <w:r>
        <w:rPr>
          <w:rFonts w:hint="eastAsia" w:ascii="宋体" w:hAnsi="宋体" w:eastAsia="宋体" w:cs="宋体"/>
          <w:spacing w:val="3"/>
          <w:position w:val="1"/>
          <w:sz w:val="20"/>
          <w:szCs w:val="20"/>
        </w:rPr>
        <w:t>15</w:t>
      </w:r>
      <w:r>
        <w:rPr>
          <w:rFonts w:hint="eastAsia" w:ascii="宋体" w:hAnsi="宋体" w:eastAsia="宋体" w:cs="宋体"/>
          <w:spacing w:val="98"/>
          <w:position w:val="1"/>
          <w:sz w:val="20"/>
          <w:szCs w:val="20"/>
        </w:rPr>
        <w:t xml:space="preserve"> </w:t>
      </w:r>
      <w:r>
        <w:rPr>
          <w:rFonts w:hint="eastAsia" w:ascii="宋体" w:hAnsi="宋体" w:eastAsia="宋体" w:cs="宋体"/>
          <w:spacing w:val="3"/>
          <w:position w:val="1"/>
          <w:sz w:val="20"/>
          <w:szCs w:val="20"/>
        </w:rPr>
        <w:t>厂家授权书</w:t>
      </w:r>
      <w:r>
        <w:rPr>
          <w:rFonts w:hint="eastAsia" w:ascii="宋体" w:hAnsi="宋体" w:eastAsia="宋体" w:cs="宋体"/>
          <w:spacing w:val="-59"/>
          <w:position w:val="1"/>
          <w:sz w:val="20"/>
          <w:szCs w:val="20"/>
        </w:rPr>
        <w:t xml:space="preserve"> </w:t>
      </w:r>
      <w:r>
        <w:rPr>
          <w:rFonts w:hint="eastAsia" w:ascii="宋体" w:hAnsi="宋体" w:eastAsia="宋体" w:cs="宋体"/>
          <w:spacing w:val="5"/>
          <w:sz w:val="20"/>
          <w:szCs w:val="20"/>
        </w:rPr>
        <w:t>-----------------------------------------------------------</w:t>
      </w:r>
      <w:r>
        <w:rPr>
          <w:rFonts w:hint="eastAsia" w:ascii="宋体" w:hAnsi="宋体" w:eastAsia="宋体" w:cs="宋体"/>
          <w:spacing w:val="6"/>
          <w:sz w:val="20"/>
          <w:szCs w:val="20"/>
        </w:rPr>
        <w:t>第   页</w:t>
      </w:r>
    </w:p>
    <w:p w14:paraId="06D5C49A">
      <w:pPr>
        <w:pStyle w:val="6"/>
        <w:spacing w:before="241" w:line="219" w:lineRule="auto"/>
        <w:rPr>
          <w:rFonts w:ascii="宋体" w:hAnsi="宋体" w:eastAsia="宋体" w:cs="宋体"/>
          <w:sz w:val="20"/>
          <w:szCs w:val="20"/>
        </w:rPr>
      </w:pPr>
      <w:r>
        <w:rPr>
          <w:rFonts w:hint="eastAsia" w:ascii="宋体" w:hAnsi="宋体" w:eastAsia="宋体" w:cs="宋体"/>
          <w:spacing w:val="6"/>
          <w:sz w:val="20"/>
          <w:szCs w:val="20"/>
        </w:rPr>
        <w:t>16</w:t>
      </w:r>
      <w:r>
        <w:rPr>
          <w:rFonts w:hint="eastAsia" w:ascii="宋体" w:hAnsi="宋体" w:eastAsia="宋体" w:cs="宋体"/>
          <w:spacing w:val="2"/>
          <w:sz w:val="20"/>
          <w:szCs w:val="20"/>
        </w:rPr>
        <w:t xml:space="preserve">  </w:t>
      </w:r>
      <w:r>
        <w:rPr>
          <w:rFonts w:hint="eastAsia" w:ascii="宋体" w:hAnsi="宋体" w:eastAsia="宋体" w:cs="宋体"/>
          <w:spacing w:val="6"/>
          <w:sz w:val="20"/>
          <w:szCs w:val="20"/>
        </w:rPr>
        <w:t>技术服务响应表------------------</w:t>
      </w:r>
      <w:r>
        <w:rPr>
          <w:rFonts w:hint="eastAsia" w:ascii="宋体" w:hAnsi="宋体" w:eastAsia="宋体" w:cs="宋体"/>
          <w:spacing w:val="5"/>
          <w:sz w:val="20"/>
          <w:szCs w:val="20"/>
        </w:rPr>
        <w:t>-------------------------------------</w:t>
      </w:r>
      <w:r>
        <w:rPr>
          <w:rFonts w:hint="eastAsia" w:ascii="宋体" w:hAnsi="宋体" w:eastAsia="宋体" w:cs="宋体"/>
          <w:spacing w:val="6"/>
          <w:sz w:val="20"/>
          <w:szCs w:val="20"/>
        </w:rPr>
        <w:t>第   页</w:t>
      </w:r>
    </w:p>
    <w:p w14:paraId="586745D0">
      <w:pPr>
        <w:pStyle w:val="6"/>
        <w:spacing w:before="251" w:line="219" w:lineRule="auto"/>
        <w:rPr>
          <w:rFonts w:ascii="宋体" w:hAnsi="宋体" w:eastAsia="宋体" w:cs="宋体"/>
          <w:sz w:val="20"/>
          <w:szCs w:val="20"/>
        </w:rPr>
      </w:pPr>
      <w:r>
        <w:rPr>
          <w:rFonts w:hint="eastAsia" w:ascii="宋体" w:hAnsi="宋体" w:eastAsia="宋体" w:cs="宋体"/>
          <w:spacing w:val="5"/>
          <w:sz w:val="20"/>
          <w:szCs w:val="20"/>
        </w:rPr>
        <w:t>17</w:t>
      </w:r>
      <w:r>
        <w:rPr>
          <w:rFonts w:hint="eastAsia" w:ascii="宋体" w:hAnsi="宋体" w:eastAsia="宋体" w:cs="宋体"/>
          <w:spacing w:val="11"/>
          <w:sz w:val="20"/>
          <w:szCs w:val="20"/>
        </w:rPr>
        <w:t xml:space="preserve">  </w:t>
      </w:r>
      <w:r>
        <w:rPr>
          <w:rFonts w:hint="eastAsia" w:ascii="宋体" w:hAnsi="宋体" w:eastAsia="宋体" w:cs="宋体"/>
          <w:spacing w:val="5"/>
          <w:sz w:val="20"/>
          <w:szCs w:val="20"/>
        </w:rPr>
        <w:t>商务应答表-----------------------------------------------------------</w:t>
      </w:r>
      <w:r>
        <w:rPr>
          <w:rFonts w:hint="eastAsia" w:ascii="宋体" w:hAnsi="宋体" w:eastAsia="宋体" w:cs="宋体"/>
          <w:spacing w:val="6"/>
          <w:sz w:val="20"/>
          <w:szCs w:val="20"/>
        </w:rPr>
        <w:t>第   页</w:t>
      </w:r>
    </w:p>
    <w:p w14:paraId="062D8959">
      <w:pPr>
        <w:pStyle w:val="6"/>
        <w:spacing w:before="259" w:line="219" w:lineRule="auto"/>
        <w:rPr>
          <w:rFonts w:ascii="宋体" w:hAnsi="宋体" w:eastAsia="宋体" w:cs="宋体"/>
          <w:sz w:val="20"/>
          <w:szCs w:val="20"/>
        </w:rPr>
      </w:pPr>
      <w:r>
        <w:rPr>
          <w:rFonts w:hint="eastAsia" w:ascii="宋体" w:hAnsi="宋体" w:eastAsia="宋体" w:cs="宋体"/>
          <w:spacing w:val="6"/>
          <w:sz w:val="20"/>
          <w:szCs w:val="20"/>
        </w:rPr>
        <w:t>18</w:t>
      </w:r>
      <w:r>
        <w:rPr>
          <w:rFonts w:hint="eastAsia" w:ascii="宋体" w:hAnsi="宋体" w:eastAsia="宋体" w:cs="宋体"/>
          <w:spacing w:val="2"/>
          <w:sz w:val="20"/>
          <w:szCs w:val="20"/>
        </w:rPr>
        <w:t xml:space="preserve">  </w:t>
      </w:r>
      <w:r>
        <w:rPr>
          <w:rFonts w:hint="eastAsia" w:ascii="宋体" w:hAnsi="宋体" w:eastAsia="宋体" w:cs="宋体"/>
          <w:spacing w:val="6"/>
          <w:sz w:val="20"/>
          <w:szCs w:val="20"/>
        </w:rPr>
        <w:t>供应商基本情况表-----------------------</w:t>
      </w:r>
      <w:r>
        <w:rPr>
          <w:rFonts w:hint="eastAsia" w:ascii="宋体" w:hAnsi="宋体" w:eastAsia="宋体" w:cs="宋体"/>
          <w:spacing w:val="5"/>
          <w:sz w:val="20"/>
          <w:szCs w:val="20"/>
        </w:rPr>
        <w:t>------------------------------</w:t>
      </w:r>
      <w:r>
        <w:rPr>
          <w:rFonts w:hint="eastAsia" w:ascii="宋体" w:hAnsi="宋体" w:eastAsia="宋体" w:cs="宋体"/>
          <w:spacing w:val="6"/>
          <w:sz w:val="20"/>
          <w:szCs w:val="20"/>
        </w:rPr>
        <w:t>第   页</w:t>
      </w:r>
    </w:p>
    <w:p w14:paraId="13846040">
      <w:pPr>
        <w:pStyle w:val="6"/>
        <w:spacing w:before="221" w:line="229" w:lineRule="auto"/>
        <w:rPr>
          <w:rFonts w:ascii="宋体" w:hAnsi="宋体" w:eastAsia="宋体" w:cs="宋体"/>
          <w:sz w:val="20"/>
          <w:szCs w:val="20"/>
        </w:rPr>
      </w:pPr>
      <w:r>
        <w:rPr>
          <w:rFonts w:hint="eastAsia" w:ascii="宋体" w:hAnsi="宋体" w:eastAsia="宋体" w:cs="宋体"/>
          <w:spacing w:val="3"/>
          <w:sz w:val="20"/>
          <w:szCs w:val="20"/>
        </w:rPr>
        <w:t>19  商业信誉承诺书</w:t>
      </w:r>
      <w:r>
        <w:rPr>
          <w:rFonts w:hint="eastAsia" w:ascii="宋体" w:hAnsi="宋体" w:eastAsia="宋体" w:cs="宋体"/>
          <w:spacing w:val="-68"/>
          <w:sz w:val="20"/>
          <w:szCs w:val="20"/>
        </w:rPr>
        <w:t xml:space="preserve"> </w:t>
      </w:r>
      <w:r>
        <w:rPr>
          <w:rFonts w:hint="eastAsia" w:ascii="宋体" w:hAnsi="宋体" w:eastAsia="宋体" w:cs="宋体"/>
          <w:spacing w:val="3"/>
          <w:sz w:val="20"/>
          <w:szCs w:val="20"/>
          <w:u w:val="single"/>
        </w:rPr>
        <w:t xml:space="preserve">                                                        </w:t>
      </w:r>
      <w:r>
        <w:rPr>
          <w:rFonts w:hint="eastAsia" w:ascii="宋体" w:hAnsi="宋体" w:eastAsia="宋体" w:cs="宋体"/>
          <w:spacing w:val="6"/>
          <w:sz w:val="20"/>
          <w:szCs w:val="20"/>
        </w:rPr>
        <w:t>第   页</w:t>
      </w:r>
    </w:p>
    <w:p w14:paraId="437E127E">
      <w:pPr>
        <w:pStyle w:val="6"/>
        <w:spacing w:before="250" w:line="219" w:lineRule="auto"/>
        <w:rPr>
          <w:rFonts w:ascii="宋体" w:hAnsi="宋体" w:eastAsia="宋体" w:cs="宋体"/>
          <w:sz w:val="20"/>
          <w:szCs w:val="20"/>
        </w:rPr>
      </w:pPr>
      <w:r>
        <w:rPr>
          <w:rFonts w:hint="eastAsia" w:ascii="宋体" w:hAnsi="宋体" w:eastAsia="宋体" w:cs="宋体"/>
          <w:spacing w:val="6"/>
          <w:sz w:val="20"/>
          <w:szCs w:val="20"/>
        </w:rPr>
        <w:t>20  健全的财务会计制度承诺书-------------------------------</w:t>
      </w:r>
      <w:r>
        <w:rPr>
          <w:rFonts w:hint="eastAsia" w:ascii="宋体" w:hAnsi="宋体" w:eastAsia="宋体" w:cs="宋体"/>
          <w:spacing w:val="5"/>
          <w:sz w:val="20"/>
          <w:szCs w:val="20"/>
        </w:rPr>
        <w:t>--------------</w:t>
      </w:r>
      <w:r>
        <w:rPr>
          <w:rFonts w:hint="eastAsia" w:ascii="宋体" w:hAnsi="宋体" w:eastAsia="宋体" w:cs="宋体"/>
          <w:spacing w:val="6"/>
          <w:sz w:val="20"/>
          <w:szCs w:val="20"/>
        </w:rPr>
        <w:t>第   页</w:t>
      </w:r>
    </w:p>
    <w:p w14:paraId="07460FBC">
      <w:pPr>
        <w:pStyle w:val="6"/>
        <w:spacing w:before="241" w:line="229" w:lineRule="auto"/>
        <w:rPr>
          <w:rFonts w:ascii="宋体" w:hAnsi="宋体" w:eastAsia="宋体" w:cs="宋体"/>
          <w:sz w:val="20"/>
          <w:szCs w:val="20"/>
        </w:rPr>
      </w:pPr>
      <w:r>
        <w:rPr>
          <w:rFonts w:hint="eastAsia" w:ascii="宋体" w:hAnsi="宋体" w:eastAsia="宋体" w:cs="宋体"/>
          <w:spacing w:val="8"/>
          <w:sz w:val="20"/>
          <w:szCs w:val="20"/>
        </w:rPr>
        <w:t>21</w:t>
      </w:r>
      <w:r>
        <w:rPr>
          <w:rFonts w:hint="eastAsia" w:ascii="宋体" w:hAnsi="宋体" w:eastAsia="宋体" w:cs="宋体"/>
          <w:spacing w:val="96"/>
          <w:sz w:val="20"/>
          <w:szCs w:val="20"/>
        </w:rPr>
        <w:t xml:space="preserve"> </w:t>
      </w:r>
      <w:r>
        <w:rPr>
          <w:rFonts w:hint="eastAsia" w:ascii="宋体" w:hAnsi="宋体" w:eastAsia="宋体" w:cs="宋体"/>
          <w:spacing w:val="8"/>
          <w:sz w:val="20"/>
          <w:szCs w:val="20"/>
        </w:rPr>
        <w:t>具有履行合同所必须的设备和专业技术能力的承</w:t>
      </w:r>
      <w:r>
        <w:rPr>
          <w:rFonts w:hint="eastAsia" w:ascii="宋体" w:hAnsi="宋体" w:eastAsia="宋体" w:cs="宋体"/>
          <w:spacing w:val="7"/>
          <w:sz w:val="20"/>
          <w:szCs w:val="20"/>
        </w:rPr>
        <w:t>诺书</w:t>
      </w:r>
      <w:r>
        <w:rPr>
          <w:rFonts w:hint="eastAsia" w:ascii="宋体" w:hAnsi="宋体" w:eastAsia="宋体" w:cs="宋体"/>
          <w:spacing w:val="-99"/>
          <w:sz w:val="20"/>
          <w:szCs w:val="20"/>
        </w:rPr>
        <w:t xml:space="preserve"> </w:t>
      </w:r>
      <w:r>
        <w:rPr>
          <w:rFonts w:hint="eastAsia" w:ascii="宋体" w:hAnsi="宋体" w:eastAsia="宋体" w:cs="宋体"/>
          <w:spacing w:val="5"/>
          <w:sz w:val="20"/>
          <w:szCs w:val="20"/>
        </w:rPr>
        <w:t>-----------------------</w:t>
      </w:r>
      <w:r>
        <w:rPr>
          <w:rFonts w:hint="eastAsia" w:ascii="宋体" w:hAnsi="宋体" w:eastAsia="宋体" w:cs="宋体"/>
          <w:spacing w:val="-94"/>
          <w:sz w:val="20"/>
          <w:szCs w:val="20"/>
        </w:rPr>
        <w:t xml:space="preserve"> </w:t>
      </w:r>
      <w:r>
        <w:rPr>
          <w:rFonts w:hint="eastAsia" w:ascii="宋体" w:hAnsi="宋体" w:eastAsia="宋体" w:cs="宋体"/>
          <w:spacing w:val="6"/>
          <w:sz w:val="20"/>
          <w:szCs w:val="20"/>
        </w:rPr>
        <w:t>第   页</w:t>
      </w:r>
    </w:p>
    <w:p w14:paraId="4C421D89">
      <w:pPr>
        <w:pStyle w:val="6"/>
        <w:spacing w:before="209" w:line="229" w:lineRule="auto"/>
        <w:rPr>
          <w:rFonts w:ascii="宋体" w:hAnsi="宋体" w:eastAsia="宋体" w:cs="宋体"/>
          <w:sz w:val="20"/>
          <w:szCs w:val="20"/>
        </w:rPr>
      </w:pPr>
      <w:r>
        <w:rPr>
          <w:rFonts w:hint="eastAsia" w:ascii="宋体" w:hAnsi="宋体" w:eastAsia="宋体" w:cs="宋体"/>
          <w:spacing w:val="13"/>
          <w:sz w:val="20"/>
          <w:szCs w:val="20"/>
        </w:rPr>
        <w:t>22  具有依法缴纳税收和社会保障资金良好记录的承诺书-----</w:t>
      </w:r>
      <w:r>
        <w:rPr>
          <w:rFonts w:hint="eastAsia" w:ascii="宋体" w:hAnsi="宋体" w:eastAsia="宋体" w:cs="宋体"/>
          <w:spacing w:val="5"/>
          <w:sz w:val="20"/>
          <w:szCs w:val="20"/>
        </w:rPr>
        <w:t>----------------</w:t>
      </w:r>
      <w:r>
        <w:rPr>
          <w:rFonts w:hint="eastAsia" w:ascii="宋体" w:hAnsi="宋体" w:eastAsia="宋体" w:cs="宋体"/>
          <w:spacing w:val="6"/>
          <w:sz w:val="20"/>
          <w:szCs w:val="20"/>
        </w:rPr>
        <w:t>第   页</w:t>
      </w:r>
    </w:p>
    <w:p w14:paraId="05B4F478">
      <w:pPr>
        <w:pStyle w:val="6"/>
        <w:spacing w:before="240" w:line="219" w:lineRule="auto"/>
        <w:rPr>
          <w:rFonts w:ascii="宋体" w:hAnsi="宋体" w:eastAsia="宋体" w:cs="宋体"/>
          <w:sz w:val="20"/>
          <w:szCs w:val="20"/>
        </w:rPr>
      </w:pPr>
      <w:r>
        <w:rPr>
          <w:rFonts w:hint="eastAsia" w:ascii="宋体" w:hAnsi="宋体" w:eastAsia="宋体" w:cs="宋体"/>
          <w:spacing w:val="-17"/>
          <w:w w:val="96"/>
          <w:sz w:val="20"/>
          <w:szCs w:val="20"/>
        </w:rPr>
        <w:t>23  没有重大违法记录的书面说明</w:t>
      </w:r>
      <w:r>
        <w:rPr>
          <w:rFonts w:hint="eastAsia" w:ascii="宋体" w:hAnsi="宋体" w:eastAsia="宋体" w:cs="宋体"/>
          <w:spacing w:val="5"/>
          <w:sz w:val="20"/>
          <w:szCs w:val="20"/>
        </w:rPr>
        <w:t>------------------------------------------------</w:t>
      </w:r>
      <w:r>
        <w:rPr>
          <w:rFonts w:hint="eastAsia" w:ascii="宋体" w:hAnsi="宋体" w:eastAsia="宋体" w:cs="宋体"/>
          <w:spacing w:val="6"/>
          <w:sz w:val="20"/>
          <w:szCs w:val="20"/>
        </w:rPr>
        <w:t>第   页</w:t>
      </w:r>
    </w:p>
    <w:p w14:paraId="490C88BA">
      <w:pPr>
        <w:pStyle w:val="6"/>
        <w:spacing w:before="232" w:line="228" w:lineRule="auto"/>
        <w:rPr>
          <w:rFonts w:ascii="宋体" w:hAnsi="宋体" w:eastAsia="宋体" w:cs="宋体"/>
          <w:sz w:val="20"/>
          <w:szCs w:val="20"/>
        </w:rPr>
      </w:pPr>
      <w:r>
        <w:rPr>
          <w:rFonts w:hint="eastAsia" w:ascii="宋体" w:hAnsi="宋体" w:eastAsia="宋体" w:cs="宋体"/>
          <w:spacing w:val="5"/>
          <w:position w:val="1"/>
          <w:sz w:val="20"/>
          <w:szCs w:val="20"/>
        </w:rPr>
        <w:t>24</w:t>
      </w:r>
      <w:r>
        <w:rPr>
          <w:rFonts w:hint="eastAsia" w:ascii="宋体" w:hAnsi="宋体" w:eastAsia="宋体" w:cs="宋体"/>
          <w:spacing w:val="76"/>
          <w:position w:val="1"/>
          <w:sz w:val="20"/>
          <w:szCs w:val="20"/>
        </w:rPr>
        <w:t xml:space="preserve"> </w:t>
      </w:r>
      <w:r>
        <w:rPr>
          <w:rFonts w:hint="eastAsia" w:ascii="宋体" w:hAnsi="宋体" w:eastAsia="宋体" w:cs="宋体"/>
          <w:spacing w:val="5"/>
          <w:position w:val="1"/>
          <w:sz w:val="20"/>
          <w:szCs w:val="20"/>
        </w:rPr>
        <w:t>诚信行为声明函-</w:t>
      </w:r>
      <w:r>
        <w:rPr>
          <w:rFonts w:hint="eastAsia" w:ascii="宋体" w:hAnsi="宋体" w:eastAsia="宋体" w:cs="宋体"/>
          <w:spacing w:val="5"/>
          <w:sz w:val="20"/>
          <w:szCs w:val="20"/>
        </w:rPr>
        <w:t>-------------------------------------------------------</w:t>
      </w:r>
      <w:r>
        <w:rPr>
          <w:rFonts w:hint="eastAsia" w:ascii="宋体" w:hAnsi="宋体" w:eastAsia="宋体" w:cs="宋体"/>
          <w:spacing w:val="6"/>
          <w:sz w:val="20"/>
          <w:szCs w:val="20"/>
        </w:rPr>
        <w:t>第   页</w:t>
      </w:r>
    </w:p>
    <w:p w14:paraId="70FB5C5F">
      <w:pPr>
        <w:pStyle w:val="13"/>
        <w:tabs>
          <w:tab w:val="right" w:leader="dot" w:pos="8299"/>
        </w:tabs>
        <w:rPr>
          <w:rFonts w:ascii="宋体" w:hAnsi="宋体" w:eastAsia="宋体" w:cs="宋体"/>
          <w:spacing w:val="5"/>
          <w:position w:val="1"/>
          <w:sz w:val="20"/>
          <w:szCs w:val="20"/>
        </w:rPr>
      </w:pPr>
      <w:r>
        <w:rPr>
          <w:rFonts w:hint="eastAsia" w:ascii="仿宋" w:hAnsi="仿宋" w:eastAsia="仿宋" w:cs="仿宋"/>
          <w:sz w:val="28"/>
          <w:szCs w:val="28"/>
        </w:rPr>
        <w:fldChar w:fldCharType="end"/>
      </w:r>
      <w:r>
        <w:rPr>
          <w:rFonts w:hint="eastAsia" w:ascii="宋体" w:hAnsi="宋体" w:eastAsia="宋体" w:cs="宋体"/>
          <w:spacing w:val="5"/>
          <w:position w:val="1"/>
          <w:sz w:val="20"/>
          <w:szCs w:val="20"/>
        </w:rPr>
        <w:t>25  ........</w:t>
      </w:r>
      <w:r>
        <w:rPr>
          <w:rFonts w:hint="eastAsia" w:ascii="宋体" w:hAnsi="宋体" w:eastAsia="宋体" w:cs="宋体"/>
          <w:spacing w:val="5"/>
          <w:sz w:val="20"/>
          <w:szCs w:val="20"/>
        </w:rPr>
        <w:t>----------------------------------------------------------------</w:t>
      </w:r>
      <w:r>
        <w:rPr>
          <w:rFonts w:hint="eastAsia" w:ascii="宋体" w:hAnsi="宋体" w:eastAsia="宋体" w:cs="宋体"/>
          <w:spacing w:val="5"/>
          <w:position w:val="1"/>
          <w:sz w:val="20"/>
          <w:szCs w:val="20"/>
        </w:rPr>
        <w:t>第  页</w:t>
      </w:r>
    </w:p>
    <w:p w14:paraId="2A5D1582">
      <w:pPr>
        <w:rPr>
          <w:rFonts w:ascii="宋体" w:hAnsi="宋体" w:eastAsia="宋体" w:cs="宋体"/>
          <w:spacing w:val="5"/>
          <w:position w:val="1"/>
          <w:sz w:val="20"/>
          <w:szCs w:val="20"/>
        </w:rPr>
      </w:pPr>
    </w:p>
    <w:p w14:paraId="4EC0653A">
      <w:pPr>
        <w:rPr>
          <w:rFonts w:ascii="宋体" w:hAnsi="宋体" w:eastAsia="宋体" w:cs="宋体"/>
          <w:spacing w:val="5"/>
          <w:position w:val="1"/>
          <w:sz w:val="20"/>
          <w:szCs w:val="20"/>
        </w:rPr>
      </w:pPr>
    </w:p>
    <w:p w14:paraId="181F98DA">
      <w:pPr>
        <w:pStyle w:val="3"/>
        <w:ind w:firstLine="0"/>
      </w:pPr>
      <w:r>
        <w:rPr>
          <w:rFonts w:hint="eastAsia" w:ascii="仿宋" w:hAnsi="仿宋" w:cs="仿宋"/>
          <w:sz w:val="28"/>
          <w:szCs w:val="28"/>
        </w:rPr>
        <w:fldChar w:fldCharType="end"/>
      </w:r>
      <w:r>
        <w:rPr>
          <w:rFonts w:hint="eastAsia"/>
        </w:rPr>
        <w:t>承诺函</w:t>
      </w:r>
      <w:bookmarkEnd w:id="40"/>
      <w:bookmarkEnd w:id="41"/>
      <w:bookmarkEnd w:id="42"/>
      <w:bookmarkEnd w:id="43"/>
      <w:bookmarkEnd w:id="44"/>
      <w:bookmarkEnd w:id="45"/>
    </w:p>
    <w:p w14:paraId="051C7449"/>
    <w:p w14:paraId="7FC62248">
      <w:pPr>
        <w:pStyle w:val="6"/>
        <w:rPr>
          <w:rFonts w:ascii="仿宋" w:hAnsi="仿宋" w:eastAsia="仿宋" w:cs="仿宋"/>
        </w:rPr>
      </w:pPr>
    </w:p>
    <w:p w14:paraId="683D6ADF">
      <w:pPr>
        <w:spacing w:line="360" w:lineRule="auto"/>
        <w:rPr>
          <w:rFonts w:ascii="仿宋" w:hAnsi="仿宋" w:eastAsia="仿宋" w:cs="仿宋"/>
          <w:sz w:val="24"/>
        </w:rPr>
      </w:pPr>
      <w:r>
        <w:rPr>
          <w:rFonts w:hint="eastAsia" w:ascii="仿宋" w:hAnsi="仿宋" w:eastAsia="仿宋" w:cs="仿宋"/>
          <w:sz w:val="24"/>
        </w:rPr>
        <w:t>致绵阳市中心医院：</w:t>
      </w:r>
    </w:p>
    <w:p w14:paraId="7718960F">
      <w:pPr>
        <w:spacing w:line="360" w:lineRule="auto"/>
        <w:ind w:firstLine="480" w:firstLineChars="200"/>
        <w:rPr>
          <w:rFonts w:ascii="仿宋" w:hAnsi="仿宋" w:eastAsia="仿宋" w:cs="仿宋"/>
          <w:sz w:val="24"/>
        </w:rPr>
      </w:pPr>
      <w:r>
        <w:rPr>
          <w:rFonts w:hint="eastAsia" w:ascii="仿宋" w:hAnsi="仿宋" w:eastAsia="仿宋" w:cs="仿宋"/>
          <w:sz w:val="24"/>
        </w:rPr>
        <w:t>本公司</w:t>
      </w:r>
      <w:r>
        <w:rPr>
          <w:rFonts w:hint="eastAsia" w:ascii="仿宋" w:hAnsi="仿宋" w:eastAsia="仿宋" w:cs="仿宋"/>
          <w:sz w:val="24"/>
          <w:u w:val="single"/>
        </w:rPr>
        <w:t xml:space="preserve">                   </w:t>
      </w:r>
      <w:r>
        <w:rPr>
          <w:rFonts w:hint="eastAsia" w:ascii="仿宋" w:hAnsi="仿宋" w:eastAsia="仿宋" w:cs="仿宋"/>
          <w:sz w:val="24"/>
        </w:rPr>
        <w:t>（公司名称）参加</w:t>
      </w:r>
      <w:r>
        <w:rPr>
          <w:rFonts w:hint="eastAsia" w:ascii="仿宋" w:hAnsi="仿宋" w:eastAsia="仿宋" w:cs="仿宋"/>
          <w:sz w:val="24"/>
          <w:u w:val="single"/>
        </w:rPr>
        <w:t xml:space="preserve">                 （</w:t>
      </w:r>
      <w:r>
        <w:rPr>
          <w:rFonts w:hint="eastAsia" w:ascii="仿宋" w:hAnsi="仿宋" w:eastAsia="仿宋" w:cs="仿宋"/>
          <w:sz w:val="24"/>
        </w:rPr>
        <w:t>项目名称）的采购活动，现承诺：</w:t>
      </w:r>
    </w:p>
    <w:p w14:paraId="0AEE1430">
      <w:pPr>
        <w:spacing w:line="360" w:lineRule="auto"/>
        <w:ind w:firstLine="480" w:firstLineChars="200"/>
        <w:rPr>
          <w:rFonts w:ascii="仿宋" w:hAnsi="仿宋" w:eastAsia="仿宋" w:cs="仿宋"/>
          <w:sz w:val="24"/>
        </w:rPr>
      </w:pPr>
      <w:r>
        <w:rPr>
          <w:rFonts w:hint="eastAsia" w:ascii="仿宋" w:hAnsi="仿宋" w:eastAsia="仿宋" w:cs="仿宋"/>
          <w:sz w:val="24"/>
        </w:rPr>
        <w:t>1.我公司满足关于响应供应商的资格要求，包括（不限于）：</w:t>
      </w:r>
    </w:p>
    <w:p w14:paraId="5727B6E7">
      <w:pPr>
        <w:widowControl/>
        <w:spacing w:line="360" w:lineRule="auto"/>
        <w:ind w:firstLine="480" w:firstLineChars="200"/>
        <w:jc w:val="left"/>
        <w:rPr>
          <w:rFonts w:ascii="仿宋" w:hAnsi="仿宋" w:eastAsia="仿宋" w:cs="仿宋"/>
          <w:sz w:val="24"/>
        </w:rPr>
      </w:pPr>
      <w:r>
        <w:rPr>
          <w:rFonts w:hint="eastAsia" w:ascii="仿宋" w:hAnsi="仿宋" w:eastAsia="仿宋" w:cs="仿宋"/>
          <w:sz w:val="24"/>
        </w:rPr>
        <w:t>（1）具有独立承担民事责任的能力；</w:t>
      </w:r>
    </w:p>
    <w:p w14:paraId="7DC4E496">
      <w:pPr>
        <w:widowControl/>
        <w:spacing w:line="360" w:lineRule="auto"/>
        <w:ind w:firstLine="480" w:firstLineChars="200"/>
        <w:jc w:val="left"/>
        <w:rPr>
          <w:rFonts w:ascii="仿宋" w:hAnsi="仿宋" w:eastAsia="仿宋" w:cs="仿宋"/>
          <w:sz w:val="24"/>
        </w:rPr>
      </w:pPr>
      <w:r>
        <w:rPr>
          <w:rFonts w:hint="eastAsia" w:ascii="仿宋" w:hAnsi="仿宋" w:eastAsia="仿宋" w:cs="仿宋"/>
          <w:sz w:val="24"/>
        </w:rPr>
        <w:t>（2）具有良好的商业信誉；</w:t>
      </w:r>
    </w:p>
    <w:p w14:paraId="6FDEB64F">
      <w:pPr>
        <w:widowControl/>
        <w:spacing w:line="360" w:lineRule="auto"/>
        <w:ind w:firstLine="480" w:firstLineChars="200"/>
        <w:jc w:val="left"/>
        <w:rPr>
          <w:rFonts w:ascii="仿宋" w:hAnsi="仿宋" w:eastAsia="仿宋" w:cs="仿宋"/>
          <w:sz w:val="24"/>
        </w:rPr>
      </w:pPr>
      <w:r>
        <w:rPr>
          <w:rFonts w:hint="eastAsia" w:ascii="仿宋" w:hAnsi="仿宋" w:eastAsia="仿宋" w:cs="仿宋"/>
          <w:sz w:val="24"/>
        </w:rPr>
        <w:t>（3）具有履行合同所必需的设备和专业技术能力；</w:t>
      </w:r>
    </w:p>
    <w:p w14:paraId="4AD5AF25">
      <w:pPr>
        <w:widowControl/>
        <w:spacing w:line="360" w:lineRule="auto"/>
        <w:ind w:firstLine="480" w:firstLineChars="200"/>
        <w:jc w:val="left"/>
        <w:rPr>
          <w:rFonts w:ascii="仿宋" w:hAnsi="仿宋" w:eastAsia="仿宋" w:cs="仿宋"/>
          <w:sz w:val="24"/>
        </w:rPr>
      </w:pPr>
      <w:r>
        <w:rPr>
          <w:rFonts w:hint="eastAsia" w:ascii="仿宋" w:hAnsi="仿宋" w:eastAsia="仿宋" w:cs="仿宋"/>
          <w:sz w:val="24"/>
        </w:rPr>
        <w:t>（4）有依法缴纳税收和社会保障资金的良好记录；</w:t>
      </w:r>
    </w:p>
    <w:p w14:paraId="7143AE0F">
      <w:pPr>
        <w:widowControl/>
        <w:spacing w:line="360" w:lineRule="auto"/>
        <w:ind w:firstLine="480" w:firstLineChars="200"/>
        <w:jc w:val="left"/>
        <w:rPr>
          <w:rFonts w:ascii="仿宋" w:hAnsi="仿宋" w:eastAsia="仿宋" w:cs="仿宋"/>
          <w:sz w:val="24"/>
        </w:rPr>
      </w:pPr>
      <w:r>
        <w:rPr>
          <w:rFonts w:hint="eastAsia" w:ascii="仿宋" w:hAnsi="仿宋" w:eastAsia="仿宋" w:cs="仿宋"/>
          <w:sz w:val="24"/>
        </w:rPr>
        <w:t>（5）参加采购活动前三年内，在经营活动中没有重大违法记录；</w:t>
      </w:r>
    </w:p>
    <w:p w14:paraId="096FF047">
      <w:pPr>
        <w:widowControl/>
        <w:spacing w:line="360" w:lineRule="auto"/>
        <w:ind w:firstLine="480" w:firstLineChars="200"/>
        <w:jc w:val="left"/>
        <w:rPr>
          <w:rFonts w:ascii="仿宋" w:hAnsi="仿宋" w:eastAsia="仿宋" w:cs="仿宋"/>
          <w:sz w:val="24"/>
        </w:rPr>
      </w:pPr>
      <w:r>
        <w:rPr>
          <w:rFonts w:hint="eastAsia" w:ascii="仿宋" w:hAnsi="仿宋" w:eastAsia="仿宋" w:cs="仿宋"/>
          <w:sz w:val="24"/>
        </w:rPr>
        <w:t>（6）法律、行政法规规定的其他条件；</w:t>
      </w:r>
    </w:p>
    <w:p w14:paraId="1691A103">
      <w:pPr>
        <w:widowControl/>
        <w:spacing w:line="360" w:lineRule="auto"/>
        <w:ind w:firstLine="480" w:firstLineChars="200"/>
        <w:jc w:val="left"/>
        <w:rPr>
          <w:rFonts w:ascii="仿宋" w:hAnsi="仿宋" w:eastAsia="仿宋" w:cs="仿宋"/>
          <w:sz w:val="24"/>
        </w:rPr>
      </w:pPr>
      <w:r>
        <w:rPr>
          <w:rFonts w:hint="eastAsia" w:ascii="仿宋" w:hAnsi="仿宋" w:eastAsia="仿宋" w:cs="仿宋"/>
          <w:sz w:val="24"/>
        </w:rPr>
        <w:t>（7）根据本采购项目提出的特殊条件。</w:t>
      </w:r>
    </w:p>
    <w:p w14:paraId="716CA627">
      <w:pPr>
        <w:pStyle w:val="6"/>
        <w:spacing w:line="360" w:lineRule="auto"/>
        <w:ind w:firstLine="480" w:firstLineChars="200"/>
        <w:jc w:val="left"/>
        <w:rPr>
          <w:rFonts w:ascii="仿宋" w:hAnsi="仿宋" w:eastAsia="仿宋" w:cs="仿宋"/>
          <w:sz w:val="24"/>
        </w:rPr>
      </w:pPr>
      <w:r>
        <w:rPr>
          <w:rFonts w:hint="eastAsia" w:ascii="仿宋" w:hAnsi="仿宋" w:eastAsia="仿宋" w:cs="仿宋"/>
          <w:sz w:val="24"/>
        </w:rPr>
        <w:t>（8）截止响应文件提交时间未被列入“信用中国”网站(www.creditchina.gov.cn)、中国政府采购网(www.ccgp.gov.cn)渠道信用记录失信被执行人、重大税收违法案件当事人名单、政府采购严重违法失信行为记录名单；未处于政府部门禁止代理政府采购业务处罚期、未在贵院禁止参与期内。</w:t>
      </w:r>
    </w:p>
    <w:p w14:paraId="68D38FC9">
      <w:pPr>
        <w:spacing w:line="560" w:lineRule="exact"/>
        <w:ind w:firstLine="480" w:firstLineChars="200"/>
        <w:jc w:val="left"/>
        <w:rPr>
          <w:rFonts w:ascii="仿宋" w:hAnsi="仿宋" w:eastAsia="仿宋" w:cs="仿宋"/>
          <w:bCs/>
          <w:sz w:val="24"/>
        </w:rPr>
      </w:pPr>
      <w:r>
        <w:rPr>
          <w:rFonts w:hint="eastAsia" w:ascii="仿宋" w:hAnsi="仿宋" w:eastAsia="仿宋" w:cs="仿宋"/>
          <w:bCs/>
          <w:sz w:val="24"/>
        </w:rPr>
        <w:t>2.我方已认真阅读并接受本项目比选文件的全部实质性要求，如对比选文件有异议，已依法进行维权救济，不存在对比选文件有异议的同时又参加比选以求侥幸成交或者为实现其他非法目的的行为。</w:t>
      </w:r>
    </w:p>
    <w:p w14:paraId="6D28D5CD">
      <w:pPr>
        <w:spacing w:line="560" w:lineRule="exact"/>
        <w:ind w:firstLine="480" w:firstLineChars="200"/>
        <w:jc w:val="left"/>
        <w:rPr>
          <w:rFonts w:ascii="仿宋" w:hAnsi="仿宋" w:eastAsia="仿宋" w:cs="仿宋"/>
          <w:sz w:val="24"/>
        </w:rPr>
      </w:pPr>
      <w:r>
        <w:rPr>
          <w:rFonts w:hint="eastAsia" w:ascii="仿宋" w:hAnsi="仿宋" w:eastAsia="仿宋" w:cs="仿宋"/>
          <w:sz w:val="24"/>
        </w:rPr>
        <w:t>3.本项目比选有效期为90天。</w:t>
      </w:r>
    </w:p>
    <w:p w14:paraId="647A077A">
      <w:pPr>
        <w:spacing w:line="560" w:lineRule="exact"/>
        <w:ind w:firstLine="480" w:firstLineChars="200"/>
        <w:jc w:val="left"/>
        <w:rPr>
          <w:rFonts w:ascii="仿宋" w:hAnsi="仿宋" w:eastAsia="仿宋" w:cs="仿宋"/>
          <w:sz w:val="24"/>
        </w:rPr>
      </w:pPr>
      <w:r>
        <w:rPr>
          <w:rFonts w:hint="eastAsia" w:ascii="仿宋" w:hAnsi="仿宋" w:eastAsia="仿宋" w:cs="仿宋"/>
          <w:sz w:val="24"/>
        </w:rPr>
        <w:t>4.响应文件中提供的任何资料和技术、服务、商务等响应承诺情况都是真实的、有效的、合法的。</w:t>
      </w:r>
    </w:p>
    <w:p w14:paraId="69F45A32">
      <w:pPr>
        <w:spacing w:line="560" w:lineRule="exact"/>
        <w:ind w:firstLine="480" w:firstLineChars="200"/>
        <w:jc w:val="left"/>
        <w:rPr>
          <w:rFonts w:ascii="仿宋" w:hAnsi="仿宋" w:eastAsia="仿宋" w:cs="仿宋"/>
          <w:sz w:val="24"/>
        </w:rPr>
      </w:pPr>
      <w:r>
        <w:rPr>
          <w:rFonts w:hint="eastAsia" w:ascii="仿宋" w:hAnsi="仿宋" w:eastAsia="仿宋" w:cs="仿宋"/>
          <w:sz w:val="24"/>
        </w:rPr>
        <w:t>5.如本项目采购过程中需要提供样品，则我方提供的样品即为成交后将要提供的成交产品，我方对提供样品的性能和质量负责，因样品存在缺陷或者不符合比选文件要求导致未能成交的，我方愿意承担相应不利后果。</w:t>
      </w:r>
    </w:p>
    <w:p w14:paraId="703B5C98">
      <w:pPr>
        <w:spacing w:line="560" w:lineRule="exact"/>
        <w:ind w:firstLine="480" w:firstLineChars="200"/>
        <w:jc w:val="left"/>
        <w:rPr>
          <w:rFonts w:ascii="仿宋" w:hAnsi="仿宋" w:eastAsia="仿宋" w:cs="仿宋"/>
          <w:sz w:val="24"/>
        </w:rPr>
      </w:pPr>
      <w:r>
        <w:rPr>
          <w:rFonts w:hint="eastAsia" w:ascii="仿宋" w:hAnsi="仿宋" w:eastAsia="仿宋" w:cs="仿宋"/>
          <w:sz w:val="24"/>
        </w:rPr>
        <w:t>6.国家或行业主管部门对采购产品的技术标准、质量标准和资格资质条件等有强制性规定的，我方承诺符合其要求。</w:t>
      </w:r>
    </w:p>
    <w:p w14:paraId="16B89196">
      <w:pPr>
        <w:spacing w:line="560" w:lineRule="exact"/>
        <w:ind w:firstLine="480" w:firstLineChars="200"/>
        <w:jc w:val="left"/>
        <w:rPr>
          <w:rFonts w:ascii="仿宋" w:hAnsi="仿宋" w:eastAsia="仿宋" w:cs="仿宋"/>
          <w:sz w:val="24"/>
        </w:rPr>
      </w:pPr>
      <w:r>
        <w:rPr>
          <w:rFonts w:hint="eastAsia" w:ascii="仿宋" w:hAnsi="仿宋" w:eastAsia="仿宋" w:cs="仿宋"/>
          <w:sz w:val="24"/>
        </w:rPr>
        <w:t>7.参加本次采购活动，我方完全同意比选文件“合同分包”、“合同转包”的实质性要求，并承诺严格按照比选文件要求履行。</w:t>
      </w:r>
    </w:p>
    <w:p w14:paraId="1810938F">
      <w:pPr>
        <w:spacing w:line="560" w:lineRule="exact"/>
        <w:ind w:firstLine="480" w:firstLineChars="200"/>
        <w:jc w:val="left"/>
        <w:rPr>
          <w:rFonts w:ascii="仿宋" w:hAnsi="仿宋" w:eastAsia="仿宋" w:cs="仿宋"/>
          <w:sz w:val="24"/>
        </w:rPr>
      </w:pPr>
      <w:r>
        <w:rPr>
          <w:rFonts w:hint="eastAsia" w:ascii="仿宋" w:hAnsi="仿宋" w:eastAsia="仿宋" w:cs="仿宋"/>
          <w:sz w:val="24"/>
        </w:rPr>
        <w:t>8.我方保证在本项目使用的任何产品和服务（包括部分使用）时，不会产生因第三方提出侵犯其专利权、商标权或其它知识产权而引起的法律和经济纠纷，如因专利权、商标权或其它知识产权而引起法律和经济纠纷，由我方承担所有相关责任。除非比选文件特别规定，采购人享有本项目实施过程中产生的知识成果及知识产权。如我方在项目实施过程中采用非自有的知识产权，则在报价中已包括合法获取该知识产权的相关费用。</w:t>
      </w:r>
    </w:p>
    <w:p w14:paraId="341D22B6">
      <w:pPr>
        <w:spacing w:line="560" w:lineRule="exact"/>
        <w:ind w:firstLine="480" w:firstLineChars="200"/>
        <w:jc w:val="left"/>
        <w:rPr>
          <w:rFonts w:ascii="仿宋" w:hAnsi="仿宋" w:eastAsia="仿宋" w:cs="仿宋"/>
          <w:sz w:val="24"/>
        </w:rPr>
      </w:pPr>
      <w:r>
        <w:rPr>
          <w:rFonts w:hint="eastAsia" w:ascii="仿宋" w:hAnsi="仿宋" w:eastAsia="仿宋" w:cs="仿宋"/>
          <w:sz w:val="24"/>
        </w:rPr>
        <w:t>9.我方自愿按照比选文件规定的各项要求向采购人提供所需货物和服务。</w:t>
      </w:r>
    </w:p>
    <w:p w14:paraId="49CDA333">
      <w:pPr>
        <w:spacing w:line="560" w:lineRule="exact"/>
        <w:ind w:firstLine="480" w:firstLineChars="200"/>
        <w:jc w:val="left"/>
        <w:rPr>
          <w:rFonts w:ascii="仿宋" w:hAnsi="仿宋" w:eastAsia="仿宋" w:cs="仿宋"/>
          <w:sz w:val="24"/>
        </w:rPr>
      </w:pPr>
      <w:r>
        <w:rPr>
          <w:rFonts w:hint="eastAsia" w:ascii="仿宋" w:hAnsi="仿宋" w:eastAsia="仿宋" w:cs="仿宋"/>
          <w:sz w:val="24"/>
        </w:rPr>
        <w:t>10.一旦我方成交，我方将严格履行采购合同规定的责任和义务。</w:t>
      </w:r>
    </w:p>
    <w:p w14:paraId="1B7577B7">
      <w:pPr>
        <w:spacing w:line="560" w:lineRule="exact"/>
        <w:ind w:firstLine="480" w:firstLineChars="200"/>
        <w:jc w:val="left"/>
        <w:rPr>
          <w:rFonts w:ascii="仿宋" w:hAnsi="仿宋" w:eastAsia="仿宋" w:cs="仿宋"/>
          <w:sz w:val="24"/>
        </w:rPr>
      </w:pPr>
      <w:r>
        <w:rPr>
          <w:rFonts w:hint="eastAsia" w:ascii="仿宋" w:hAnsi="仿宋" w:eastAsia="仿宋" w:cs="仿宋"/>
          <w:sz w:val="24"/>
        </w:rPr>
        <w:t>11.我方愿意提供贵单位可能另外要求的，与比选有关的文件资料，并保证我方已提供和将要提供的文件资料是真实、准确的。</w:t>
      </w:r>
    </w:p>
    <w:p w14:paraId="2097E8D4">
      <w:pPr>
        <w:spacing w:line="560" w:lineRule="exact"/>
        <w:ind w:firstLine="480" w:firstLineChars="200"/>
        <w:jc w:val="left"/>
        <w:rPr>
          <w:rFonts w:ascii="仿宋" w:hAnsi="仿宋" w:eastAsia="仿宋" w:cs="仿宋"/>
          <w:sz w:val="24"/>
        </w:rPr>
      </w:pPr>
      <w:r>
        <w:rPr>
          <w:rFonts w:hint="eastAsia" w:ascii="仿宋" w:hAnsi="仿宋" w:eastAsia="仿宋" w:cs="仿宋"/>
          <w:sz w:val="24"/>
        </w:rPr>
        <w:t>12.我方完全接受第一章“谈判邀请”和第二章“供应商须知”的实质性要求。</w:t>
      </w:r>
    </w:p>
    <w:p w14:paraId="63E0E226">
      <w:pPr>
        <w:spacing w:line="560" w:lineRule="exact"/>
        <w:ind w:firstLine="480" w:firstLineChars="200"/>
        <w:jc w:val="left"/>
        <w:rPr>
          <w:rFonts w:ascii="仿宋" w:hAnsi="仿宋" w:eastAsia="仿宋" w:cs="仿宋"/>
          <w:sz w:val="24"/>
        </w:rPr>
      </w:pPr>
      <w:r>
        <w:rPr>
          <w:rFonts w:hint="eastAsia" w:ascii="仿宋" w:hAnsi="仿宋" w:eastAsia="仿宋" w:cs="仿宋"/>
          <w:sz w:val="24"/>
        </w:rPr>
        <w:t>13.我方完全理解采购人不一定将最低报价的供应商作为成交供应商的行为。</w:t>
      </w:r>
    </w:p>
    <w:p w14:paraId="4AF9798B">
      <w:pPr>
        <w:widowControl/>
        <w:spacing w:line="560" w:lineRule="exact"/>
        <w:ind w:firstLine="480" w:firstLineChars="200"/>
        <w:jc w:val="left"/>
        <w:rPr>
          <w:rFonts w:ascii="仿宋" w:hAnsi="仿宋" w:eastAsia="仿宋" w:cs="仿宋"/>
          <w:sz w:val="24"/>
        </w:rPr>
      </w:pPr>
      <w:r>
        <w:rPr>
          <w:rFonts w:hint="eastAsia" w:ascii="仿宋" w:hAnsi="仿宋" w:eastAsia="仿宋" w:cs="仿宋"/>
          <w:sz w:val="24"/>
        </w:rPr>
        <w:t>本单位对上述承诺的内容事项真实性负责。如经查实上述承诺的内容事项存在虚假，我单位愿意接受以提供虚假材料谋取成交追究法律责任。</w:t>
      </w:r>
    </w:p>
    <w:p w14:paraId="55F4D2C7">
      <w:pPr>
        <w:adjustRightInd w:val="0"/>
        <w:spacing w:line="360" w:lineRule="auto"/>
        <w:rPr>
          <w:rFonts w:ascii="仿宋" w:hAnsi="仿宋" w:eastAsia="仿宋" w:cs="仿宋"/>
          <w:bCs/>
          <w:sz w:val="24"/>
        </w:rPr>
      </w:pPr>
    </w:p>
    <w:p w14:paraId="354FB32C">
      <w:pPr>
        <w:adjustRightInd w:val="0"/>
        <w:spacing w:line="360" w:lineRule="auto"/>
        <w:jc w:val="left"/>
        <w:rPr>
          <w:rFonts w:ascii="仿宋" w:hAnsi="仿宋" w:eastAsia="仿宋" w:cs="仿宋"/>
          <w:bCs/>
          <w:sz w:val="24"/>
        </w:rPr>
      </w:pPr>
      <w:r>
        <w:rPr>
          <w:rFonts w:hint="eastAsia" w:ascii="仿宋" w:hAnsi="仿宋" w:eastAsia="仿宋" w:cs="仿宋"/>
          <w:bCs/>
          <w:sz w:val="24"/>
        </w:rPr>
        <w:t>供应商名称：        （盖章）</w:t>
      </w:r>
    </w:p>
    <w:p w14:paraId="7B4A7F42">
      <w:pPr>
        <w:pStyle w:val="6"/>
        <w:jc w:val="left"/>
        <w:rPr>
          <w:rFonts w:ascii="仿宋" w:hAnsi="仿宋" w:eastAsia="仿宋" w:cs="仿宋"/>
          <w:sz w:val="24"/>
        </w:rPr>
      </w:pPr>
      <w:r>
        <w:rPr>
          <w:rFonts w:hint="eastAsia" w:ascii="仿宋" w:hAnsi="仿宋" w:eastAsia="仿宋" w:cs="仿宋"/>
          <w:bCs/>
          <w:sz w:val="24"/>
        </w:rPr>
        <w:t>时间：</w:t>
      </w:r>
    </w:p>
    <w:p w14:paraId="55E4C701">
      <w:bookmarkStart w:id="46" w:name="_Toc30971"/>
      <w:bookmarkStart w:id="47" w:name="_Toc4305"/>
      <w:bookmarkStart w:id="48" w:name="_Toc22676"/>
      <w:bookmarkStart w:id="49" w:name="_Toc31838"/>
      <w:bookmarkStart w:id="50" w:name="_Toc17857"/>
      <w:r>
        <w:rPr>
          <w:rFonts w:hint="eastAsia"/>
        </w:rPr>
        <w:br w:type="page"/>
      </w:r>
    </w:p>
    <w:p w14:paraId="173F4A29">
      <w:pPr>
        <w:pStyle w:val="3"/>
        <w:ind w:left="-1" w:firstLine="0"/>
      </w:pPr>
      <w:r>
        <w:rPr>
          <w:rFonts w:hint="eastAsia"/>
        </w:rPr>
        <w:t>具有独立承担民事责任的能力</w:t>
      </w:r>
      <w:bookmarkEnd w:id="46"/>
      <w:bookmarkEnd w:id="47"/>
      <w:bookmarkEnd w:id="48"/>
      <w:bookmarkEnd w:id="49"/>
      <w:bookmarkEnd w:id="50"/>
    </w:p>
    <w:p w14:paraId="3A10318F">
      <w:pPr>
        <w:pStyle w:val="6"/>
        <w:jc w:val="center"/>
        <w:rPr>
          <w:rFonts w:ascii="仿宋" w:hAnsi="仿宋" w:eastAsia="仿宋" w:cs="仿宋"/>
          <w:b/>
          <w:bCs/>
        </w:rPr>
      </w:pPr>
    </w:p>
    <w:p w14:paraId="7EF86A4C">
      <w:pPr>
        <w:jc w:val="center"/>
        <w:rPr>
          <w:rStyle w:val="30"/>
          <w:rFonts w:ascii="仿宋" w:hAnsi="仿宋" w:eastAsia="仿宋" w:cs="仿宋"/>
          <w:sz w:val="32"/>
          <w:szCs w:val="28"/>
        </w:rPr>
      </w:pPr>
      <w:r>
        <w:rPr>
          <w:rFonts w:hint="eastAsia" w:ascii="仿宋" w:hAnsi="仿宋" w:eastAsia="仿宋" w:cs="仿宋"/>
          <w:sz w:val="32"/>
          <w:szCs w:val="36"/>
        </w:rPr>
        <w:t>（按第三章要求提供）</w:t>
      </w:r>
    </w:p>
    <w:p w14:paraId="1C9AF07B">
      <w:pPr>
        <w:pStyle w:val="3"/>
        <w:ind w:firstLine="0"/>
        <w:rPr>
          <w:rStyle w:val="30"/>
          <w:rFonts w:ascii="仿宋" w:hAnsi="仿宋" w:cs="仿宋"/>
          <w:szCs w:val="28"/>
        </w:rPr>
      </w:pPr>
      <w:r>
        <w:rPr>
          <w:rFonts w:hint="eastAsia" w:ascii="仿宋" w:hAnsi="仿宋" w:cs="仿宋"/>
          <w:bCs/>
        </w:rPr>
        <w:br w:type="page"/>
      </w:r>
      <w:bookmarkStart w:id="51" w:name="_Toc27186"/>
      <w:bookmarkStart w:id="52" w:name="_Toc15613"/>
      <w:bookmarkStart w:id="53" w:name="_Toc30158"/>
      <w:r>
        <w:rPr>
          <w:rFonts w:hint="eastAsia"/>
        </w:rPr>
        <w:t>具有健全的财务会计制度的证明材料</w:t>
      </w:r>
    </w:p>
    <w:p w14:paraId="687E8223">
      <w:pPr>
        <w:jc w:val="center"/>
      </w:pPr>
      <w:r>
        <w:rPr>
          <w:rFonts w:hint="eastAsia" w:ascii="仿宋" w:hAnsi="仿宋" w:eastAsia="仿宋" w:cs="仿宋"/>
          <w:sz w:val="32"/>
          <w:szCs w:val="36"/>
        </w:rPr>
        <w:t>（提供承诺函，格式自拟）</w:t>
      </w:r>
      <w:r>
        <w:rPr>
          <w:rFonts w:hint="eastAsia"/>
        </w:rPr>
        <w:br w:type="page"/>
      </w:r>
      <w:bookmarkEnd w:id="51"/>
      <w:bookmarkEnd w:id="52"/>
      <w:bookmarkStart w:id="54" w:name="_Toc25357"/>
      <w:bookmarkStart w:id="55" w:name="_Toc13706"/>
      <w:bookmarkStart w:id="56" w:name="_Toc13904"/>
    </w:p>
    <w:p w14:paraId="3883D852">
      <w:pPr>
        <w:pStyle w:val="3"/>
        <w:ind w:firstLine="0"/>
      </w:pPr>
      <w:bookmarkStart w:id="57" w:name="_Toc15508"/>
      <w:bookmarkStart w:id="58" w:name="_Toc23146"/>
      <w:r>
        <w:rPr>
          <w:rFonts w:hint="eastAsia"/>
        </w:rPr>
        <w:t>本项目其他资格条件提供的证明材料</w:t>
      </w:r>
      <w:bookmarkEnd w:id="53"/>
      <w:bookmarkEnd w:id="54"/>
      <w:bookmarkEnd w:id="55"/>
      <w:bookmarkEnd w:id="56"/>
      <w:bookmarkEnd w:id="57"/>
      <w:bookmarkEnd w:id="58"/>
    </w:p>
    <w:p w14:paraId="4EC54A8B">
      <w:pPr>
        <w:pStyle w:val="6"/>
        <w:rPr>
          <w:rFonts w:ascii="仿宋" w:hAnsi="仿宋" w:eastAsia="仿宋" w:cs="仿宋"/>
        </w:rPr>
      </w:pPr>
    </w:p>
    <w:p w14:paraId="6A11F8D9">
      <w:pPr>
        <w:jc w:val="center"/>
        <w:rPr>
          <w:rFonts w:ascii="仿宋" w:hAnsi="仿宋" w:eastAsia="仿宋" w:cs="仿宋"/>
        </w:rPr>
      </w:pPr>
      <w:r>
        <w:rPr>
          <w:rFonts w:hint="eastAsia" w:ascii="仿宋" w:hAnsi="仿宋" w:eastAsia="仿宋" w:cs="仿宋"/>
        </w:rPr>
        <w:t>(</w:t>
      </w:r>
      <w:r>
        <w:rPr>
          <w:rFonts w:hint="eastAsia" w:ascii="仿宋" w:hAnsi="仿宋" w:eastAsia="仿宋" w:cs="仿宋"/>
          <w:sz w:val="32"/>
          <w:szCs w:val="36"/>
        </w:rPr>
        <w:t>按第三章要求提供</w:t>
      </w:r>
      <w:r>
        <w:rPr>
          <w:rFonts w:hint="eastAsia" w:ascii="仿宋" w:hAnsi="仿宋" w:eastAsia="仿宋" w:cs="仿宋"/>
        </w:rPr>
        <w:t>)</w:t>
      </w:r>
    </w:p>
    <w:p w14:paraId="09D35763">
      <w:pPr>
        <w:pStyle w:val="29"/>
        <w:ind w:left="420" w:leftChars="200"/>
        <w:jc w:val="both"/>
        <w:rPr>
          <w:rFonts w:ascii="仿宋" w:hAnsi="仿宋" w:eastAsia="仿宋" w:cs="仿宋"/>
          <w:color w:val="auto"/>
        </w:rPr>
      </w:pPr>
    </w:p>
    <w:p w14:paraId="35FAB343">
      <w:pPr>
        <w:pStyle w:val="29"/>
        <w:jc w:val="both"/>
        <w:rPr>
          <w:rFonts w:ascii="仿宋" w:hAnsi="仿宋" w:eastAsia="仿宋" w:cs="仿宋"/>
          <w:iCs/>
          <w:color w:val="auto"/>
        </w:rPr>
      </w:pPr>
      <w:r>
        <w:rPr>
          <w:rFonts w:hint="eastAsia" w:ascii="仿宋" w:hAnsi="仿宋" w:eastAsia="仿宋" w:cs="仿宋"/>
          <w:iCs/>
          <w:color w:val="auto"/>
        </w:rPr>
        <w:t>（若未涉及，填“无”即可）</w:t>
      </w:r>
    </w:p>
    <w:p w14:paraId="06D4275A">
      <w:pPr>
        <w:pStyle w:val="3"/>
        <w:ind w:firstLine="0"/>
        <w:rPr>
          <w:rFonts w:ascii="仿宋" w:hAnsi="仿宋" w:cs="仿宋"/>
          <w:szCs w:val="32"/>
        </w:rPr>
      </w:pPr>
      <w:r>
        <w:rPr>
          <w:rFonts w:hint="eastAsia" w:ascii="仿宋" w:hAnsi="仿宋" w:cs="仿宋"/>
          <w:szCs w:val="32"/>
        </w:rPr>
        <w:br w:type="page"/>
      </w:r>
      <w:bookmarkStart w:id="59" w:name="_Toc25638"/>
      <w:bookmarkStart w:id="60" w:name="_Toc15526"/>
      <w:bookmarkStart w:id="61" w:name="_Toc11351"/>
      <w:bookmarkStart w:id="62" w:name="_Toc12015"/>
      <w:bookmarkStart w:id="63" w:name="_Toc27661"/>
      <w:bookmarkStart w:id="64" w:name="_Toc20589"/>
      <w:r>
        <w:rPr>
          <w:rStyle w:val="38"/>
          <w:rFonts w:hint="eastAsia"/>
          <w:b/>
        </w:rPr>
        <w:t>法定代表人身份证明书</w:t>
      </w:r>
      <w:bookmarkEnd w:id="59"/>
      <w:bookmarkEnd w:id="60"/>
      <w:bookmarkEnd w:id="61"/>
      <w:bookmarkEnd w:id="62"/>
      <w:bookmarkEnd w:id="63"/>
      <w:bookmarkEnd w:id="64"/>
    </w:p>
    <w:p w14:paraId="3425E595">
      <w:pPr>
        <w:pStyle w:val="29"/>
        <w:jc w:val="center"/>
        <w:rPr>
          <w:rFonts w:ascii="仿宋" w:hAnsi="仿宋" w:eastAsia="仿宋" w:cs="仿宋"/>
          <w:color w:val="auto"/>
        </w:rPr>
      </w:pPr>
    </w:p>
    <w:p w14:paraId="1099C4E6">
      <w:pPr>
        <w:pStyle w:val="29"/>
        <w:jc w:val="center"/>
        <w:rPr>
          <w:rFonts w:ascii="仿宋" w:hAnsi="仿宋" w:eastAsia="仿宋" w:cs="仿宋"/>
          <w:b/>
          <w:bCs/>
          <w:color w:val="auto"/>
        </w:rPr>
      </w:pPr>
      <w:r>
        <w:rPr>
          <w:rFonts w:hint="eastAsia" w:ascii="仿宋" w:hAnsi="仿宋" w:eastAsia="仿宋" w:cs="仿宋"/>
          <w:b/>
          <w:bCs/>
          <w:color w:val="auto"/>
        </w:rPr>
        <w:t>（若为法定代表人/单位负责人参与则提供此页）</w:t>
      </w:r>
    </w:p>
    <w:p w14:paraId="6ABFA821">
      <w:pPr>
        <w:pStyle w:val="29"/>
        <w:jc w:val="center"/>
        <w:rPr>
          <w:rFonts w:ascii="仿宋" w:hAnsi="仿宋" w:eastAsia="仿宋" w:cs="仿宋"/>
          <w:color w:val="auto"/>
        </w:rPr>
      </w:pPr>
    </w:p>
    <w:p w14:paraId="6A0F2A19">
      <w:pPr>
        <w:pStyle w:val="29"/>
        <w:jc w:val="center"/>
        <w:rPr>
          <w:rFonts w:ascii="仿宋" w:hAnsi="仿宋" w:eastAsia="仿宋" w:cs="仿宋"/>
          <w:color w:val="auto"/>
        </w:rPr>
      </w:pPr>
    </w:p>
    <w:p w14:paraId="3CE5503C">
      <w:pPr>
        <w:pStyle w:val="29"/>
        <w:ind w:firstLine="480" w:firstLineChars="200"/>
        <w:rPr>
          <w:rFonts w:ascii="仿宋" w:hAnsi="仿宋" w:eastAsia="仿宋" w:cs="仿宋"/>
          <w:color w:val="auto"/>
        </w:rPr>
      </w:pPr>
      <w:r>
        <w:rPr>
          <w:rFonts w:hint="eastAsia" w:ascii="仿宋" w:hAnsi="仿宋" w:eastAsia="仿宋" w:cs="仿宋"/>
          <w:color w:val="auto"/>
        </w:rPr>
        <w:t>________(姓名）系___________________（供应商名称）的法定代表人/单位负责人（职务：_____________,电话：_________________）。</w:t>
      </w:r>
    </w:p>
    <w:p w14:paraId="45A0A713">
      <w:pPr>
        <w:pStyle w:val="29"/>
        <w:rPr>
          <w:rFonts w:ascii="仿宋" w:hAnsi="仿宋" w:eastAsia="仿宋" w:cs="仿宋"/>
          <w:color w:val="auto"/>
        </w:rPr>
      </w:pPr>
      <w:r>
        <w:rPr>
          <w:rFonts w:hint="eastAsia" w:ascii="仿宋" w:hAnsi="仿宋" w:eastAsia="仿宋" w:cs="仿宋"/>
          <w:color w:val="auto"/>
        </w:rPr>
        <w:t>特此证明。</w:t>
      </w:r>
    </w:p>
    <w:p w14:paraId="12157A94">
      <w:pPr>
        <w:pStyle w:val="29"/>
        <w:jc w:val="both"/>
        <w:rPr>
          <w:rFonts w:ascii="仿宋" w:hAnsi="仿宋" w:eastAsia="仿宋" w:cs="仿宋"/>
          <w:color w:val="auto"/>
        </w:rPr>
      </w:pPr>
    </w:p>
    <w:p w14:paraId="453D0A3A">
      <w:pPr>
        <w:pStyle w:val="29"/>
        <w:jc w:val="both"/>
        <w:rPr>
          <w:rFonts w:ascii="仿宋" w:hAnsi="仿宋" w:eastAsia="仿宋" w:cs="仿宋"/>
          <w:color w:val="auto"/>
        </w:rPr>
      </w:pPr>
    </w:p>
    <w:p w14:paraId="4322819C">
      <w:pPr>
        <w:adjustRightInd w:val="0"/>
        <w:spacing w:line="360" w:lineRule="auto"/>
        <w:jc w:val="left"/>
        <w:rPr>
          <w:rFonts w:ascii="仿宋" w:hAnsi="仿宋" w:eastAsia="仿宋" w:cs="仿宋"/>
          <w:bCs/>
          <w:sz w:val="24"/>
        </w:rPr>
      </w:pPr>
      <w:r>
        <w:rPr>
          <w:rFonts w:hint="eastAsia" w:ascii="仿宋" w:hAnsi="仿宋" w:eastAsia="仿宋" w:cs="仿宋"/>
          <w:bCs/>
          <w:sz w:val="24"/>
        </w:rPr>
        <w:t>供应商名称：        （盖章）</w:t>
      </w:r>
    </w:p>
    <w:p w14:paraId="444A8E80">
      <w:pPr>
        <w:pStyle w:val="6"/>
        <w:jc w:val="left"/>
        <w:rPr>
          <w:rFonts w:ascii="仿宋" w:hAnsi="仿宋" w:eastAsia="仿宋" w:cs="仿宋"/>
          <w:sz w:val="24"/>
        </w:rPr>
      </w:pPr>
      <w:r>
        <w:rPr>
          <w:rFonts w:hint="eastAsia" w:ascii="仿宋" w:hAnsi="仿宋" w:eastAsia="仿宋" w:cs="仿宋"/>
          <w:bCs/>
          <w:sz w:val="24"/>
        </w:rPr>
        <w:t>时间：</w:t>
      </w:r>
    </w:p>
    <w:p w14:paraId="3E0F5CBB">
      <w:pPr>
        <w:pStyle w:val="29"/>
        <w:jc w:val="center"/>
        <w:rPr>
          <w:rFonts w:ascii="仿宋" w:hAnsi="仿宋" w:eastAsia="仿宋" w:cs="仿宋"/>
          <w:color w:val="auto"/>
        </w:rPr>
      </w:pPr>
    </w:p>
    <w:p w14:paraId="2A1FD0AE">
      <w:pPr>
        <w:pStyle w:val="29"/>
        <w:jc w:val="center"/>
        <w:rPr>
          <w:rFonts w:ascii="仿宋" w:hAnsi="仿宋" w:eastAsia="仿宋" w:cs="仿宋"/>
          <w:color w:val="auto"/>
        </w:rPr>
      </w:pPr>
    </w:p>
    <w:p w14:paraId="1BC28CC1">
      <w:pPr>
        <w:pStyle w:val="29"/>
        <w:rPr>
          <w:rFonts w:ascii="仿宋" w:hAnsi="仿宋" w:eastAsia="仿宋" w:cs="仿宋"/>
          <w:color w:val="auto"/>
        </w:rPr>
      </w:pPr>
      <w:r>
        <w:rPr>
          <w:rFonts w:hint="eastAsia" w:ascii="仿宋" w:hAnsi="仿宋" w:eastAsia="仿宋" w:cs="仿宋"/>
          <w:color w:val="auto"/>
        </w:rPr>
        <w:t>注：</w:t>
      </w:r>
    </w:p>
    <w:p w14:paraId="6BDA8CAA">
      <w:pPr>
        <w:pStyle w:val="29"/>
        <w:rPr>
          <w:rFonts w:ascii="仿宋" w:hAnsi="仿宋" w:eastAsia="仿宋" w:cs="仿宋"/>
          <w:color w:val="auto"/>
        </w:rPr>
      </w:pPr>
      <w:r>
        <w:rPr>
          <w:rFonts w:hint="eastAsia" w:ascii="仿宋" w:hAnsi="仿宋" w:eastAsia="仿宋" w:cs="仿宋"/>
          <w:color w:val="auto"/>
        </w:rPr>
        <w:t>1.供应商为自然人时提供“自然人身份证明材料”。</w:t>
      </w:r>
    </w:p>
    <w:p w14:paraId="22B6BCF0">
      <w:pPr>
        <w:pStyle w:val="29"/>
        <w:rPr>
          <w:rFonts w:ascii="仿宋" w:hAnsi="仿宋" w:eastAsia="仿宋" w:cs="仿宋"/>
          <w:color w:val="auto"/>
        </w:rPr>
      </w:pPr>
      <w:r>
        <w:rPr>
          <w:rFonts w:hint="eastAsia" w:ascii="仿宋" w:hAnsi="仿宋" w:eastAsia="仿宋" w:cs="仿宋"/>
          <w:color w:val="auto"/>
        </w:rPr>
        <w:t>2.应附法定代表人/单位负责人身份证明材料复印件（提供其在有效期的材料，如居民身份证正、反面复印件）。</w:t>
      </w:r>
    </w:p>
    <w:p w14:paraId="1415814B">
      <w:pPr>
        <w:pStyle w:val="29"/>
        <w:rPr>
          <w:rFonts w:ascii="仿宋" w:hAnsi="仿宋" w:eastAsia="仿宋" w:cs="仿宋"/>
          <w:color w:val="auto"/>
        </w:rPr>
      </w:pPr>
      <w:r>
        <w:rPr>
          <w:rFonts w:hint="eastAsia" w:ascii="仿宋" w:hAnsi="仿宋" w:eastAsia="仿宋" w:cs="仿宋"/>
          <w:color w:val="auto"/>
        </w:rPr>
        <w:t>3.身份证明材料包括居民身份证或户口本或军官证或护照等。</w:t>
      </w:r>
    </w:p>
    <w:p w14:paraId="7DB115F0">
      <w:pPr>
        <w:pStyle w:val="29"/>
        <w:jc w:val="both"/>
        <w:rPr>
          <w:rFonts w:ascii="仿宋" w:hAnsi="仿宋" w:eastAsia="仿宋" w:cs="仿宋"/>
          <w:color w:val="auto"/>
          <w:sz w:val="32"/>
          <w:szCs w:val="32"/>
        </w:rPr>
      </w:pPr>
    </w:p>
    <w:p w14:paraId="4A32A54C">
      <w:pPr>
        <w:pStyle w:val="29"/>
        <w:jc w:val="center"/>
        <w:rPr>
          <w:rFonts w:ascii="仿宋" w:hAnsi="仿宋" w:eastAsia="仿宋" w:cs="仿宋"/>
          <w:b/>
          <w:bCs/>
          <w:color w:val="auto"/>
          <w:sz w:val="32"/>
          <w:szCs w:val="32"/>
        </w:rPr>
      </w:pPr>
      <w:r>
        <w:rPr>
          <w:rFonts w:hint="eastAsia" w:ascii="仿宋" w:hAnsi="仿宋" w:eastAsia="仿宋" w:cs="仿宋"/>
          <w:color w:val="auto"/>
          <w:sz w:val="32"/>
          <w:szCs w:val="32"/>
        </w:rPr>
        <w:br w:type="page"/>
      </w:r>
      <w:r>
        <w:rPr>
          <w:rStyle w:val="30"/>
          <w:rFonts w:hint="eastAsia" w:ascii="仿宋" w:hAnsi="仿宋" w:eastAsia="仿宋" w:cs="仿宋"/>
          <w:b/>
          <w:bCs/>
          <w:color w:val="auto"/>
          <w:kern w:val="2"/>
          <w:sz w:val="32"/>
          <w:szCs w:val="28"/>
        </w:rPr>
        <w:t>法定代表人授权委托书</w:t>
      </w:r>
    </w:p>
    <w:p w14:paraId="6CED3619">
      <w:pPr>
        <w:pStyle w:val="29"/>
        <w:jc w:val="center"/>
        <w:rPr>
          <w:rFonts w:ascii="仿宋" w:hAnsi="仿宋" w:eastAsia="仿宋" w:cs="仿宋"/>
          <w:b/>
          <w:bCs/>
          <w:color w:val="auto"/>
        </w:rPr>
      </w:pPr>
    </w:p>
    <w:p w14:paraId="2A91CF49">
      <w:pPr>
        <w:pStyle w:val="29"/>
        <w:jc w:val="center"/>
        <w:rPr>
          <w:rFonts w:ascii="仿宋" w:hAnsi="仿宋" w:eastAsia="仿宋" w:cs="仿宋"/>
          <w:b/>
          <w:bCs/>
          <w:color w:val="auto"/>
        </w:rPr>
      </w:pPr>
      <w:r>
        <w:rPr>
          <w:rFonts w:hint="eastAsia" w:ascii="仿宋" w:hAnsi="仿宋" w:eastAsia="仿宋" w:cs="仿宋"/>
          <w:b/>
          <w:bCs/>
          <w:color w:val="auto"/>
        </w:rPr>
        <w:t>（若委托授权代表参与则提供此页）</w:t>
      </w:r>
    </w:p>
    <w:p w14:paraId="7E790190">
      <w:pPr>
        <w:pStyle w:val="29"/>
        <w:jc w:val="center"/>
        <w:rPr>
          <w:rFonts w:ascii="仿宋" w:hAnsi="仿宋" w:eastAsia="仿宋" w:cs="仿宋"/>
          <w:color w:val="auto"/>
        </w:rPr>
      </w:pPr>
    </w:p>
    <w:p w14:paraId="5F11971E">
      <w:pPr>
        <w:pStyle w:val="6"/>
        <w:snapToGrid w:val="0"/>
        <w:spacing w:after="0" w:line="500" w:lineRule="exact"/>
        <w:ind w:firstLine="480" w:firstLineChars="200"/>
        <w:rPr>
          <w:rFonts w:ascii="仿宋" w:hAnsi="仿宋" w:eastAsia="仿宋" w:cs="仿宋"/>
          <w:sz w:val="24"/>
        </w:rPr>
      </w:pPr>
    </w:p>
    <w:p w14:paraId="29DDCA4C">
      <w:pPr>
        <w:pStyle w:val="6"/>
        <w:snapToGrid w:val="0"/>
        <w:spacing w:after="0" w:line="500" w:lineRule="exact"/>
        <w:ind w:firstLine="480" w:firstLineChars="200"/>
        <w:jc w:val="left"/>
        <w:rPr>
          <w:rFonts w:ascii="仿宋" w:hAnsi="仿宋" w:eastAsia="仿宋" w:cs="仿宋"/>
          <w:sz w:val="24"/>
        </w:rPr>
      </w:pPr>
      <w:r>
        <w:rPr>
          <w:rFonts w:hint="eastAsia" w:ascii="仿宋" w:hAnsi="仿宋" w:eastAsia="仿宋" w:cs="仿宋"/>
          <w:sz w:val="24"/>
        </w:rPr>
        <w:t xml:space="preserve">本授权委托书声明：我 </w:t>
      </w:r>
      <w:r>
        <w:rPr>
          <w:rFonts w:hint="eastAsia" w:ascii="仿宋" w:hAnsi="仿宋" w:eastAsia="仿宋" w:cs="仿宋"/>
          <w:sz w:val="24"/>
          <w:u w:val="single"/>
        </w:rPr>
        <w:t xml:space="preserve">（姓名） </w:t>
      </w:r>
      <w:r>
        <w:rPr>
          <w:rFonts w:hint="eastAsia" w:ascii="仿宋" w:hAnsi="仿宋" w:eastAsia="仿宋" w:cs="仿宋"/>
          <w:sz w:val="24"/>
        </w:rPr>
        <w:t>系</w:t>
      </w:r>
      <w:r>
        <w:rPr>
          <w:rFonts w:hint="eastAsia" w:ascii="仿宋" w:hAnsi="仿宋" w:eastAsia="仿宋" w:cs="仿宋"/>
          <w:sz w:val="24"/>
          <w:u w:val="single"/>
        </w:rPr>
        <w:t xml:space="preserve"> （供应商名称）</w:t>
      </w:r>
      <w:r>
        <w:rPr>
          <w:rFonts w:hint="eastAsia" w:ascii="仿宋" w:hAnsi="仿宋" w:eastAsia="仿宋" w:cs="仿宋"/>
          <w:sz w:val="24"/>
        </w:rPr>
        <w:t xml:space="preserve"> 的法定代表人，现授权</w:t>
      </w:r>
      <w:r>
        <w:rPr>
          <w:rFonts w:hint="eastAsia" w:ascii="仿宋" w:hAnsi="仿宋" w:eastAsia="仿宋" w:cs="仿宋"/>
          <w:sz w:val="24"/>
          <w:u w:val="single"/>
        </w:rPr>
        <w:t xml:space="preserve"> （姓名） </w:t>
      </w:r>
      <w:r>
        <w:rPr>
          <w:rFonts w:hint="eastAsia" w:ascii="仿宋" w:hAnsi="仿宋" w:eastAsia="仿宋" w:cs="仿宋"/>
          <w:sz w:val="24"/>
        </w:rPr>
        <w:t>为我公司的委托代理人，以本单位的名义参加绵阳市中心医院</w:t>
      </w:r>
      <w:r>
        <w:rPr>
          <w:rFonts w:hint="eastAsia" w:ascii="仿宋" w:hAnsi="仿宋" w:eastAsia="仿宋" w:cs="仿宋"/>
          <w:sz w:val="24"/>
          <w:u w:val="single"/>
        </w:rPr>
        <w:t xml:space="preserve">           （项目名称）</w:t>
      </w:r>
      <w:r>
        <w:rPr>
          <w:rFonts w:hint="eastAsia" w:ascii="仿宋" w:hAnsi="仿宋" w:eastAsia="仿宋" w:cs="仿宋"/>
          <w:sz w:val="24"/>
        </w:rPr>
        <w:t>项目的采购活动。委托代理人在采购活动和评审、比选以及合同签订过程中所签署的一切文件和处理与之有关的一切事务，我及我公司均予以承认，并全部承担其产生的所有权利和义务。</w:t>
      </w:r>
    </w:p>
    <w:p w14:paraId="45EDD753">
      <w:pPr>
        <w:pStyle w:val="6"/>
        <w:snapToGrid w:val="0"/>
        <w:spacing w:after="0" w:line="500" w:lineRule="exact"/>
        <w:ind w:firstLine="480" w:firstLineChars="200"/>
        <w:rPr>
          <w:rFonts w:ascii="仿宋" w:hAnsi="仿宋" w:eastAsia="仿宋" w:cs="仿宋"/>
          <w:sz w:val="24"/>
        </w:rPr>
      </w:pPr>
      <w:r>
        <w:rPr>
          <w:rFonts w:hint="eastAsia" w:ascii="仿宋" w:hAnsi="仿宋" w:eastAsia="仿宋" w:cs="仿宋"/>
          <w:sz w:val="24"/>
        </w:rPr>
        <w:t>委托代理人无转委托权。特此委托。</w:t>
      </w:r>
    </w:p>
    <w:p w14:paraId="47B72D75">
      <w:pPr>
        <w:snapToGrid w:val="0"/>
        <w:spacing w:line="560" w:lineRule="exact"/>
        <w:ind w:firstLine="480" w:firstLineChars="200"/>
        <w:rPr>
          <w:rFonts w:ascii="仿宋" w:hAnsi="仿宋" w:eastAsia="仿宋" w:cs="仿宋"/>
          <w:sz w:val="24"/>
        </w:rPr>
      </w:pPr>
    </w:p>
    <w:p w14:paraId="5183A0D0">
      <w:pPr>
        <w:snapToGrid w:val="0"/>
        <w:spacing w:line="560" w:lineRule="exact"/>
        <w:ind w:firstLine="480" w:firstLineChars="200"/>
        <w:rPr>
          <w:rFonts w:ascii="仿宋" w:hAnsi="仿宋" w:eastAsia="仿宋" w:cs="仿宋"/>
          <w:sz w:val="24"/>
        </w:rPr>
      </w:pPr>
    </w:p>
    <w:p w14:paraId="5AD3DBB1">
      <w:pPr>
        <w:snapToGrid w:val="0"/>
        <w:spacing w:line="560" w:lineRule="exact"/>
        <w:rPr>
          <w:rFonts w:ascii="仿宋" w:hAnsi="仿宋" w:eastAsia="仿宋" w:cs="仿宋"/>
          <w:sz w:val="24"/>
        </w:rPr>
      </w:pPr>
      <w:r>
        <w:rPr>
          <w:rFonts w:hint="eastAsia" w:ascii="仿宋" w:hAnsi="仿宋" w:eastAsia="仿宋" w:cs="仿宋"/>
          <w:sz w:val="24"/>
        </w:rPr>
        <w:t xml:space="preserve">授权人(法定代表人):    （签字）         </w:t>
      </w:r>
    </w:p>
    <w:p w14:paraId="6CAC1900">
      <w:pPr>
        <w:snapToGrid w:val="0"/>
        <w:spacing w:line="560" w:lineRule="exact"/>
        <w:rPr>
          <w:rFonts w:ascii="仿宋" w:hAnsi="仿宋" w:eastAsia="仿宋" w:cs="仿宋"/>
          <w:sz w:val="24"/>
        </w:rPr>
      </w:pPr>
      <w:r>
        <w:rPr>
          <w:rFonts w:hint="eastAsia" w:ascii="仿宋" w:hAnsi="仿宋" w:eastAsia="仿宋" w:cs="仿宋"/>
          <w:sz w:val="24"/>
        </w:rPr>
        <w:t xml:space="preserve">委托代理人： （签字）                   </w:t>
      </w:r>
    </w:p>
    <w:p w14:paraId="5DD6C11B">
      <w:pPr>
        <w:snapToGrid w:val="0"/>
        <w:spacing w:line="560" w:lineRule="exact"/>
        <w:rPr>
          <w:rFonts w:ascii="仿宋" w:hAnsi="仿宋" w:eastAsia="仿宋" w:cs="仿宋"/>
          <w:sz w:val="24"/>
        </w:rPr>
      </w:pPr>
    </w:p>
    <w:p w14:paraId="02A6820B">
      <w:pPr>
        <w:snapToGrid w:val="0"/>
        <w:spacing w:line="560" w:lineRule="exact"/>
        <w:rPr>
          <w:rFonts w:ascii="仿宋" w:hAnsi="仿宋" w:eastAsia="仿宋" w:cs="仿宋"/>
          <w:sz w:val="24"/>
        </w:rPr>
      </w:pPr>
      <w:r>
        <w:rPr>
          <w:rFonts w:hint="eastAsia" w:ascii="仿宋" w:hAnsi="仿宋" w:eastAsia="仿宋" w:cs="仿宋"/>
          <w:sz w:val="24"/>
        </w:rPr>
        <w:t>供应商名称：        （盖章）</w:t>
      </w:r>
    </w:p>
    <w:p w14:paraId="47DC7FE8">
      <w:pPr>
        <w:snapToGrid w:val="0"/>
        <w:spacing w:line="560" w:lineRule="exact"/>
        <w:rPr>
          <w:rFonts w:ascii="仿宋" w:hAnsi="仿宋" w:eastAsia="仿宋" w:cs="仿宋"/>
          <w:sz w:val="24"/>
        </w:rPr>
      </w:pPr>
      <w:r>
        <w:rPr>
          <w:rFonts w:hint="eastAsia" w:ascii="仿宋" w:hAnsi="仿宋" w:eastAsia="仿宋" w:cs="仿宋"/>
          <w:sz w:val="24"/>
        </w:rPr>
        <w:t>时间：</w:t>
      </w:r>
    </w:p>
    <w:p w14:paraId="1192C025">
      <w:pPr>
        <w:pStyle w:val="6"/>
        <w:rPr>
          <w:rFonts w:ascii="仿宋" w:hAnsi="仿宋" w:eastAsia="仿宋" w:cs="仿宋"/>
          <w:sz w:val="24"/>
        </w:rPr>
      </w:pPr>
      <w:r>
        <w:rPr>
          <w:rFonts w:hint="eastAsia" w:ascii="仿宋" w:hAnsi="仿宋" w:eastAsia="仿宋" w:cs="仿宋"/>
        </w:rPr>
        <w:cr/>
      </w:r>
      <w:r>
        <w:rPr>
          <w:rFonts w:hint="eastAsia" w:ascii="仿宋" w:hAnsi="仿宋" w:eastAsia="仿宋" w:cs="仿宋"/>
          <w:sz w:val="24"/>
        </w:rPr>
        <w:t>注：</w:t>
      </w:r>
      <w:r>
        <w:rPr>
          <w:rFonts w:hint="eastAsia" w:ascii="仿宋" w:hAnsi="仿宋" w:eastAsia="仿宋" w:cs="仿宋"/>
          <w:sz w:val="24"/>
        </w:rPr>
        <w:cr/>
      </w:r>
      <w:r>
        <w:rPr>
          <w:rFonts w:hint="eastAsia" w:ascii="仿宋" w:hAnsi="仿宋" w:eastAsia="仿宋" w:cs="仿宋"/>
          <w:sz w:val="24"/>
        </w:rPr>
        <w:t>1.应附法定代表人/单位负责人和委托代理人的身份证明材料复印件（提供其在有效期的材料，如居民身份证正、反面复印件）。</w:t>
      </w:r>
      <w:r>
        <w:rPr>
          <w:rFonts w:hint="eastAsia" w:ascii="仿宋" w:hAnsi="仿宋" w:eastAsia="仿宋" w:cs="仿宋"/>
          <w:sz w:val="24"/>
        </w:rPr>
        <w:cr/>
      </w:r>
      <w:r>
        <w:rPr>
          <w:rFonts w:hint="eastAsia" w:ascii="仿宋" w:hAnsi="仿宋" w:eastAsia="仿宋" w:cs="仿宋"/>
          <w:sz w:val="24"/>
        </w:rPr>
        <w:t>2.身份证明材料包括居民身份证或户口本或军官证或护照等。</w:t>
      </w:r>
      <w:r>
        <w:rPr>
          <w:rFonts w:hint="eastAsia" w:ascii="仿宋" w:hAnsi="仿宋" w:eastAsia="仿宋" w:cs="仿宋"/>
          <w:sz w:val="24"/>
        </w:rPr>
        <w:cr/>
      </w:r>
      <w:r>
        <w:rPr>
          <w:rFonts w:hint="eastAsia" w:ascii="仿宋" w:hAnsi="仿宋" w:eastAsia="仿宋" w:cs="仿宋"/>
          <w:sz w:val="24"/>
        </w:rPr>
        <w:cr/>
      </w:r>
    </w:p>
    <w:p w14:paraId="773CC6DE">
      <w:pPr>
        <w:pStyle w:val="3"/>
        <w:ind w:firstLine="0"/>
        <w:rPr>
          <w:rStyle w:val="38"/>
          <w:rFonts w:ascii="仿宋" w:hAnsi="仿宋" w:cs="仿宋"/>
          <w:b/>
          <w:szCs w:val="32"/>
        </w:rPr>
      </w:pPr>
      <w:r>
        <w:rPr>
          <w:rFonts w:hint="eastAsia" w:ascii="仿宋" w:hAnsi="仿宋" w:cs="仿宋"/>
          <w:szCs w:val="32"/>
        </w:rPr>
        <w:br w:type="page"/>
      </w:r>
      <w:bookmarkStart w:id="65" w:name="_Toc23967"/>
      <w:bookmarkStart w:id="66" w:name="_Toc1074"/>
      <w:bookmarkStart w:id="67" w:name="_Toc12967"/>
      <w:bookmarkStart w:id="68" w:name="_Toc2041"/>
      <w:bookmarkStart w:id="69" w:name="_Toc26969"/>
      <w:bookmarkStart w:id="70" w:name="_Toc16435"/>
      <w:r>
        <w:rPr>
          <w:rStyle w:val="38"/>
          <w:rFonts w:hint="eastAsia"/>
          <w:b/>
        </w:rPr>
        <w:t>采购需求偏离表</w:t>
      </w:r>
      <w:bookmarkEnd w:id="65"/>
      <w:bookmarkEnd w:id="66"/>
      <w:bookmarkEnd w:id="67"/>
      <w:bookmarkEnd w:id="68"/>
      <w:bookmarkEnd w:id="69"/>
      <w:bookmarkEnd w:id="70"/>
    </w:p>
    <w:p w14:paraId="6905F34F">
      <w:pPr>
        <w:pStyle w:val="3"/>
        <w:numPr>
          <w:ilvl w:val="0"/>
          <w:numId w:val="0"/>
        </w:numPr>
        <w:ind w:firstLine="3534" w:firstLineChars="1100"/>
        <w:jc w:val="both"/>
        <w:rPr>
          <w:rFonts w:ascii="仿宋" w:hAnsi="仿宋" w:cs="仿宋"/>
          <w:szCs w:val="32"/>
        </w:rPr>
      </w:pPr>
      <w:r>
        <w:rPr>
          <w:rStyle w:val="38"/>
          <w:rFonts w:hint="eastAsia"/>
          <w:b/>
        </w:rPr>
        <w:t>1、技术要求偏离表</w:t>
      </w:r>
    </w:p>
    <w:p w14:paraId="64AF019C">
      <w:pPr>
        <w:pStyle w:val="6"/>
        <w:spacing w:line="300" w:lineRule="atLeast"/>
        <w:rPr>
          <w:rFonts w:ascii="仿宋" w:hAnsi="仿宋" w:eastAsia="仿宋" w:cs="仿宋"/>
          <w:kern w:val="0"/>
          <w:sz w:val="24"/>
          <w:lang w:val="zh-TW" w:eastAsia="zh-TW"/>
        </w:rPr>
      </w:pPr>
    </w:p>
    <w:tbl>
      <w:tblPr>
        <w:tblStyle w:val="17"/>
        <w:tblW w:w="9171" w:type="dxa"/>
        <w:jc w:val="center"/>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shd w:val="clear" w:color="auto" w:fill="D0DDEF"/>
        <w:tblLayout w:type="fixed"/>
        <w:tblCellMar>
          <w:top w:w="0" w:type="dxa"/>
          <w:left w:w="108" w:type="dxa"/>
          <w:bottom w:w="0" w:type="dxa"/>
          <w:right w:w="108" w:type="dxa"/>
        </w:tblCellMar>
      </w:tblPr>
      <w:tblGrid>
        <w:gridCol w:w="1135"/>
        <w:gridCol w:w="2144"/>
        <w:gridCol w:w="2655"/>
        <w:gridCol w:w="1154"/>
        <w:gridCol w:w="2083"/>
      </w:tblGrid>
      <w:tr w14:paraId="315D749A">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shd w:val="clear" w:color="auto" w:fill="D0DDEF"/>
          <w:tblCellMar>
            <w:top w:w="0" w:type="dxa"/>
            <w:left w:w="108" w:type="dxa"/>
            <w:bottom w:w="0" w:type="dxa"/>
            <w:right w:w="108" w:type="dxa"/>
          </w:tblCellMar>
        </w:tblPrEx>
        <w:trPr>
          <w:trHeight w:val="1030" w:hRule="atLeast"/>
          <w:jc w:val="center"/>
        </w:trPr>
        <w:tc>
          <w:tcPr>
            <w:tcW w:w="1135" w:type="dxa"/>
            <w:tcBorders>
              <w:top w:val="single" w:color="000000" w:sz="4" w:space="0"/>
              <w:left w:val="single" w:color="000000" w:sz="4" w:space="0"/>
              <w:bottom w:val="single" w:color="000000" w:sz="4" w:space="0"/>
              <w:right w:val="single" w:color="000000" w:sz="4" w:space="0"/>
            </w:tcBorders>
            <w:shd w:val="clear" w:color="auto" w:fill="FFFFFF"/>
            <w:tcMar>
              <w:top w:w="80" w:type="dxa"/>
              <w:left w:w="80" w:type="dxa"/>
              <w:bottom w:w="80" w:type="dxa"/>
              <w:right w:w="80" w:type="dxa"/>
            </w:tcMar>
            <w:vAlign w:val="center"/>
          </w:tcPr>
          <w:p w14:paraId="281C4431">
            <w:pPr>
              <w:widowControl/>
              <w:jc w:val="center"/>
              <w:rPr>
                <w:rFonts w:ascii="仿宋" w:hAnsi="仿宋" w:eastAsia="仿宋" w:cs="仿宋"/>
                <w:b/>
                <w:kern w:val="0"/>
                <w:sz w:val="24"/>
              </w:rPr>
            </w:pPr>
            <w:r>
              <w:rPr>
                <w:rFonts w:hint="eastAsia" w:ascii="仿宋" w:hAnsi="仿宋" w:eastAsia="仿宋" w:cs="仿宋"/>
                <w:b/>
                <w:kern w:val="0"/>
                <w:sz w:val="24"/>
                <w:lang w:val="zh-TW" w:eastAsia="zh-TW"/>
              </w:rPr>
              <w:t>序号</w:t>
            </w:r>
          </w:p>
        </w:tc>
        <w:tc>
          <w:tcPr>
            <w:tcW w:w="2144" w:type="dxa"/>
            <w:tcBorders>
              <w:top w:val="single" w:color="000000" w:sz="4" w:space="0"/>
              <w:left w:val="single" w:color="000000" w:sz="4" w:space="0"/>
              <w:bottom w:val="single" w:color="000000" w:sz="4" w:space="0"/>
              <w:right w:val="single" w:color="000000" w:sz="4" w:space="0"/>
            </w:tcBorders>
            <w:shd w:val="clear" w:color="auto" w:fill="FFFFFF"/>
            <w:tcMar>
              <w:top w:w="80" w:type="dxa"/>
              <w:left w:w="80" w:type="dxa"/>
              <w:bottom w:w="80" w:type="dxa"/>
              <w:right w:w="80" w:type="dxa"/>
            </w:tcMar>
            <w:vAlign w:val="center"/>
          </w:tcPr>
          <w:p w14:paraId="5123C8C5">
            <w:pPr>
              <w:widowControl/>
              <w:jc w:val="center"/>
              <w:rPr>
                <w:rFonts w:ascii="仿宋" w:hAnsi="仿宋" w:eastAsia="仿宋" w:cs="仿宋"/>
                <w:b/>
                <w:sz w:val="24"/>
              </w:rPr>
            </w:pPr>
            <w:r>
              <w:rPr>
                <w:rFonts w:hint="eastAsia" w:ascii="仿宋" w:hAnsi="仿宋" w:eastAsia="仿宋" w:cs="仿宋"/>
                <w:b/>
                <w:kern w:val="0"/>
                <w:sz w:val="24"/>
                <w:lang w:val="zh-TW" w:eastAsia="zh-TW"/>
              </w:rPr>
              <w:t>采购</w:t>
            </w:r>
            <w:r>
              <w:rPr>
                <w:rFonts w:hint="eastAsia" w:ascii="仿宋" w:hAnsi="仿宋" w:eastAsia="仿宋" w:cs="仿宋"/>
                <w:b/>
                <w:kern w:val="0"/>
                <w:sz w:val="24"/>
                <w:lang w:val="zh-TW"/>
              </w:rPr>
              <w:t>需求的</w:t>
            </w:r>
            <w:r>
              <w:rPr>
                <w:rFonts w:hint="eastAsia" w:ascii="仿宋" w:hAnsi="仿宋" w:eastAsia="仿宋" w:cs="仿宋"/>
                <w:b/>
                <w:kern w:val="0"/>
                <w:sz w:val="24"/>
                <w:lang w:val="zh-TW" w:eastAsia="zh-TW"/>
              </w:rPr>
              <w:t>要求</w:t>
            </w:r>
          </w:p>
        </w:tc>
        <w:tc>
          <w:tcPr>
            <w:tcW w:w="2655"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03F0DC79">
            <w:pPr>
              <w:widowControl/>
              <w:jc w:val="center"/>
              <w:rPr>
                <w:rFonts w:ascii="仿宋" w:hAnsi="仿宋" w:eastAsia="仿宋" w:cs="仿宋"/>
                <w:b/>
                <w:sz w:val="24"/>
              </w:rPr>
            </w:pPr>
            <w:r>
              <w:rPr>
                <w:rFonts w:hint="eastAsia" w:ascii="仿宋" w:hAnsi="仿宋" w:eastAsia="仿宋" w:cs="仿宋"/>
                <w:b/>
                <w:kern w:val="0"/>
                <w:sz w:val="24"/>
              </w:rPr>
              <w:t>响应文件</w:t>
            </w:r>
            <w:r>
              <w:rPr>
                <w:rFonts w:hint="eastAsia" w:ascii="仿宋" w:hAnsi="仿宋" w:eastAsia="仿宋" w:cs="仿宋"/>
                <w:b/>
                <w:kern w:val="0"/>
                <w:sz w:val="24"/>
                <w:lang w:val="zh-TW" w:eastAsia="zh-TW"/>
              </w:rPr>
              <w:t>响应情况</w:t>
            </w:r>
          </w:p>
        </w:tc>
        <w:tc>
          <w:tcPr>
            <w:tcW w:w="1154"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1701732A">
            <w:pPr>
              <w:widowControl/>
              <w:jc w:val="center"/>
              <w:rPr>
                <w:rFonts w:ascii="仿宋" w:hAnsi="仿宋" w:eastAsia="仿宋" w:cs="仿宋"/>
                <w:b/>
                <w:sz w:val="24"/>
              </w:rPr>
            </w:pPr>
            <w:r>
              <w:rPr>
                <w:rFonts w:hint="eastAsia" w:ascii="仿宋" w:hAnsi="仿宋" w:eastAsia="仿宋" w:cs="仿宋"/>
                <w:b/>
                <w:sz w:val="24"/>
                <w:lang w:val="zh-TW" w:eastAsia="zh-TW"/>
              </w:rPr>
              <w:t>偏离情况</w:t>
            </w:r>
          </w:p>
        </w:tc>
        <w:tc>
          <w:tcPr>
            <w:tcW w:w="2083"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432A7684">
            <w:pPr>
              <w:jc w:val="center"/>
              <w:rPr>
                <w:rFonts w:ascii="仿宋" w:hAnsi="仿宋" w:eastAsia="仿宋" w:cs="仿宋"/>
                <w:b/>
                <w:sz w:val="24"/>
              </w:rPr>
            </w:pPr>
            <w:r>
              <w:rPr>
                <w:rFonts w:hint="eastAsia" w:ascii="仿宋" w:hAnsi="仿宋" w:eastAsia="仿宋" w:cs="仿宋"/>
                <w:b/>
                <w:sz w:val="24"/>
                <w:lang w:val="zh-TW" w:eastAsia="zh-TW"/>
              </w:rPr>
              <w:t>佐证材料对应</w:t>
            </w:r>
            <w:r>
              <w:rPr>
                <w:rFonts w:hint="eastAsia" w:ascii="仿宋" w:hAnsi="仿宋" w:eastAsia="仿宋" w:cs="仿宋"/>
                <w:b/>
                <w:sz w:val="24"/>
                <w:lang w:val="zh-TW"/>
              </w:rPr>
              <w:t>响应文件</w:t>
            </w:r>
            <w:r>
              <w:rPr>
                <w:rFonts w:hint="eastAsia" w:ascii="仿宋" w:hAnsi="仿宋" w:eastAsia="仿宋" w:cs="仿宋"/>
                <w:b/>
                <w:sz w:val="24"/>
                <w:lang w:val="zh-TW" w:eastAsia="zh-TW"/>
              </w:rPr>
              <w:t>页码</w:t>
            </w:r>
          </w:p>
        </w:tc>
      </w:tr>
      <w:tr w14:paraId="2669E65A">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shd w:val="clear" w:color="auto" w:fill="D0DDEF"/>
          <w:tblCellMar>
            <w:top w:w="0" w:type="dxa"/>
            <w:left w:w="108" w:type="dxa"/>
            <w:bottom w:w="0" w:type="dxa"/>
            <w:right w:w="108" w:type="dxa"/>
          </w:tblCellMar>
        </w:tblPrEx>
        <w:trPr>
          <w:trHeight w:val="309" w:hRule="atLeast"/>
          <w:jc w:val="center"/>
        </w:trPr>
        <w:tc>
          <w:tcPr>
            <w:tcW w:w="1135"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0B8F0A53">
            <w:pPr>
              <w:jc w:val="center"/>
              <w:rPr>
                <w:rFonts w:ascii="仿宋" w:hAnsi="仿宋" w:eastAsia="仿宋" w:cs="仿宋"/>
                <w:sz w:val="24"/>
              </w:rPr>
            </w:pPr>
          </w:p>
        </w:tc>
        <w:tc>
          <w:tcPr>
            <w:tcW w:w="2144" w:type="dxa"/>
            <w:tcBorders>
              <w:top w:val="single" w:color="000000" w:sz="4" w:space="0"/>
              <w:left w:val="single" w:color="000000" w:sz="4" w:space="0"/>
              <w:bottom w:val="single" w:color="000000" w:sz="4" w:space="0"/>
              <w:right w:val="single" w:color="000000" w:sz="4" w:space="0"/>
            </w:tcBorders>
            <w:shd w:val="clear" w:color="auto" w:fill="FFFFFF"/>
            <w:tcMar>
              <w:top w:w="80" w:type="dxa"/>
              <w:left w:w="80" w:type="dxa"/>
              <w:bottom w:w="80" w:type="dxa"/>
              <w:right w:w="80" w:type="dxa"/>
            </w:tcMar>
            <w:vAlign w:val="center"/>
          </w:tcPr>
          <w:p w14:paraId="71CA9DD8">
            <w:pPr>
              <w:widowControl/>
              <w:jc w:val="left"/>
              <w:rPr>
                <w:rFonts w:ascii="仿宋" w:hAnsi="仿宋" w:eastAsia="仿宋" w:cs="仿宋"/>
                <w:sz w:val="24"/>
              </w:rPr>
            </w:pPr>
          </w:p>
        </w:tc>
        <w:tc>
          <w:tcPr>
            <w:tcW w:w="2655"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11251FEA">
            <w:pPr>
              <w:rPr>
                <w:rFonts w:ascii="仿宋" w:hAnsi="仿宋" w:eastAsia="仿宋" w:cs="仿宋"/>
                <w:sz w:val="24"/>
              </w:rPr>
            </w:pPr>
          </w:p>
        </w:tc>
        <w:tc>
          <w:tcPr>
            <w:tcW w:w="1154" w:type="dxa"/>
            <w:tcBorders>
              <w:top w:val="single" w:color="000000" w:sz="4" w:space="0"/>
              <w:left w:val="single" w:color="000000" w:sz="4" w:space="0"/>
              <w:bottom w:val="single" w:color="000000" w:sz="4" w:space="0"/>
              <w:right w:val="single" w:color="000000" w:sz="4" w:space="0"/>
            </w:tcBorders>
            <w:shd w:val="clear" w:color="auto" w:fill="FFFFFF"/>
            <w:tcMar>
              <w:top w:w="80" w:type="dxa"/>
              <w:left w:w="80" w:type="dxa"/>
              <w:bottom w:w="80" w:type="dxa"/>
              <w:right w:w="80" w:type="dxa"/>
            </w:tcMar>
            <w:vAlign w:val="center"/>
          </w:tcPr>
          <w:p w14:paraId="3C9B7B27">
            <w:pPr>
              <w:jc w:val="center"/>
              <w:rPr>
                <w:rFonts w:ascii="仿宋" w:hAnsi="仿宋" w:eastAsia="仿宋" w:cs="仿宋"/>
                <w:sz w:val="24"/>
              </w:rPr>
            </w:pPr>
          </w:p>
        </w:tc>
        <w:tc>
          <w:tcPr>
            <w:tcW w:w="2083" w:type="dxa"/>
            <w:tcBorders>
              <w:top w:val="single" w:color="000000" w:sz="4" w:space="0"/>
              <w:left w:val="single" w:color="000000" w:sz="4" w:space="0"/>
              <w:bottom w:val="single" w:color="000000" w:sz="4" w:space="0"/>
              <w:right w:val="single" w:color="000000" w:sz="4" w:space="0"/>
            </w:tcBorders>
            <w:shd w:val="clear" w:color="auto" w:fill="FFFFFF"/>
            <w:tcMar>
              <w:top w:w="80" w:type="dxa"/>
              <w:left w:w="80" w:type="dxa"/>
              <w:bottom w:w="80" w:type="dxa"/>
              <w:right w:w="80" w:type="dxa"/>
            </w:tcMar>
            <w:vAlign w:val="center"/>
          </w:tcPr>
          <w:p w14:paraId="4443444F">
            <w:pPr>
              <w:rPr>
                <w:rFonts w:ascii="仿宋" w:hAnsi="仿宋" w:eastAsia="仿宋" w:cs="仿宋"/>
                <w:sz w:val="24"/>
              </w:rPr>
            </w:pPr>
          </w:p>
        </w:tc>
      </w:tr>
      <w:tr w14:paraId="4E3ABB8A">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shd w:val="clear" w:color="auto" w:fill="D0DDEF"/>
          <w:tblCellMar>
            <w:top w:w="0" w:type="dxa"/>
            <w:left w:w="108" w:type="dxa"/>
            <w:bottom w:w="0" w:type="dxa"/>
            <w:right w:w="108" w:type="dxa"/>
          </w:tblCellMar>
        </w:tblPrEx>
        <w:trPr>
          <w:trHeight w:val="384" w:hRule="atLeast"/>
          <w:jc w:val="center"/>
        </w:trPr>
        <w:tc>
          <w:tcPr>
            <w:tcW w:w="1135"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54EB7EF8">
            <w:pPr>
              <w:jc w:val="center"/>
              <w:rPr>
                <w:rFonts w:ascii="仿宋" w:hAnsi="仿宋" w:eastAsia="仿宋" w:cs="仿宋"/>
                <w:sz w:val="24"/>
              </w:rPr>
            </w:pPr>
          </w:p>
        </w:tc>
        <w:tc>
          <w:tcPr>
            <w:tcW w:w="2144" w:type="dxa"/>
            <w:tcBorders>
              <w:top w:val="single" w:color="000000" w:sz="4" w:space="0"/>
              <w:left w:val="single" w:color="000000" w:sz="4" w:space="0"/>
              <w:bottom w:val="single" w:color="000000" w:sz="4" w:space="0"/>
              <w:right w:val="single" w:color="000000" w:sz="4" w:space="0"/>
            </w:tcBorders>
            <w:shd w:val="clear" w:color="auto" w:fill="FFFFFF"/>
            <w:tcMar>
              <w:top w:w="80" w:type="dxa"/>
              <w:left w:w="80" w:type="dxa"/>
              <w:bottom w:w="80" w:type="dxa"/>
              <w:right w:w="80" w:type="dxa"/>
            </w:tcMar>
            <w:vAlign w:val="center"/>
          </w:tcPr>
          <w:p w14:paraId="69B02AE0">
            <w:pPr>
              <w:rPr>
                <w:rFonts w:ascii="仿宋" w:hAnsi="仿宋" w:eastAsia="仿宋" w:cs="仿宋"/>
                <w:sz w:val="24"/>
              </w:rPr>
            </w:pPr>
          </w:p>
        </w:tc>
        <w:tc>
          <w:tcPr>
            <w:tcW w:w="2655" w:type="dxa"/>
            <w:tcBorders>
              <w:top w:val="single" w:color="000000" w:sz="4" w:space="0"/>
              <w:left w:val="single" w:color="000000" w:sz="4" w:space="0"/>
              <w:bottom w:val="single" w:color="000000" w:sz="4" w:space="0"/>
              <w:right w:val="single" w:color="000000" w:sz="4" w:space="0"/>
            </w:tcBorders>
            <w:shd w:val="clear" w:color="auto" w:fill="FFFFFF"/>
            <w:tcMar>
              <w:top w:w="80" w:type="dxa"/>
              <w:left w:w="80" w:type="dxa"/>
              <w:bottom w:w="80" w:type="dxa"/>
              <w:right w:w="80" w:type="dxa"/>
            </w:tcMar>
            <w:vAlign w:val="center"/>
          </w:tcPr>
          <w:p w14:paraId="60416FF5">
            <w:pPr>
              <w:rPr>
                <w:rFonts w:ascii="仿宋" w:hAnsi="仿宋" w:eastAsia="仿宋" w:cs="仿宋"/>
                <w:sz w:val="24"/>
              </w:rPr>
            </w:pPr>
          </w:p>
        </w:tc>
        <w:tc>
          <w:tcPr>
            <w:tcW w:w="1154" w:type="dxa"/>
            <w:tcBorders>
              <w:top w:val="single" w:color="000000" w:sz="4" w:space="0"/>
              <w:left w:val="single" w:color="000000" w:sz="4" w:space="0"/>
              <w:bottom w:val="single" w:color="000000" w:sz="4" w:space="0"/>
              <w:right w:val="single" w:color="000000" w:sz="4" w:space="0"/>
            </w:tcBorders>
            <w:shd w:val="clear" w:color="auto" w:fill="FFFFFF"/>
            <w:tcMar>
              <w:top w:w="80" w:type="dxa"/>
              <w:left w:w="80" w:type="dxa"/>
              <w:bottom w:w="80" w:type="dxa"/>
              <w:right w:w="80" w:type="dxa"/>
            </w:tcMar>
            <w:vAlign w:val="center"/>
          </w:tcPr>
          <w:p w14:paraId="77A24ABE">
            <w:pPr>
              <w:jc w:val="center"/>
              <w:rPr>
                <w:rFonts w:ascii="仿宋" w:hAnsi="仿宋" w:eastAsia="仿宋" w:cs="仿宋"/>
                <w:sz w:val="24"/>
              </w:rPr>
            </w:pPr>
          </w:p>
        </w:tc>
        <w:tc>
          <w:tcPr>
            <w:tcW w:w="2083" w:type="dxa"/>
            <w:tcBorders>
              <w:top w:val="single" w:color="000000" w:sz="4" w:space="0"/>
              <w:left w:val="single" w:color="000000" w:sz="4" w:space="0"/>
              <w:bottom w:val="single" w:color="000000" w:sz="4" w:space="0"/>
              <w:right w:val="single" w:color="000000" w:sz="4" w:space="0"/>
            </w:tcBorders>
            <w:shd w:val="clear" w:color="auto" w:fill="FFFFFF"/>
            <w:tcMar>
              <w:top w:w="80" w:type="dxa"/>
              <w:left w:w="80" w:type="dxa"/>
              <w:bottom w:w="80" w:type="dxa"/>
              <w:right w:w="80" w:type="dxa"/>
            </w:tcMar>
            <w:vAlign w:val="center"/>
          </w:tcPr>
          <w:p w14:paraId="0AC913F5">
            <w:pPr>
              <w:rPr>
                <w:rFonts w:ascii="仿宋" w:hAnsi="仿宋" w:eastAsia="仿宋" w:cs="仿宋"/>
                <w:sz w:val="24"/>
              </w:rPr>
            </w:pPr>
          </w:p>
        </w:tc>
      </w:tr>
      <w:tr w14:paraId="7D8E33D6">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108" w:type="dxa"/>
            <w:bottom w:w="0" w:type="dxa"/>
            <w:right w:w="108" w:type="dxa"/>
          </w:tblCellMar>
        </w:tblPrEx>
        <w:trPr>
          <w:trHeight w:val="369" w:hRule="atLeast"/>
          <w:jc w:val="center"/>
        </w:trPr>
        <w:tc>
          <w:tcPr>
            <w:tcW w:w="1135"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08D0698A">
            <w:pPr>
              <w:jc w:val="center"/>
              <w:rPr>
                <w:rFonts w:ascii="仿宋" w:hAnsi="仿宋" w:eastAsia="仿宋" w:cs="仿宋"/>
                <w:sz w:val="24"/>
              </w:rPr>
            </w:pPr>
          </w:p>
        </w:tc>
        <w:tc>
          <w:tcPr>
            <w:tcW w:w="2144"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45AADE89">
            <w:pPr>
              <w:widowControl/>
              <w:rPr>
                <w:rFonts w:ascii="仿宋" w:hAnsi="仿宋" w:eastAsia="仿宋" w:cs="仿宋"/>
                <w:sz w:val="24"/>
              </w:rPr>
            </w:pPr>
          </w:p>
        </w:tc>
        <w:tc>
          <w:tcPr>
            <w:tcW w:w="2655" w:type="dxa"/>
            <w:tcBorders>
              <w:top w:val="single" w:color="000000" w:sz="4" w:space="0"/>
              <w:left w:val="single" w:color="000000" w:sz="4" w:space="0"/>
              <w:bottom w:val="single" w:color="000000" w:sz="4" w:space="0"/>
              <w:right w:val="single" w:color="000000" w:sz="4" w:space="0"/>
            </w:tcBorders>
            <w:shd w:val="clear" w:color="auto" w:fill="FFFFFF"/>
            <w:tcMar>
              <w:top w:w="80" w:type="dxa"/>
              <w:left w:w="80" w:type="dxa"/>
              <w:bottom w:w="80" w:type="dxa"/>
              <w:right w:w="80" w:type="dxa"/>
            </w:tcMar>
            <w:vAlign w:val="center"/>
          </w:tcPr>
          <w:p w14:paraId="50EC2BA7">
            <w:pPr>
              <w:widowControl/>
              <w:jc w:val="left"/>
              <w:rPr>
                <w:rFonts w:ascii="仿宋" w:hAnsi="仿宋" w:eastAsia="仿宋" w:cs="仿宋"/>
                <w:sz w:val="24"/>
              </w:rPr>
            </w:pPr>
          </w:p>
        </w:tc>
        <w:tc>
          <w:tcPr>
            <w:tcW w:w="1154" w:type="dxa"/>
            <w:tcBorders>
              <w:top w:val="single" w:color="000000" w:sz="4" w:space="0"/>
              <w:left w:val="single" w:color="000000" w:sz="4" w:space="0"/>
              <w:bottom w:val="single" w:color="000000" w:sz="4" w:space="0"/>
              <w:right w:val="single" w:color="000000" w:sz="4" w:space="0"/>
            </w:tcBorders>
            <w:shd w:val="clear" w:color="auto" w:fill="FFFFFF"/>
            <w:tcMar>
              <w:top w:w="80" w:type="dxa"/>
              <w:left w:w="80" w:type="dxa"/>
              <w:bottom w:w="80" w:type="dxa"/>
              <w:right w:w="80" w:type="dxa"/>
            </w:tcMar>
            <w:vAlign w:val="center"/>
          </w:tcPr>
          <w:p w14:paraId="0B71E26B">
            <w:pPr>
              <w:jc w:val="center"/>
              <w:rPr>
                <w:rFonts w:ascii="仿宋" w:hAnsi="仿宋" w:eastAsia="仿宋" w:cs="仿宋"/>
                <w:sz w:val="24"/>
              </w:rPr>
            </w:pPr>
          </w:p>
        </w:tc>
        <w:tc>
          <w:tcPr>
            <w:tcW w:w="2083" w:type="dxa"/>
            <w:tcBorders>
              <w:top w:val="single" w:color="000000" w:sz="4" w:space="0"/>
              <w:left w:val="single" w:color="000000" w:sz="4" w:space="0"/>
              <w:bottom w:val="single" w:color="000000" w:sz="4" w:space="0"/>
              <w:right w:val="single" w:color="000000" w:sz="4" w:space="0"/>
            </w:tcBorders>
            <w:shd w:val="clear" w:color="auto" w:fill="FFFFFF"/>
            <w:tcMar>
              <w:top w:w="80" w:type="dxa"/>
              <w:left w:w="80" w:type="dxa"/>
              <w:bottom w:w="80" w:type="dxa"/>
              <w:right w:w="80" w:type="dxa"/>
            </w:tcMar>
            <w:vAlign w:val="center"/>
          </w:tcPr>
          <w:p w14:paraId="5B72D55D">
            <w:pPr>
              <w:rPr>
                <w:rFonts w:ascii="仿宋" w:hAnsi="仿宋" w:eastAsia="仿宋" w:cs="仿宋"/>
                <w:sz w:val="24"/>
              </w:rPr>
            </w:pPr>
          </w:p>
        </w:tc>
      </w:tr>
    </w:tbl>
    <w:p w14:paraId="350C9A9F">
      <w:pPr>
        <w:spacing w:line="360" w:lineRule="auto"/>
        <w:jc w:val="left"/>
        <w:rPr>
          <w:rFonts w:ascii="仿宋" w:hAnsi="仿宋" w:eastAsia="仿宋" w:cs="仿宋"/>
          <w:bCs/>
          <w:sz w:val="24"/>
        </w:rPr>
      </w:pPr>
    </w:p>
    <w:p w14:paraId="64C64BCB">
      <w:pPr>
        <w:spacing w:line="360" w:lineRule="auto"/>
        <w:jc w:val="left"/>
        <w:rPr>
          <w:rFonts w:ascii="仿宋" w:hAnsi="仿宋" w:eastAsia="仿宋" w:cs="仿宋"/>
          <w:bCs/>
          <w:sz w:val="24"/>
        </w:rPr>
      </w:pPr>
      <w:r>
        <w:rPr>
          <w:rFonts w:hint="eastAsia" w:ascii="仿宋" w:hAnsi="仿宋" w:eastAsia="仿宋" w:cs="仿宋"/>
          <w:bCs/>
          <w:sz w:val="24"/>
        </w:rPr>
        <w:t>填表说明：</w:t>
      </w:r>
      <w:r>
        <w:rPr>
          <w:rFonts w:hint="eastAsia" w:ascii="仿宋" w:hAnsi="仿宋" w:eastAsia="仿宋" w:cs="仿宋"/>
          <w:bCs/>
          <w:sz w:val="24"/>
        </w:rPr>
        <w:cr/>
      </w:r>
      <w:r>
        <w:rPr>
          <w:rFonts w:hint="eastAsia" w:ascii="仿宋" w:hAnsi="仿宋" w:eastAsia="仿宋" w:cs="仿宋"/>
          <w:bCs/>
          <w:sz w:val="24"/>
        </w:rPr>
        <w:t>1.供应商必须按采购需求的内容据实填写，不得虚假响应，否则将取消其比选或成交资格并按规定追究其相关责任。</w:t>
      </w:r>
      <w:r>
        <w:rPr>
          <w:rFonts w:hint="eastAsia" w:ascii="仿宋" w:hAnsi="仿宋" w:eastAsia="仿宋" w:cs="仿宋"/>
          <w:bCs/>
          <w:sz w:val="24"/>
        </w:rPr>
        <w:cr/>
      </w:r>
      <w:r>
        <w:rPr>
          <w:rFonts w:hint="eastAsia" w:ascii="仿宋" w:hAnsi="仿宋" w:eastAsia="仿宋" w:cs="仿宋"/>
          <w:bCs/>
          <w:sz w:val="24"/>
        </w:rPr>
        <w:t>2.偏离情况请填写“无偏离”、“正偏离”或“负偏离”。</w:t>
      </w:r>
      <w:r>
        <w:rPr>
          <w:rFonts w:hint="eastAsia" w:ascii="仿宋" w:hAnsi="仿宋" w:eastAsia="仿宋" w:cs="仿宋"/>
          <w:bCs/>
          <w:sz w:val="24"/>
        </w:rPr>
        <w:cr/>
      </w:r>
      <w:r>
        <w:rPr>
          <w:rFonts w:hint="eastAsia" w:ascii="仿宋" w:hAnsi="仿宋" w:eastAsia="仿宋" w:cs="仿宋"/>
          <w:bCs/>
          <w:sz w:val="24"/>
        </w:rPr>
        <w:t>3.需提供的佐证材料，包括但不仅限于(......)等。</w:t>
      </w:r>
      <w:r>
        <w:rPr>
          <w:rFonts w:hint="eastAsia" w:ascii="仿宋" w:hAnsi="仿宋" w:eastAsia="仿宋" w:cs="仿宋"/>
          <w:bCs/>
          <w:sz w:val="24"/>
        </w:rPr>
        <w:cr/>
      </w:r>
    </w:p>
    <w:p w14:paraId="023F7250">
      <w:pPr>
        <w:pStyle w:val="15"/>
        <w:ind w:firstLine="0"/>
        <w:rPr>
          <w:rFonts w:ascii="仿宋" w:hAnsi="仿宋" w:eastAsia="仿宋" w:cs="仿宋"/>
          <w:lang w:val="zh-TW" w:eastAsia="zh-TW"/>
        </w:rPr>
      </w:pPr>
    </w:p>
    <w:p w14:paraId="77F49EB6">
      <w:pPr>
        <w:snapToGrid w:val="0"/>
        <w:spacing w:line="560" w:lineRule="exact"/>
        <w:rPr>
          <w:rFonts w:ascii="仿宋" w:hAnsi="仿宋" w:eastAsia="仿宋" w:cs="仿宋"/>
          <w:sz w:val="24"/>
        </w:rPr>
      </w:pPr>
      <w:r>
        <w:rPr>
          <w:rFonts w:hint="eastAsia" w:ascii="仿宋" w:hAnsi="仿宋" w:eastAsia="仿宋" w:cs="仿宋"/>
          <w:sz w:val="24"/>
        </w:rPr>
        <w:t>供应商名称：        （盖章）</w:t>
      </w:r>
    </w:p>
    <w:p w14:paraId="12F88E83">
      <w:pPr>
        <w:snapToGrid w:val="0"/>
        <w:spacing w:line="560" w:lineRule="exact"/>
        <w:rPr>
          <w:rFonts w:ascii="仿宋" w:hAnsi="仿宋" w:eastAsia="仿宋" w:cs="仿宋"/>
          <w:sz w:val="24"/>
        </w:rPr>
      </w:pPr>
      <w:r>
        <w:rPr>
          <w:rFonts w:hint="eastAsia" w:ascii="仿宋" w:hAnsi="仿宋" w:eastAsia="仿宋" w:cs="仿宋"/>
          <w:sz w:val="24"/>
        </w:rPr>
        <w:t>时间：</w:t>
      </w:r>
    </w:p>
    <w:p w14:paraId="2D9EE09D">
      <w:pPr>
        <w:pStyle w:val="29"/>
        <w:jc w:val="center"/>
        <w:rPr>
          <w:rFonts w:ascii="仿宋" w:hAnsi="仿宋" w:eastAsia="仿宋" w:cs="仿宋"/>
          <w:color w:val="auto"/>
          <w:sz w:val="32"/>
          <w:szCs w:val="32"/>
        </w:rPr>
      </w:pPr>
    </w:p>
    <w:p w14:paraId="50416F8C">
      <w:pPr>
        <w:pStyle w:val="3"/>
        <w:numPr>
          <w:ilvl w:val="0"/>
          <w:numId w:val="0"/>
        </w:numPr>
        <w:ind w:firstLine="3534" w:firstLineChars="1100"/>
        <w:jc w:val="both"/>
        <w:rPr>
          <w:rStyle w:val="38"/>
          <w:b/>
        </w:rPr>
      </w:pPr>
    </w:p>
    <w:p w14:paraId="48AC6CBF">
      <w:pPr>
        <w:pStyle w:val="3"/>
        <w:numPr>
          <w:ilvl w:val="0"/>
          <w:numId w:val="0"/>
        </w:numPr>
        <w:ind w:firstLine="3534" w:firstLineChars="1100"/>
        <w:jc w:val="both"/>
        <w:rPr>
          <w:rStyle w:val="38"/>
          <w:b/>
        </w:rPr>
      </w:pPr>
    </w:p>
    <w:p w14:paraId="6DB3EB2E">
      <w:pPr>
        <w:pStyle w:val="3"/>
        <w:numPr>
          <w:ilvl w:val="0"/>
          <w:numId w:val="0"/>
        </w:numPr>
        <w:ind w:firstLine="3534" w:firstLineChars="1100"/>
        <w:jc w:val="both"/>
        <w:rPr>
          <w:rStyle w:val="38"/>
          <w:b/>
        </w:rPr>
      </w:pPr>
    </w:p>
    <w:p w14:paraId="012C5656">
      <w:pPr>
        <w:pStyle w:val="3"/>
        <w:numPr>
          <w:ilvl w:val="0"/>
          <w:numId w:val="0"/>
        </w:numPr>
        <w:ind w:firstLine="3534" w:firstLineChars="1100"/>
        <w:jc w:val="both"/>
        <w:rPr>
          <w:rStyle w:val="38"/>
          <w:b/>
        </w:rPr>
      </w:pPr>
    </w:p>
    <w:p w14:paraId="71C326B8">
      <w:pPr>
        <w:pStyle w:val="3"/>
        <w:numPr>
          <w:ilvl w:val="0"/>
          <w:numId w:val="0"/>
        </w:numPr>
        <w:ind w:firstLine="3534" w:firstLineChars="1100"/>
        <w:jc w:val="both"/>
        <w:rPr>
          <w:rStyle w:val="38"/>
          <w:b/>
        </w:rPr>
      </w:pPr>
    </w:p>
    <w:p w14:paraId="6516A966">
      <w:pPr>
        <w:pStyle w:val="3"/>
        <w:numPr>
          <w:ilvl w:val="0"/>
          <w:numId w:val="0"/>
        </w:numPr>
        <w:ind w:firstLine="3534" w:firstLineChars="1100"/>
        <w:jc w:val="both"/>
        <w:rPr>
          <w:rStyle w:val="38"/>
          <w:b/>
        </w:rPr>
      </w:pPr>
    </w:p>
    <w:p w14:paraId="3A22193E">
      <w:pPr>
        <w:pStyle w:val="3"/>
        <w:numPr>
          <w:ilvl w:val="0"/>
          <w:numId w:val="0"/>
        </w:numPr>
        <w:ind w:firstLine="3534" w:firstLineChars="1100"/>
        <w:jc w:val="both"/>
        <w:rPr>
          <w:rStyle w:val="38"/>
          <w:b/>
        </w:rPr>
      </w:pPr>
    </w:p>
    <w:p w14:paraId="40D5CDD2">
      <w:pPr>
        <w:pStyle w:val="3"/>
        <w:numPr>
          <w:ilvl w:val="0"/>
          <w:numId w:val="0"/>
        </w:numPr>
        <w:ind w:firstLine="3534" w:firstLineChars="1100"/>
        <w:jc w:val="both"/>
        <w:rPr>
          <w:rStyle w:val="38"/>
          <w:b/>
        </w:rPr>
      </w:pPr>
    </w:p>
    <w:p w14:paraId="310BCAF2">
      <w:pPr>
        <w:pStyle w:val="3"/>
        <w:numPr>
          <w:ilvl w:val="0"/>
          <w:numId w:val="0"/>
        </w:numPr>
        <w:ind w:firstLine="3534" w:firstLineChars="1100"/>
        <w:jc w:val="both"/>
        <w:rPr>
          <w:rFonts w:ascii="仿宋" w:hAnsi="仿宋" w:cs="仿宋"/>
          <w:szCs w:val="32"/>
        </w:rPr>
      </w:pPr>
      <w:r>
        <w:rPr>
          <w:rStyle w:val="38"/>
          <w:rFonts w:hint="eastAsia"/>
          <w:b/>
        </w:rPr>
        <w:t>2、商务要求偏离表</w:t>
      </w:r>
    </w:p>
    <w:p w14:paraId="1B08E5B0">
      <w:pPr>
        <w:pStyle w:val="6"/>
        <w:spacing w:line="300" w:lineRule="atLeast"/>
        <w:rPr>
          <w:rFonts w:ascii="仿宋" w:hAnsi="仿宋" w:eastAsia="仿宋" w:cs="仿宋"/>
          <w:kern w:val="0"/>
          <w:sz w:val="24"/>
          <w:lang w:val="zh-TW" w:eastAsia="zh-TW"/>
        </w:rPr>
      </w:pPr>
    </w:p>
    <w:tbl>
      <w:tblPr>
        <w:tblStyle w:val="17"/>
        <w:tblW w:w="7088" w:type="dxa"/>
        <w:jc w:val="center"/>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shd w:val="clear" w:color="auto" w:fill="D0DDEF"/>
        <w:tblLayout w:type="fixed"/>
        <w:tblCellMar>
          <w:top w:w="0" w:type="dxa"/>
          <w:left w:w="108" w:type="dxa"/>
          <w:bottom w:w="0" w:type="dxa"/>
          <w:right w:w="108" w:type="dxa"/>
        </w:tblCellMar>
      </w:tblPr>
      <w:tblGrid>
        <w:gridCol w:w="1135"/>
        <w:gridCol w:w="2144"/>
        <w:gridCol w:w="2655"/>
        <w:gridCol w:w="1154"/>
      </w:tblGrid>
      <w:tr w14:paraId="2EBF63D4">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shd w:val="clear" w:color="auto" w:fill="D0DDEF"/>
        </w:tblPrEx>
        <w:trPr>
          <w:trHeight w:val="1030" w:hRule="atLeast"/>
          <w:jc w:val="center"/>
        </w:trPr>
        <w:tc>
          <w:tcPr>
            <w:tcW w:w="1135" w:type="dxa"/>
            <w:tcBorders>
              <w:top w:val="single" w:color="000000" w:sz="4" w:space="0"/>
              <w:left w:val="single" w:color="000000" w:sz="4" w:space="0"/>
              <w:bottom w:val="single" w:color="000000" w:sz="4" w:space="0"/>
              <w:right w:val="single" w:color="000000" w:sz="4" w:space="0"/>
            </w:tcBorders>
            <w:shd w:val="clear" w:color="auto" w:fill="FFFFFF"/>
            <w:tcMar>
              <w:top w:w="80" w:type="dxa"/>
              <w:left w:w="80" w:type="dxa"/>
              <w:bottom w:w="80" w:type="dxa"/>
              <w:right w:w="80" w:type="dxa"/>
            </w:tcMar>
            <w:vAlign w:val="center"/>
          </w:tcPr>
          <w:p w14:paraId="7697E0F4">
            <w:pPr>
              <w:widowControl/>
              <w:jc w:val="center"/>
              <w:rPr>
                <w:rFonts w:ascii="仿宋" w:hAnsi="仿宋" w:eastAsia="仿宋" w:cs="仿宋"/>
                <w:b/>
                <w:kern w:val="0"/>
                <w:sz w:val="24"/>
              </w:rPr>
            </w:pPr>
            <w:r>
              <w:rPr>
                <w:rFonts w:hint="eastAsia" w:ascii="仿宋" w:hAnsi="仿宋" w:eastAsia="仿宋" w:cs="仿宋"/>
                <w:b/>
                <w:kern w:val="0"/>
                <w:sz w:val="24"/>
                <w:lang w:val="zh-TW" w:eastAsia="zh-TW"/>
              </w:rPr>
              <w:t>序号</w:t>
            </w:r>
          </w:p>
        </w:tc>
        <w:tc>
          <w:tcPr>
            <w:tcW w:w="2144" w:type="dxa"/>
            <w:tcBorders>
              <w:top w:val="single" w:color="000000" w:sz="4" w:space="0"/>
              <w:left w:val="single" w:color="000000" w:sz="4" w:space="0"/>
              <w:bottom w:val="single" w:color="000000" w:sz="4" w:space="0"/>
              <w:right w:val="single" w:color="000000" w:sz="4" w:space="0"/>
            </w:tcBorders>
            <w:shd w:val="clear" w:color="auto" w:fill="FFFFFF"/>
            <w:tcMar>
              <w:top w:w="80" w:type="dxa"/>
              <w:left w:w="80" w:type="dxa"/>
              <w:bottom w:w="80" w:type="dxa"/>
              <w:right w:w="80" w:type="dxa"/>
            </w:tcMar>
            <w:vAlign w:val="center"/>
          </w:tcPr>
          <w:p w14:paraId="32032DC5">
            <w:pPr>
              <w:widowControl/>
              <w:jc w:val="center"/>
              <w:rPr>
                <w:rFonts w:ascii="仿宋" w:hAnsi="仿宋" w:eastAsia="仿宋" w:cs="仿宋"/>
                <w:b/>
                <w:sz w:val="24"/>
              </w:rPr>
            </w:pPr>
            <w:r>
              <w:rPr>
                <w:rFonts w:hint="eastAsia" w:ascii="仿宋" w:hAnsi="仿宋" w:eastAsia="仿宋" w:cs="仿宋"/>
                <w:b/>
                <w:kern w:val="0"/>
                <w:sz w:val="24"/>
                <w:lang w:val="zh-TW"/>
              </w:rPr>
              <w:t>比选文件商务</w:t>
            </w:r>
            <w:r>
              <w:rPr>
                <w:rFonts w:hint="eastAsia" w:ascii="仿宋" w:hAnsi="仿宋" w:eastAsia="仿宋" w:cs="仿宋"/>
                <w:b/>
                <w:kern w:val="0"/>
                <w:sz w:val="24"/>
                <w:lang w:val="zh-TW" w:eastAsia="zh-TW"/>
              </w:rPr>
              <w:t>要求</w:t>
            </w:r>
          </w:p>
        </w:tc>
        <w:tc>
          <w:tcPr>
            <w:tcW w:w="2655"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78B7F5FB">
            <w:pPr>
              <w:widowControl/>
              <w:jc w:val="center"/>
              <w:rPr>
                <w:rFonts w:ascii="仿宋" w:hAnsi="仿宋" w:eastAsia="仿宋" w:cs="仿宋"/>
                <w:b/>
                <w:sz w:val="24"/>
              </w:rPr>
            </w:pPr>
            <w:r>
              <w:rPr>
                <w:rFonts w:hint="eastAsia" w:ascii="仿宋" w:hAnsi="仿宋" w:eastAsia="仿宋" w:cs="仿宋"/>
                <w:b/>
                <w:kern w:val="0"/>
                <w:sz w:val="24"/>
              </w:rPr>
              <w:t>响应文件</w:t>
            </w:r>
            <w:r>
              <w:rPr>
                <w:rFonts w:hint="eastAsia" w:ascii="仿宋" w:hAnsi="仿宋" w:eastAsia="仿宋" w:cs="仿宋"/>
                <w:b/>
                <w:kern w:val="0"/>
                <w:sz w:val="24"/>
                <w:lang w:val="zh-TW" w:eastAsia="zh-TW"/>
              </w:rPr>
              <w:t>响应情况</w:t>
            </w:r>
          </w:p>
        </w:tc>
        <w:tc>
          <w:tcPr>
            <w:tcW w:w="1154"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7CF82610">
            <w:pPr>
              <w:widowControl/>
              <w:jc w:val="center"/>
              <w:rPr>
                <w:rFonts w:ascii="仿宋" w:hAnsi="仿宋" w:eastAsia="仿宋" w:cs="仿宋"/>
                <w:b/>
                <w:sz w:val="24"/>
              </w:rPr>
            </w:pPr>
            <w:r>
              <w:rPr>
                <w:rFonts w:hint="eastAsia" w:ascii="仿宋" w:hAnsi="仿宋" w:eastAsia="仿宋" w:cs="仿宋"/>
                <w:b/>
                <w:sz w:val="24"/>
                <w:lang w:val="zh-TW" w:eastAsia="zh-TW"/>
              </w:rPr>
              <w:t>偏离情况</w:t>
            </w:r>
          </w:p>
        </w:tc>
      </w:tr>
      <w:tr w14:paraId="35AF7927">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108" w:type="dxa"/>
            <w:bottom w:w="0" w:type="dxa"/>
            <w:right w:w="108" w:type="dxa"/>
          </w:tblCellMar>
        </w:tblPrEx>
        <w:trPr>
          <w:trHeight w:val="309" w:hRule="atLeast"/>
          <w:jc w:val="center"/>
        </w:trPr>
        <w:tc>
          <w:tcPr>
            <w:tcW w:w="1135"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085C8EAE">
            <w:pPr>
              <w:jc w:val="center"/>
              <w:rPr>
                <w:rFonts w:ascii="仿宋" w:hAnsi="仿宋" w:eastAsia="仿宋" w:cs="仿宋"/>
                <w:sz w:val="24"/>
              </w:rPr>
            </w:pPr>
          </w:p>
        </w:tc>
        <w:tc>
          <w:tcPr>
            <w:tcW w:w="2144" w:type="dxa"/>
            <w:tcBorders>
              <w:top w:val="single" w:color="000000" w:sz="4" w:space="0"/>
              <w:left w:val="single" w:color="000000" w:sz="4" w:space="0"/>
              <w:bottom w:val="single" w:color="000000" w:sz="4" w:space="0"/>
              <w:right w:val="single" w:color="000000" w:sz="4" w:space="0"/>
            </w:tcBorders>
            <w:shd w:val="clear" w:color="auto" w:fill="FFFFFF"/>
            <w:tcMar>
              <w:top w:w="80" w:type="dxa"/>
              <w:left w:w="80" w:type="dxa"/>
              <w:bottom w:w="80" w:type="dxa"/>
              <w:right w:w="80" w:type="dxa"/>
            </w:tcMar>
            <w:vAlign w:val="center"/>
          </w:tcPr>
          <w:p w14:paraId="37C8F95C">
            <w:pPr>
              <w:widowControl/>
              <w:jc w:val="left"/>
              <w:rPr>
                <w:rFonts w:ascii="仿宋" w:hAnsi="仿宋" w:eastAsia="仿宋" w:cs="仿宋"/>
                <w:sz w:val="24"/>
              </w:rPr>
            </w:pPr>
          </w:p>
        </w:tc>
        <w:tc>
          <w:tcPr>
            <w:tcW w:w="2655"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12961959">
            <w:pPr>
              <w:rPr>
                <w:rFonts w:ascii="仿宋" w:hAnsi="仿宋" w:eastAsia="仿宋" w:cs="仿宋"/>
                <w:sz w:val="24"/>
              </w:rPr>
            </w:pPr>
          </w:p>
        </w:tc>
        <w:tc>
          <w:tcPr>
            <w:tcW w:w="1154" w:type="dxa"/>
            <w:tcBorders>
              <w:top w:val="single" w:color="000000" w:sz="4" w:space="0"/>
              <w:left w:val="single" w:color="000000" w:sz="4" w:space="0"/>
              <w:bottom w:val="single" w:color="000000" w:sz="4" w:space="0"/>
              <w:right w:val="single" w:color="000000" w:sz="4" w:space="0"/>
            </w:tcBorders>
            <w:shd w:val="clear" w:color="auto" w:fill="FFFFFF"/>
            <w:tcMar>
              <w:top w:w="80" w:type="dxa"/>
              <w:left w:w="80" w:type="dxa"/>
              <w:bottom w:w="80" w:type="dxa"/>
              <w:right w:w="80" w:type="dxa"/>
            </w:tcMar>
            <w:vAlign w:val="center"/>
          </w:tcPr>
          <w:p w14:paraId="685F02C9">
            <w:pPr>
              <w:jc w:val="center"/>
              <w:rPr>
                <w:rFonts w:ascii="仿宋" w:hAnsi="仿宋" w:eastAsia="仿宋" w:cs="仿宋"/>
                <w:sz w:val="24"/>
              </w:rPr>
            </w:pPr>
          </w:p>
        </w:tc>
      </w:tr>
      <w:tr w14:paraId="0064DA5A">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108" w:type="dxa"/>
            <w:bottom w:w="0" w:type="dxa"/>
            <w:right w:w="108" w:type="dxa"/>
          </w:tblCellMar>
        </w:tblPrEx>
        <w:trPr>
          <w:trHeight w:val="384" w:hRule="atLeast"/>
          <w:jc w:val="center"/>
        </w:trPr>
        <w:tc>
          <w:tcPr>
            <w:tcW w:w="1135"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116ABDB2">
            <w:pPr>
              <w:jc w:val="center"/>
              <w:rPr>
                <w:rFonts w:ascii="仿宋" w:hAnsi="仿宋" w:eastAsia="仿宋" w:cs="仿宋"/>
                <w:sz w:val="24"/>
              </w:rPr>
            </w:pPr>
          </w:p>
        </w:tc>
        <w:tc>
          <w:tcPr>
            <w:tcW w:w="2144" w:type="dxa"/>
            <w:tcBorders>
              <w:top w:val="single" w:color="000000" w:sz="4" w:space="0"/>
              <w:left w:val="single" w:color="000000" w:sz="4" w:space="0"/>
              <w:bottom w:val="single" w:color="000000" w:sz="4" w:space="0"/>
              <w:right w:val="single" w:color="000000" w:sz="4" w:space="0"/>
            </w:tcBorders>
            <w:shd w:val="clear" w:color="auto" w:fill="FFFFFF"/>
            <w:tcMar>
              <w:top w:w="80" w:type="dxa"/>
              <w:left w:w="80" w:type="dxa"/>
              <w:bottom w:w="80" w:type="dxa"/>
              <w:right w:w="80" w:type="dxa"/>
            </w:tcMar>
            <w:vAlign w:val="center"/>
          </w:tcPr>
          <w:p w14:paraId="5456E1B3">
            <w:pPr>
              <w:rPr>
                <w:rFonts w:ascii="仿宋" w:hAnsi="仿宋" w:eastAsia="仿宋" w:cs="仿宋"/>
                <w:sz w:val="24"/>
              </w:rPr>
            </w:pPr>
          </w:p>
        </w:tc>
        <w:tc>
          <w:tcPr>
            <w:tcW w:w="2655" w:type="dxa"/>
            <w:tcBorders>
              <w:top w:val="single" w:color="000000" w:sz="4" w:space="0"/>
              <w:left w:val="single" w:color="000000" w:sz="4" w:space="0"/>
              <w:bottom w:val="single" w:color="000000" w:sz="4" w:space="0"/>
              <w:right w:val="single" w:color="000000" w:sz="4" w:space="0"/>
            </w:tcBorders>
            <w:shd w:val="clear" w:color="auto" w:fill="FFFFFF"/>
            <w:tcMar>
              <w:top w:w="80" w:type="dxa"/>
              <w:left w:w="80" w:type="dxa"/>
              <w:bottom w:w="80" w:type="dxa"/>
              <w:right w:w="80" w:type="dxa"/>
            </w:tcMar>
            <w:vAlign w:val="center"/>
          </w:tcPr>
          <w:p w14:paraId="18A6285E">
            <w:pPr>
              <w:rPr>
                <w:rFonts w:ascii="仿宋" w:hAnsi="仿宋" w:eastAsia="仿宋" w:cs="仿宋"/>
                <w:sz w:val="24"/>
              </w:rPr>
            </w:pPr>
          </w:p>
        </w:tc>
        <w:tc>
          <w:tcPr>
            <w:tcW w:w="1154" w:type="dxa"/>
            <w:tcBorders>
              <w:top w:val="single" w:color="000000" w:sz="4" w:space="0"/>
              <w:left w:val="single" w:color="000000" w:sz="4" w:space="0"/>
              <w:bottom w:val="single" w:color="000000" w:sz="4" w:space="0"/>
              <w:right w:val="single" w:color="000000" w:sz="4" w:space="0"/>
            </w:tcBorders>
            <w:shd w:val="clear" w:color="auto" w:fill="FFFFFF"/>
            <w:tcMar>
              <w:top w:w="80" w:type="dxa"/>
              <w:left w:w="80" w:type="dxa"/>
              <w:bottom w:w="80" w:type="dxa"/>
              <w:right w:w="80" w:type="dxa"/>
            </w:tcMar>
            <w:vAlign w:val="center"/>
          </w:tcPr>
          <w:p w14:paraId="0979047D">
            <w:pPr>
              <w:jc w:val="center"/>
              <w:rPr>
                <w:rFonts w:ascii="仿宋" w:hAnsi="仿宋" w:eastAsia="仿宋" w:cs="仿宋"/>
                <w:sz w:val="24"/>
              </w:rPr>
            </w:pPr>
          </w:p>
        </w:tc>
      </w:tr>
      <w:tr w14:paraId="57CB5F08">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108" w:type="dxa"/>
            <w:bottom w:w="0" w:type="dxa"/>
            <w:right w:w="108" w:type="dxa"/>
          </w:tblCellMar>
        </w:tblPrEx>
        <w:trPr>
          <w:trHeight w:val="369" w:hRule="atLeast"/>
          <w:jc w:val="center"/>
        </w:trPr>
        <w:tc>
          <w:tcPr>
            <w:tcW w:w="1135"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4E222F5E">
            <w:pPr>
              <w:jc w:val="center"/>
              <w:rPr>
                <w:rFonts w:ascii="仿宋" w:hAnsi="仿宋" w:eastAsia="仿宋" w:cs="仿宋"/>
                <w:sz w:val="24"/>
              </w:rPr>
            </w:pPr>
          </w:p>
        </w:tc>
        <w:tc>
          <w:tcPr>
            <w:tcW w:w="2144"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02D5E5A8">
            <w:pPr>
              <w:widowControl/>
              <w:rPr>
                <w:rFonts w:ascii="仿宋" w:hAnsi="仿宋" w:eastAsia="仿宋" w:cs="仿宋"/>
                <w:sz w:val="24"/>
              </w:rPr>
            </w:pPr>
          </w:p>
        </w:tc>
        <w:tc>
          <w:tcPr>
            <w:tcW w:w="2655" w:type="dxa"/>
            <w:tcBorders>
              <w:top w:val="single" w:color="000000" w:sz="4" w:space="0"/>
              <w:left w:val="single" w:color="000000" w:sz="4" w:space="0"/>
              <w:bottom w:val="single" w:color="000000" w:sz="4" w:space="0"/>
              <w:right w:val="single" w:color="000000" w:sz="4" w:space="0"/>
            </w:tcBorders>
            <w:shd w:val="clear" w:color="auto" w:fill="FFFFFF"/>
            <w:tcMar>
              <w:top w:w="80" w:type="dxa"/>
              <w:left w:w="80" w:type="dxa"/>
              <w:bottom w:w="80" w:type="dxa"/>
              <w:right w:w="80" w:type="dxa"/>
            </w:tcMar>
            <w:vAlign w:val="center"/>
          </w:tcPr>
          <w:p w14:paraId="0BDE9608">
            <w:pPr>
              <w:widowControl/>
              <w:jc w:val="left"/>
              <w:rPr>
                <w:rFonts w:ascii="仿宋" w:hAnsi="仿宋" w:eastAsia="仿宋" w:cs="仿宋"/>
                <w:sz w:val="24"/>
              </w:rPr>
            </w:pPr>
          </w:p>
        </w:tc>
        <w:tc>
          <w:tcPr>
            <w:tcW w:w="1154" w:type="dxa"/>
            <w:tcBorders>
              <w:top w:val="single" w:color="000000" w:sz="4" w:space="0"/>
              <w:left w:val="single" w:color="000000" w:sz="4" w:space="0"/>
              <w:bottom w:val="single" w:color="000000" w:sz="4" w:space="0"/>
              <w:right w:val="single" w:color="000000" w:sz="4" w:space="0"/>
            </w:tcBorders>
            <w:shd w:val="clear" w:color="auto" w:fill="FFFFFF"/>
            <w:tcMar>
              <w:top w:w="80" w:type="dxa"/>
              <w:left w:w="80" w:type="dxa"/>
              <w:bottom w:w="80" w:type="dxa"/>
              <w:right w:w="80" w:type="dxa"/>
            </w:tcMar>
            <w:vAlign w:val="center"/>
          </w:tcPr>
          <w:p w14:paraId="2BDC14EA">
            <w:pPr>
              <w:jc w:val="center"/>
              <w:rPr>
                <w:rFonts w:ascii="仿宋" w:hAnsi="仿宋" w:eastAsia="仿宋" w:cs="仿宋"/>
                <w:sz w:val="24"/>
              </w:rPr>
            </w:pPr>
          </w:p>
        </w:tc>
      </w:tr>
    </w:tbl>
    <w:p w14:paraId="5B7A189C">
      <w:pPr>
        <w:spacing w:line="360" w:lineRule="auto"/>
        <w:jc w:val="left"/>
        <w:rPr>
          <w:rFonts w:ascii="仿宋" w:hAnsi="仿宋" w:eastAsia="仿宋" w:cs="仿宋"/>
          <w:bCs/>
          <w:sz w:val="24"/>
        </w:rPr>
      </w:pPr>
    </w:p>
    <w:p w14:paraId="30670E1C">
      <w:pPr>
        <w:spacing w:line="360" w:lineRule="auto"/>
        <w:jc w:val="left"/>
        <w:rPr>
          <w:rFonts w:ascii="仿宋" w:hAnsi="仿宋" w:eastAsia="仿宋" w:cs="仿宋"/>
          <w:bCs/>
          <w:sz w:val="24"/>
        </w:rPr>
      </w:pPr>
      <w:r>
        <w:rPr>
          <w:rFonts w:hint="eastAsia" w:ascii="仿宋" w:hAnsi="仿宋" w:eastAsia="仿宋" w:cs="仿宋"/>
          <w:bCs/>
          <w:sz w:val="24"/>
        </w:rPr>
        <w:t>填表说明：</w:t>
      </w:r>
      <w:r>
        <w:rPr>
          <w:rFonts w:hint="eastAsia" w:ascii="仿宋" w:hAnsi="仿宋" w:eastAsia="仿宋" w:cs="仿宋"/>
          <w:bCs/>
          <w:sz w:val="24"/>
        </w:rPr>
        <w:cr/>
      </w:r>
      <w:r>
        <w:rPr>
          <w:rFonts w:hint="eastAsia" w:ascii="仿宋" w:hAnsi="仿宋" w:eastAsia="仿宋" w:cs="仿宋"/>
          <w:bCs/>
          <w:sz w:val="24"/>
        </w:rPr>
        <w:t>1.供应商必须按商务要求的内容据实填写，不得虚假响应，否则将取消其比选或成交资格并按规定追究其相关责任。</w:t>
      </w:r>
      <w:r>
        <w:rPr>
          <w:rFonts w:hint="eastAsia" w:ascii="仿宋" w:hAnsi="仿宋" w:eastAsia="仿宋" w:cs="仿宋"/>
          <w:bCs/>
          <w:sz w:val="24"/>
        </w:rPr>
        <w:cr/>
      </w:r>
      <w:r>
        <w:rPr>
          <w:rFonts w:hint="eastAsia" w:ascii="仿宋" w:hAnsi="仿宋" w:eastAsia="仿宋" w:cs="仿宋"/>
          <w:bCs/>
          <w:sz w:val="24"/>
        </w:rPr>
        <w:t>2.偏离情况请填写“无偏离”、“正偏离”或“负偏离”。</w:t>
      </w:r>
      <w:r>
        <w:rPr>
          <w:rFonts w:hint="eastAsia" w:ascii="仿宋" w:hAnsi="仿宋" w:eastAsia="仿宋" w:cs="仿宋"/>
          <w:bCs/>
          <w:sz w:val="24"/>
        </w:rPr>
        <w:cr/>
      </w:r>
    </w:p>
    <w:p w14:paraId="2CAF6D7C">
      <w:pPr>
        <w:pStyle w:val="15"/>
        <w:ind w:firstLine="0"/>
        <w:rPr>
          <w:rFonts w:ascii="仿宋" w:hAnsi="仿宋" w:eastAsia="仿宋" w:cs="仿宋"/>
          <w:lang w:val="zh-TW" w:eastAsia="zh-TW"/>
        </w:rPr>
      </w:pPr>
    </w:p>
    <w:p w14:paraId="28345CBB">
      <w:pPr>
        <w:snapToGrid w:val="0"/>
        <w:spacing w:line="560" w:lineRule="exact"/>
        <w:rPr>
          <w:rFonts w:ascii="仿宋" w:hAnsi="仿宋" w:eastAsia="仿宋" w:cs="仿宋"/>
          <w:sz w:val="24"/>
        </w:rPr>
      </w:pPr>
      <w:r>
        <w:rPr>
          <w:rFonts w:hint="eastAsia" w:ascii="仿宋" w:hAnsi="仿宋" w:eastAsia="仿宋" w:cs="仿宋"/>
          <w:sz w:val="24"/>
        </w:rPr>
        <w:t>供应商名称：        （盖章）</w:t>
      </w:r>
    </w:p>
    <w:p w14:paraId="56938681">
      <w:pPr>
        <w:snapToGrid w:val="0"/>
        <w:spacing w:line="560" w:lineRule="exact"/>
        <w:rPr>
          <w:rFonts w:ascii="仿宋" w:hAnsi="仿宋" w:eastAsia="仿宋" w:cs="仿宋"/>
          <w:sz w:val="24"/>
        </w:rPr>
      </w:pPr>
      <w:r>
        <w:rPr>
          <w:rFonts w:hint="eastAsia" w:ascii="仿宋" w:hAnsi="仿宋" w:eastAsia="仿宋" w:cs="仿宋"/>
          <w:sz w:val="24"/>
        </w:rPr>
        <w:t>时间：</w:t>
      </w:r>
    </w:p>
    <w:p w14:paraId="78A1F5C1">
      <w:pPr>
        <w:pStyle w:val="29"/>
        <w:jc w:val="center"/>
        <w:rPr>
          <w:rFonts w:ascii="仿宋" w:hAnsi="仿宋" w:eastAsia="仿宋" w:cs="仿宋"/>
          <w:color w:val="auto"/>
          <w:sz w:val="32"/>
          <w:szCs w:val="32"/>
        </w:rPr>
      </w:pPr>
    </w:p>
    <w:p w14:paraId="0B68769E">
      <w:pPr>
        <w:pStyle w:val="29"/>
        <w:rPr>
          <w:rStyle w:val="30"/>
          <w:rFonts w:ascii="仿宋" w:hAnsi="仿宋" w:eastAsia="仿宋" w:cs="仿宋"/>
          <w:color w:val="auto"/>
          <w:sz w:val="32"/>
          <w:szCs w:val="32"/>
        </w:rPr>
      </w:pPr>
      <w:r>
        <w:rPr>
          <w:rFonts w:hint="eastAsia" w:ascii="仿宋" w:hAnsi="仿宋" w:eastAsia="仿宋" w:cs="仿宋"/>
          <w:b/>
          <w:bCs/>
          <w:sz w:val="32"/>
          <w:szCs w:val="32"/>
        </w:rPr>
        <w:br w:type="page"/>
      </w:r>
      <w:bookmarkStart w:id="71" w:name="_Toc32605"/>
      <w:bookmarkStart w:id="72" w:name="_Toc3871"/>
      <w:bookmarkStart w:id="73" w:name="_Toc24494"/>
    </w:p>
    <w:p w14:paraId="48B15100">
      <w:pPr>
        <w:pStyle w:val="3"/>
        <w:ind w:firstLine="0"/>
      </w:pPr>
      <w:bookmarkStart w:id="74" w:name="_Toc15065"/>
      <w:r>
        <w:rPr>
          <w:rFonts w:hint="eastAsia"/>
        </w:rPr>
        <w:t>报价单</w:t>
      </w:r>
      <w:bookmarkEnd w:id="74"/>
    </w:p>
    <w:p w14:paraId="236E9CF1">
      <w:pPr>
        <w:ind w:firstLine="660"/>
        <w:rPr>
          <w:rFonts w:ascii="仿宋" w:hAnsi="仿宋" w:eastAsia="仿宋" w:cs="仿宋"/>
          <w:sz w:val="24"/>
          <w:szCs w:val="24"/>
          <w:lang w:val="zh-TW" w:eastAsia="zh-TW"/>
        </w:rPr>
      </w:pPr>
      <w:bookmarkStart w:id="75" w:name="_Toc29032"/>
      <w:bookmarkStart w:id="76" w:name="_Toc30002"/>
      <w:bookmarkStart w:id="77" w:name="_Toc14685"/>
      <w:r>
        <w:rPr>
          <w:rFonts w:hint="eastAsia" w:ascii="仿宋" w:hAnsi="仿宋" w:eastAsia="仿宋" w:cs="仿宋"/>
          <w:sz w:val="24"/>
          <w:szCs w:val="24"/>
          <w:lang w:val="zh-TW" w:eastAsia="zh-TW"/>
        </w:rPr>
        <w:t>我单位作为</w:t>
      </w:r>
      <w:r>
        <w:rPr>
          <w:rFonts w:hint="eastAsia" w:ascii="仿宋" w:hAnsi="仿宋" w:eastAsia="仿宋" w:cs="仿宋"/>
          <w:sz w:val="24"/>
          <w:szCs w:val="24"/>
          <w:lang w:val="zh-TW"/>
        </w:rPr>
        <w:t>投标供应商</w:t>
      </w:r>
      <w:r>
        <w:rPr>
          <w:rFonts w:hint="eastAsia" w:ascii="仿宋" w:hAnsi="仿宋" w:eastAsia="仿宋" w:cs="仿宋"/>
          <w:sz w:val="24"/>
          <w:szCs w:val="24"/>
        </w:rPr>
        <w:t>,</w:t>
      </w:r>
      <w:r>
        <w:rPr>
          <w:rFonts w:hint="eastAsia" w:ascii="仿宋" w:hAnsi="仿宋" w:eastAsia="仿宋" w:cs="仿宋"/>
          <w:sz w:val="24"/>
          <w:szCs w:val="24"/>
          <w:lang w:val="zh-TW" w:eastAsia="zh-TW"/>
        </w:rPr>
        <w:t>对此次评审活动中我方所承诺的条款已经完全明确</w:t>
      </w:r>
      <w:r>
        <w:rPr>
          <w:rFonts w:hint="eastAsia" w:ascii="仿宋" w:hAnsi="仿宋" w:eastAsia="仿宋" w:cs="仿宋"/>
          <w:sz w:val="24"/>
          <w:szCs w:val="24"/>
        </w:rPr>
        <w:t>,</w:t>
      </w:r>
      <w:r>
        <w:rPr>
          <w:rFonts w:hint="eastAsia" w:ascii="仿宋" w:hAnsi="仿宋" w:eastAsia="仿宋" w:cs="仿宋"/>
          <w:sz w:val="24"/>
          <w:szCs w:val="24"/>
          <w:lang w:val="zh-TW" w:eastAsia="zh-TW"/>
        </w:rPr>
        <w:t>也深知所承诺的事项和作出的报价可能给我方带来的风险和后果。如果我方在评审活动中有弄虚作假等违法违规行为，以及</w:t>
      </w:r>
      <w:r>
        <w:rPr>
          <w:rFonts w:hint="eastAsia" w:ascii="仿宋" w:hAnsi="仿宋" w:eastAsia="仿宋" w:cs="仿宋"/>
          <w:sz w:val="24"/>
          <w:szCs w:val="24"/>
          <w:lang w:val="zh-TW"/>
        </w:rPr>
        <w:t>中标</w:t>
      </w:r>
      <w:r>
        <w:rPr>
          <w:rFonts w:hint="eastAsia" w:ascii="仿宋" w:hAnsi="仿宋" w:eastAsia="仿宋" w:cs="仿宋"/>
          <w:sz w:val="24"/>
          <w:szCs w:val="24"/>
          <w:lang w:val="zh-TW" w:eastAsia="zh-TW"/>
        </w:rPr>
        <w:t>后因报价低或不执行承诺条款而不履约</w:t>
      </w:r>
      <w:r>
        <w:rPr>
          <w:rFonts w:hint="eastAsia" w:ascii="仿宋" w:hAnsi="仿宋" w:eastAsia="仿宋" w:cs="仿宋"/>
          <w:sz w:val="24"/>
          <w:szCs w:val="24"/>
        </w:rPr>
        <w:t>,</w:t>
      </w:r>
      <w:r>
        <w:rPr>
          <w:rFonts w:hint="eastAsia" w:ascii="仿宋" w:hAnsi="仿宋" w:eastAsia="仿宋" w:cs="仿宋"/>
          <w:sz w:val="24"/>
          <w:szCs w:val="24"/>
          <w:lang w:val="zh-TW" w:eastAsia="zh-TW"/>
        </w:rPr>
        <w:t>本单位愿承担一切责任（包括赔偿损失、取消评审及</w:t>
      </w:r>
      <w:r>
        <w:rPr>
          <w:rFonts w:hint="eastAsia" w:ascii="仿宋" w:hAnsi="仿宋" w:eastAsia="仿宋" w:cs="仿宋"/>
          <w:sz w:val="24"/>
          <w:szCs w:val="24"/>
          <w:lang w:val="zh-TW"/>
        </w:rPr>
        <w:t>中标</w:t>
      </w:r>
      <w:r>
        <w:rPr>
          <w:rFonts w:hint="eastAsia" w:ascii="仿宋" w:hAnsi="仿宋" w:eastAsia="仿宋" w:cs="仿宋"/>
          <w:sz w:val="24"/>
          <w:szCs w:val="24"/>
          <w:lang w:val="zh-TW" w:eastAsia="zh-TW"/>
        </w:rPr>
        <w:t>资格等），我单位本次报价为：</w:t>
      </w:r>
    </w:p>
    <w:p w14:paraId="5442BBF4">
      <w:pPr>
        <w:pStyle w:val="6"/>
        <w:rPr>
          <w:rFonts w:ascii="仿宋" w:hAnsi="仿宋" w:eastAsia="仿宋" w:cs="仿宋"/>
          <w:b/>
          <w:bCs/>
          <w:lang w:val="zh-TW"/>
        </w:rPr>
      </w:pPr>
      <w:r>
        <w:rPr>
          <w:rFonts w:hint="eastAsia" w:ascii="仿宋" w:hAnsi="仿宋" w:eastAsia="仿宋" w:cs="仿宋"/>
          <w:b/>
          <w:bCs/>
          <w:lang w:val="zh-TW" w:eastAsia="zh-TW"/>
        </w:rPr>
        <w:t>注意事项</w:t>
      </w:r>
      <w:r>
        <w:rPr>
          <w:rFonts w:hint="eastAsia" w:ascii="仿宋" w:hAnsi="仿宋" w:eastAsia="仿宋" w:cs="仿宋"/>
          <w:b/>
          <w:bCs/>
          <w:lang w:val="zh-TW"/>
        </w:rPr>
        <w:t>：</w:t>
      </w:r>
    </w:p>
    <w:p w14:paraId="59568531">
      <w:pPr>
        <w:pStyle w:val="6"/>
        <w:rPr>
          <w:rFonts w:ascii="仿宋" w:hAnsi="仿宋" w:eastAsia="仿宋" w:cs="仿宋"/>
          <w:b/>
          <w:bCs/>
          <w:lang w:val="zh-TW" w:eastAsia="zh-TW"/>
        </w:rPr>
      </w:pPr>
      <w:r>
        <w:rPr>
          <w:rFonts w:hint="eastAsia" w:ascii="仿宋" w:hAnsi="仿宋" w:eastAsia="仿宋" w:cs="仿宋"/>
          <w:b/>
          <w:bCs/>
        </w:rPr>
        <w:t>1</w:t>
      </w:r>
      <w:r>
        <w:rPr>
          <w:rFonts w:hint="eastAsia" w:ascii="仿宋" w:hAnsi="仿宋" w:eastAsia="仿宋" w:cs="仿宋"/>
          <w:b/>
          <w:bCs/>
          <w:lang w:val="zh-TW" w:eastAsia="zh-TW"/>
        </w:rPr>
        <w:t>.所有报价均用人民币表示。运输、安装、调试、检验、培训、调换、税金和保险等费用以及采购文件规定的其他费用均应包含在报价中。</w:t>
      </w:r>
    </w:p>
    <w:p w14:paraId="7836FE31">
      <w:pPr>
        <w:pStyle w:val="6"/>
        <w:rPr>
          <w:rFonts w:ascii="仿宋" w:hAnsi="仿宋" w:eastAsia="仿宋" w:cs="仿宋"/>
          <w:b/>
          <w:bCs/>
        </w:rPr>
      </w:pPr>
      <w:r>
        <w:rPr>
          <w:rFonts w:hint="eastAsia" w:ascii="仿宋" w:hAnsi="仿宋" w:eastAsia="仿宋" w:cs="仿宋"/>
          <w:b/>
          <w:bCs/>
        </w:rPr>
        <w:t>2.报价一览表</w:t>
      </w:r>
    </w:p>
    <w:tbl>
      <w:tblPr>
        <w:tblStyle w:val="17"/>
        <w:tblpPr w:leftFromText="180" w:rightFromText="180" w:vertAnchor="text" w:horzAnchor="page" w:tblpX="860" w:tblpY="225"/>
        <w:tblOverlap w:val="never"/>
        <w:tblW w:w="0" w:type="auto"/>
        <w:tblInd w:w="0" w:type="dxa"/>
        <w:tblLayout w:type="autofit"/>
        <w:tblCellMar>
          <w:top w:w="0" w:type="dxa"/>
          <w:left w:w="108" w:type="dxa"/>
          <w:bottom w:w="0" w:type="dxa"/>
          <w:right w:w="108" w:type="dxa"/>
        </w:tblCellMar>
      </w:tblPr>
      <w:tblGrid>
        <w:gridCol w:w="410"/>
        <w:gridCol w:w="543"/>
        <w:gridCol w:w="576"/>
        <w:gridCol w:w="476"/>
        <w:gridCol w:w="476"/>
        <w:gridCol w:w="642"/>
        <w:gridCol w:w="576"/>
        <w:gridCol w:w="831"/>
        <w:gridCol w:w="476"/>
        <w:gridCol w:w="410"/>
        <w:gridCol w:w="770"/>
        <w:gridCol w:w="764"/>
        <w:gridCol w:w="476"/>
        <w:gridCol w:w="543"/>
        <w:gridCol w:w="410"/>
        <w:gridCol w:w="476"/>
        <w:gridCol w:w="453"/>
        <w:gridCol w:w="544"/>
      </w:tblGrid>
      <w:tr w14:paraId="234713D2">
        <w:tblPrEx>
          <w:tblCellMar>
            <w:top w:w="0" w:type="dxa"/>
            <w:left w:w="108" w:type="dxa"/>
            <w:bottom w:w="0" w:type="dxa"/>
            <w:right w:w="108" w:type="dxa"/>
          </w:tblCellMar>
        </w:tblPrEx>
        <w:trPr>
          <w:trHeight w:val="345" w:hRule="atLeast"/>
        </w:trPr>
        <w:tc>
          <w:tcPr>
            <w:tcW w:w="0" w:type="auto"/>
            <w:gridSpan w:val="18"/>
            <w:tcBorders>
              <w:top w:val="nil"/>
              <w:left w:val="nil"/>
              <w:bottom w:val="single" w:color="000000" w:sz="4" w:space="0"/>
              <w:right w:val="nil"/>
            </w:tcBorders>
            <w:shd w:val="clear" w:color="auto" w:fill="auto"/>
            <w:vAlign w:val="center"/>
          </w:tcPr>
          <w:p w14:paraId="4DED0B6D">
            <w:pPr>
              <w:widowControl/>
              <w:jc w:val="left"/>
              <w:textAlignment w:val="center"/>
              <w:rPr>
                <w:rFonts w:ascii="宋体" w:hAnsi="宋体" w:eastAsia="宋体" w:cs="宋体"/>
                <w:b/>
                <w:bCs/>
                <w:sz w:val="20"/>
                <w:szCs w:val="20"/>
              </w:rPr>
            </w:pPr>
            <w:r>
              <w:rPr>
                <w:rFonts w:hint="eastAsia" w:ascii="宋体" w:hAnsi="宋体" w:eastAsia="宋体" w:cs="宋体"/>
                <w:b/>
                <w:bCs/>
                <w:snapToGrid w:val="0"/>
                <w:kern w:val="0"/>
                <w:sz w:val="20"/>
                <w:szCs w:val="20"/>
                <w:lang w:bidi="ar"/>
              </w:rPr>
              <w:t>附件：</w:t>
            </w:r>
          </w:p>
        </w:tc>
      </w:tr>
      <w:tr w14:paraId="055C1843">
        <w:tblPrEx>
          <w:tblCellMar>
            <w:top w:w="0" w:type="dxa"/>
            <w:left w:w="108" w:type="dxa"/>
            <w:bottom w:w="0" w:type="dxa"/>
            <w:right w:w="108" w:type="dxa"/>
          </w:tblCellMar>
        </w:tblPrEx>
        <w:trPr>
          <w:trHeight w:val="465" w:hRule="atLeast"/>
        </w:trPr>
        <w:tc>
          <w:tcPr>
            <w:tcW w:w="0" w:type="auto"/>
            <w:gridSpan w:val="18"/>
            <w:tcBorders>
              <w:top w:val="single" w:color="000000" w:sz="4" w:space="0"/>
              <w:left w:val="single" w:color="000000" w:sz="4" w:space="0"/>
              <w:bottom w:val="single" w:color="000000" w:sz="4" w:space="0"/>
              <w:right w:val="single" w:color="000000" w:sz="4" w:space="0"/>
            </w:tcBorders>
            <w:shd w:val="clear" w:color="auto" w:fill="auto"/>
            <w:vAlign w:val="center"/>
          </w:tcPr>
          <w:p w14:paraId="1CE5D3A4">
            <w:pPr>
              <w:widowControl/>
              <w:jc w:val="center"/>
              <w:textAlignment w:val="center"/>
              <w:rPr>
                <w:rFonts w:ascii="宋体" w:hAnsi="宋体" w:eastAsia="宋体" w:cs="宋体"/>
                <w:b/>
                <w:bCs/>
                <w:sz w:val="16"/>
                <w:szCs w:val="16"/>
              </w:rPr>
            </w:pPr>
            <w:r>
              <w:rPr>
                <w:rFonts w:hint="eastAsia" w:ascii="宋体" w:hAnsi="宋体" w:eastAsia="宋体" w:cs="宋体"/>
                <w:b/>
                <w:bCs/>
                <w:snapToGrid w:val="0"/>
                <w:kern w:val="0"/>
                <w:sz w:val="16"/>
                <w:szCs w:val="16"/>
                <w:lang w:bidi="ar"/>
              </w:rPr>
              <w:t>报价单</w:t>
            </w:r>
          </w:p>
        </w:tc>
      </w:tr>
      <w:tr w14:paraId="3EF8F2A5">
        <w:tblPrEx>
          <w:tblCellMar>
            <w:top w:w="0" w:type="dxa"/>
            <w:left w:w="108" w:type="dxa"/>
            <w:bottom w:w="0" w:type="dxa"/>
            <w:right w:w="108" w:type="dxa"/>
          </w:tblCellMar>
        </w:tblPrEx>
        <w:trPr>
          <w:trHeight w:val="702" w:hRule="atLeast"/>
        </w:trPr>
        <w:tc>
          <w:tcPr>
            <w:tcW w:w="0" w:type="auto"/>
            <w:gridSpan w:val="18"/>
            <w:tcBorders>
              <w:top w:val="single" w:color="000000" w:sz="4" w:space="0"/>
              <w:left w:val="single" w:color="000000" w:sz="4" w:space="0"/>
              <w:bottom w:val="single" w:color="000000" w:sz="4" w:space="0"/>
              <w:right w:val="single" w:color="000000" w:sz="4" w:space="0"/>
            </w:tcBorders>
            <w:shd w:val="clear" w:color="auto" w:fill="auto"/>
            <w:vAlign w:val="center"/>
          </w:tcPr>
          <w:p w14:paraId="64CC6BC3">
            <w:pPr>
              <w:widowControl/>
              <w:jc w:val="center"/>
              <w:textAlignment w:val="center"/>
              <w:rPr>
                <w:rFonts w:ascii="宋体" w:hAnsi="宋体" w:eastAsia="宋体" w:cs="宋体"/>
                <w:b/>
                <w:bCs/>
                <w:sz w:val="16"/>
                <w:szCs w:val="16"/>
              </w:rPr>
            </w:pPr>
            <w:r>
              <w:rPr>
                <w:rFonts w:hint="eastAsia" w:ascii="宋体" w:hAnsi="宋体" w:eastAsia="宋体" w:cs="宋体"/>
                <w:b/>
                <w:bCs/>
                <w:snapToGrid w:val="0"/>
                <w:kern w:val="0"/>
                <w:sz w:val="16"/>
                <w:szCs w:val="16"/>
                <w:lang w:bidi="ar"/>
              </w:rPr>
              <w:t>报价单位(盖章):                经办人(签字)：           联系电话:                电子邮箱：          日期:</w:t>
            </w:r>
          </w:p>
        </w:tc>
      </w:tr>
      <w:tr w14:paraId="581E2BBF">
        <w:tblPrEx>
          <w:tblCellMar>
            <w:top w:w="0" w:type="dxa"/>
            <w:left w:w="108" w:type="dxa"/>
            <w:bottom w:w="0" w:type="dxa"/>
            <w:right w:w="108" w:type="dxa"/>
          </w:tblCellMar>
        </w:tblPrEx>
        <w:trPr>
          <w:trHeight w:val="840" w:hRule="atLeast"/>
        </w:trPr>
        <w:tc>
          <w:tcPr>
            <w:tcW w:w="0" w:type="auto"/>
            <w:gridSpan w:val="18"/>
            <w:tcBorders>
              <w:top w:val="single" w:color="000000" w:sz="4" w:space="0"/>
              <w:left w:val="single" w:color="000000" w:sz="4" w:space="0"/>
              <w:bottom w:val="single" w:color="000000" w:sz="4" w:space="0"/>
              <w:right w:val="single" w:color="000000" w:sz="4" w:space="0"/>
            </w:tcBorders>
            <w:shd w:val="clear" w:color="auto" w:fill="auto"/>
            <w:vAlign w:val="center"/>
          </w:tcPr>
          <w:p w14:paraId="0264CB06">
            <w:pPr>
              <w:widowControl/>
              <w:jc w:val="left"/>
              <w:textAlignment w:val="center"/>
              <w:rPr>
                <w:rFonts w:ascii="宋体" w:hAnsi="宋体" w:eastAsia="宋体" w:cs="宋体"/>
                <w:b/>
                <w:bCs/>
                <w:sz w:val="16"/>
                <w:szCs w:val="16"/>
              </w:rPr>
            </w:pPr>
            <w:r>
              <w:rPr>
                <w:rFonts w:hint="eastAsia" w:ascii="宋体" w:hAnsi="宋体" w:eastAsia="宋体" w:cs="宋体"/>
                <w:b/>
                <w:bCs/>
                <w:snapToGrid w:val="0"/>
                <w:kern w:val="0"/>
                <w:sz w:val="16"/>
                <w:szCs w:val="16"/>
                <w:lang w:bidi="ar"/>
              </w:rPr>
              <w:t>承诺：1.凡挂网产品，一律不高于《四川省药械集中采购及医药价格监管平台》公示的最低价执行；2.本公司承诺以下报价产品信息准确无误，因信息错误引发的后果我公司自行承担。</w:t>
            </w:r>
          </w:p>
        </w:tc>
      </w:tr>
      <w:tr w14:paraId="4A533E06">
        <w:tblPrEx>
          <w:tblCellMar>
            <w:top w:w="0" w:type="dxa"/>
            <w:left w:w="108" w:type="dxa"/>
            <w:bottom w:w="0" w:type="dxa"/>
            <w:right w:w="108" w:type="dxa"/>
          </w:tblCellMar>
        </w:tblPrEx>
        <w:trPr>
          <w:trHeight w:val="390" w:hRule="atLeast"/>
        </w:trPr>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82ABBFD">
            <w:pPr>
              <w:widowControl/>
              <w:jc w:val="center"/>
              <w:textAlignment w:val="center"/>
              <w:rPr>
                <w:rFonts w:ascii="宋体" w:hAnsi="宋体" w:eastAsia="宋体" w:cs="宋体"/>
                <w:b/>
                <w:bCs/>
                <w:sz w:val="16"/>
                <w:szCs w:val="16"/>
              </w:rPr>
            </w:pPr>
            <w:r>
              <w:rPr>
                <w:rFonts w:hint="eastAsia" w:ascii="宋体" w:hAnsi="宋体" w:eastAsia="宋体" w:cs="宋体"/>
                <w:b/>
                <w:bCs/>
                <w:snapToGrid w:val="0"/>
                <w:kern w:val="0"/>
                <w:sz w:val="16"/>
                <w:szCs w:val="16"/>
                <w:lang w:bidi="ar"/>
              </w:rPr>
              <w:t>序号</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780EE80">
            <w:pPr>
              <w:widowControl/>
              <w:jc w:val="center"/>
              <w:textAlignment w:val="center"/>
              <w:rPr>
                <w:rFonts w:ascii="宋体" w:hAnsi="宋体" w:eastAsia="宋体" w:cs="宋体"/>
                <w:b/>
                <w:bCs/>
                <w:sz w:val="16"/>
                <w:szCs w:val="16"/>
              </w:rPr>
            </w:pPr>
            <w:r>
              <w:rPr>
                <w:rFonts w:hint="eastAsia" w:ascii="宋体" w:hAnsi="宋体" w:eastAsia="宋体" w:cs="宋体"/>
                <w:b/>
                <w:bCs/>
                <w:snapToGrid w:val="0"/>
                <w:kern w:val="0"/>
                <w:sz w:val="16"/>
                <w:szCs w:val="16"/>
                <w:lang w:bidi="ar"/>
              </w:rPr>
              <w:t>产品通用名称</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8BEFDCA">
            <w:pPr>
              <w:widowControl/>
              <w:jc w:val="center"/>
              <w:textAlignment w:val="center"/>
              <w:rPr>
                <w:rFonts w:ascii="宋体" w:hAnsi="宋体" w:eastAsia="宋体" w:cs="宋体"/>
                <w:b/>
                <w:bCs/>
                <w:sz w:val="16"/>
                <w:szCs w:val="16"/>
              </w:rPr>
            </w:pPr>
            <w:r>
              <w:rPr>
                <w:rFonts w:hint="eastAsia" w:ascii="宋体" w:hAnsi="宋体" w:eastAsia="宋体" w:cs="宋体"/>
                <w:b/>
                <w:bCs/>
                <w:snapToGrid w:val="0"/>
                <w:kern w:val="0"/>
                <w:sz w:val="16"/>
                <w:szCs w:val="16"/>
                <w:lang w:bidi="ar"/>
              </w:rPr>
              <w:t>产品注册证名称</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156FC6F">
            <w:pPr>
              <w:widowControl/>
              <w:jc w:val="center"/>
              <w:textAlignment w:val="center"/>
              <w:rPr>
                <w:rFonts w:ascii="宋体" w:hAnsi="宋体" w:eastAsia="宋体" w:cs="宋体"/>
                <w:b/>
                <w:bCs/>
                <w:sz w:val="16"/>
                <w:szCs w:val="16"/>
              </w:rPr>
            </w:pPr>
            <w:r>
              <w:rPr>
                <w:rFonts w:hint="eastAsia" w:ascii="宋体" w:hAnsi="宋体" w:eastAsia="宋体" w:cs="宋体"/>
                <w:b/>
                <w:bCs/>
                <w:snapToGrid w:val="0"/>
                <w:kern w:val="0"/>
                <w:sz w:val="16"/>
                <w:szCs w:val="16"/>
                <w:lang w:bidi="ar"/>
              </w:rPr>
              <w:t>注册证号</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A59A32F">
            <w:pPr>
              <w:widowControl/>
              <w:jc w:val="center"/>
              <w:textAlignment w:val="center"/>
              <w:rPr>
                <w:rFonts w:ascii="宋体" w:hAnsi="宋体" w:eastAsia="宋体" w:cs="宋体"/>
                <w:b/>
                <w:bCs/>
                <w:sz w:val="16"/>
                <w:szCs w:val="16"/>
              </w:rPr>
            </w:pPr>
            <w:r>
              <w:rPr>
                <w:rFonts w:hint="eastAsia" w:ascii="宋体" w:hAnsi="宋体" w:eastAsia="宋体" w:cs="宋体"/>
                <w:b/>
                <w:bCs/>
                <w:snapToGrid w:val="0"/>
                <w:kern w:val="0"/>
                <w:sz w:val="16"/>
                <w:szCs w:val="16"/>
                <w:lang w:bidi="ar"/>
              </w:rPr>
              <w:t>生产厂家</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CFB173B">
            <w:pPr>
              <w:widowControl/>
              <w:jc w:val="center"/>
              <w:textAlignment w:val="center"/>
              <w:rPr>
                <w:rFonts w:ascii="宋体" w:hAnsi="宋体" w:eastAsia="宋体" w:cs="宋体"/>
                <w:b/>
                <w:bCs/>
                <w:sz w:val="16"/>
                <w:szCs w:val="16"/>
              </w:rPr>
            </w:pPr>
            <w:r>
              <w:rPr>
                <w:rFonts w:hint="eastAsia" w:ascii="宋体" w:hAnsi="宋体" w:eastAsia="宋体" w:cs="宋体"/>
                <w:b/>
                <w:bCs/>
                <w:snapToGrid w:val="0"/>
                <w:kern w:val="0"/>
                <w:sz w:val="16"/>
                <w:szCs w:val="16"/>
                <w:lang w:bidi="ar"/>
              </w:rPr>
              <w:t>进口产品国内代理人</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96C3A4A">
            <w:pPr>
              <w:widowControl/>
              <w:jc w:val="center"/>
              <w:textAlignment w:val="center"/>
              <w:rPr>
                <w:rFonts w:ascii="宋体" w:hAnsi="宋体" w:eastAsia="宋体" w:cs="宋体"/>
                <w:b/>
                <w:bCs/>
                <w:sz w:val="16"/>
                <w:szCs w:val="16"/>
              </w:rPr>
            </w:pPr>
            <w:r>
              <w:rPr>
                <w:rFonts w:hint="eastAsia" w:ascii="宋体" w:hAnsi="宋体" w:eastAsia="宋体" w:cs="宋体"/>
                <w:b/>
                <w:bCs/>
                <w:snapToGrid w:val="0"/>
                <w:kern w:val="0"/>
                <w:sz w:val="16"/>
                <w:szCs w:val="16"/>
                <w:lang w:bidi="ar"/>
              </w:rPr>
              <w:t>投标供应商名称</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1A4FBDE">
            <w:pPr>
              <w:widowControl/>
              <w:jc w:val="center"/>
              <w:textAlignment w:val="center"/>
              <w:rPr>
                <w:rFonts w:ascii="宋体" w:hAnsi="宋体" w:eastAsia="宋体" w:cs="宋体"/>
                <w:b/>
                <w:bCs/>
                <w:sz w:val="16"/>
                <w:szCs w:val="16"/>
              </w:rPr>
            </w:pPr>
            <w:r>
              <w:rPr>
                <w:rFonts w:hint="eastAsia" w:ascii="宋体" w:hAnsi="宋体" w:eastAsia="宋体" w:cs="宋体"/>
                <w:b/>
                <w:bCs/>
                <w:snapToGrid w:val="0"/>
                <w:kern w:val="0"/>
                <w:sz w:val="16"/>
                <w:szCs w:val="16"/>
                <w:lang w:bidi="ar"/>
              </w:rPr>
              <w:t>供货周期（天）</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0476684">
            <w:pPr>
              <w:widowControl/>
              <w:jc w:val="center"/>
              <w:textAlignment w:val="center"/>
              <w:rPr>
                <w:rFonts w:ascii="宋体" w:hAnsi="宋体" w:eastAsia="宋体" w:cs="宋体"/>
                <w:b/>
                <w:bCs/>
                <w:sz w:val="16"/>
                <w:szCs w:val="16"/>
              </w:rPr>
            </w:pPr>
            <w:r>
              <w:rPr>
                <w:rFonts w:hint="eastAsia" w:ascii="宋体" w:hAnsi="宋体" w:eastAsia="宋体" w:cs="宋体"/>
                <w:b/>
                <w:bCs/>
                <w:snapToGrid w:val="0"/>
                <w:kern w:val="0"/>
                <w:sz w:val="16"/>
                <w:szCs w:val="16"/>
                <w:lang w:bidi="ar"/>
              </w:rPr>
              <w:t>规格型号</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6AD684F">
            <w:pPr>
              <w:widowControl/>
              <w:jc w:val="center"/>
              <w:textAlignment w:val="center"/>
              <w:rPr>
                <w:rFonts w:ascii="宋体" w:hAnsi="宋体" w:eastAsia="宋体" w:cs="宋体"/>
                <w:b/>
                <w:bCs/>
                <w:snapToGrid w:val="0"/>
                <w:kern w:val="0"/>
                <w:sz w:val="16"/>
                <w:szCs w:val="16"/>
                <w:lang w:bidi="ar"/>
              </w:rPr>
            </w:pPr>
            <w:r>
              <w:rPr>
                <w:rFonts w:hint="eastAsia" w:ascii="宋体" w:hAnsi="宋体" w:eastAsia="宋体" w:cs="宋体"/>
                <w:b/>
                <w:bCs/>
                <w:snapToGrid w:val="0"/>
                <w:kern w:val="0"/>
                <w:sz w:val="16"/>
                <w:szCs w:val="16"/>
                <w:lang w:bidi="ar"/>
              </w:rPr>
              <w:t>计价</w:t>
            </w:r>
          </w:p>
          <w:p w14:paraId="192AA459">
            <w:pPr>
              <w:widowControl/>
              <w:jc w:val="center"/>
              <w:textAlignment w:val="center"/>
              <w:rPr>
                <w:rFonts w:ascii="宋体" w:hAnsi="宋体" w:eastAsia="宋体" w:cs="宋体"/>
                <w:b/>
                <w:bCs/>
                <w:sz w:val="16"/>
                <w:szCs w:val="16"/>
              </w:rPr>
            </w:pPr>
            <w:r>
              <w:rPr>
                <w:rFonts w:hint="eastAsia" w:ascii="宋体" w:hAnsi="宋体" w:eastAsia="宋体" w:cs="宋体"/>
                <w:b/>
                <w:bCs/>
                <w:snapToGrid w:val="0"/>
                <w:kern w:val="0"/>
                <w:sz w:val="16"/>
                <w:szCs w:val="16"/>
                <w:lang w:bidi="ar"/>
              </w:rPr>
              <w:t>单位</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F4BBDE3">
            <w:pPr>
              <w:widowControl/>
              <w:jc w:val="center"/>
              <w:textAlignment w:val="center"/>
              <w:rPr>
                <w:rFonts w:ascii="宋体" w:hAnsi="宋体" w:eastAsia="宋体" w:cs="宋体"/>
                <w:b/>
                <w:bCs/>
                <w:snapToGrid w:val="0"/>
                <w:kern w:val="0"/>
                <w:sz w:val="16"/>
                <w:szCs w:val="16"/>
                <w:lang w:bidi="ar"/>
              </w:rPr>
            </w:pPr>
            <w:r>
              <w:rPr>
                <w:rFonts w:hint="eastAsia" w:ascii="宋体" w:hAnsi="宋体" w:eastAsia="宋体" w:cs="宋体"/>
                <w:b/>
                <w:bCs/>
                <w:snapToGrid w:val="0"/>
                <w:kern w:val="0"/>
                <w:sz w:val="16"/>
                <w:szCs w:val="16"/>
                <w:lang w:bidi="ar"/>
              </w:rPr>
              <w:t>包装规格</w:t>
            </w:r>
          </w:p>
          <w:p w14:paraId="32FED4E9">
            <w:pPr>
              <w:widowControl/>
              <w:jc w:val="center"/>
              <w:textAlignment w:val="center"/>
              <w:rPr>
                <w:rFonts w:ascii="宋体" w:hAnsi="宋体" w:eastAsia="宋体" w:cs="宋体"/>
                <w:b/>
                <w:bCs/>
                <w:sz w:val="16"/>
                <w:szCs w:val="16"/>
              </w:rPr>
            </w:pPr>
            <w:r>
              <w:rPr>
                <w:rFonts w:hint="eastAsia" w:ascii="宋体" w:hAnsi="宋体" w:eastAsia="宋体" w:cs="宋体"/>
                <w:b/>
                <w:bCs/>
                <w:snapToGrid w:val="0"/>
                <w:kern w:val="0"/>
                <w:sz w:val="16"/>
                <w:szCs w:val="16"/>
                <w:lang w:bidi="ar"/>
              </w:rPr>
              <w:t>（试剂检测人份数）</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E61EBAC">
            <w:pPr>
              <w:widowControl/>
              <w:jc w:val="center"/>
              <w:textAlignment w:val="center"/>
              <w:rPr>
                <w:rFonts w:ascii="宋体" w:hAnsi="宋体" w:eastAsia="宋体" w:cs="宋体"/>
                <w:b/>
                <w:bCs/>
                <w:sz w:val="16"/>
                <w:szCs w:val="16"/>
              </w:rPr>
            </w:pPr>
            <w:r>
              <w:rPr>
                <w:rFonts w:hint="eastAsia" w:ascii="宋体" w:hAnsi="宋体" w:eastAsia="宋体" w:cs="宋体"/>
                <w:b/>
                <w:bCs/>
                <w:snapToGrid w:val="0"/>
                <w:kern w:val="0"/>
                <w:sz w:val="16"/>
                <w:szCs w:val="16"/>
                <w:lang w:bidi="ar"/>
              </w:rPr>
              <w:t>单价（元）</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7438D8A">
            <w:pPr>
              <w:widowControl/>
              <w:jc w:val="center"/>
              <w:textAlignment w:val="center"/>
              <w:rPr>
                <w:rFonts w:ascii="宋体" w:hAnsi="宋体" w:eastAsia="宋体" w:cs="宋体"/>
                <w:b/>
                <w:bCs/>
                <w:sz w:val="16"/>
                <w:szCs w:val="16"/>
              </w:rPr>
            </w:pPr>
            <w:r>
              <w:rPr>
                <w:rFonts w:hint="eastAsia" w:ascii="宋体" w:hAnsi="宋体" w:eastAsia="宋体" w:cs="宋体"/>
                <w:b/>
                <w:bCs/>
                <w:snapToGrid w:val="0"/>
                <w:kern w:val="0"/>
                <w:sz w:val="16"/>
                <w:szCs w:val="16"/>
                <w:lang w:bidi="ar"/>
              </w:rPr>
              <w:t>储存条件</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7A62344">
            <w:pPr>
              <w:widowControl/>
              <w:jc w:val="center"/>
              <w:textAlignment w:val="center"/>
              <w:rPr>
                <w:rFonts w:ascii="宋体" w:hAnsi="宋体" w:eastAsia="宋体" w:cs="宋体"/>
                <w:b/>
                <w:bCs/>
                <w:sz w:val="16"/>
                <w:szCs w:val="16"/>
              </w:rPr>
            </w:pPr>
            <w:r>
              <w:rPr>
                <w:rFonts w:hint="eastAsia" w:ascii="宋体" w:hAnsi="宋体" w:eastAsia="宋体" w:cs="宋体"/>
                <w:b/>
                <w:bCs/>
                <w:snapToGrid w:val="0"/>
                <w:kern w:val="0"/>
                <w:sz w:val="16"/>
                <w:szCs w:val="16"/>
                <w:lang w:bidi="ar"/>
              </w:rPr>
              <w:t>是否设备专配</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05DBD9D">
            <w:pPr>
              <w:widowControl/>
              <w:jc w:val="center"/>
              <w:textAlignment w:val="center"/>
              <w:rPr>
                <w:rFonts w:ascii="宋体" w:hAnsi="宋体" w:eastAsia="宋体" w:cs="宋体"/>
                <w:b/>
                <w:bCs/>
                <w:sz w:val="16"/>
                <w:szCs w:val="16"/>
              </w:rPr>
            </w:pPr>
            <w:r>
              <w:rPr>
                <w:rFonts w:hint="eastAsia" w:ascii="宋体" w:hAnsi="宋体" w:eastAsia="宋体" w:cs="宋体"/>
                <w:b/>
                <w:bCs/>
                <w:snapToGrid w:val="0"/>
                <w:kern w:val="0"/>
                <w:sz w:val="16"/>
                <w:szCs w:val="16"/>
                <w:lang w:bidi="ar"/>
              </w:rPr>
              <w:t>备注</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0B8B887">
            <w:pPr>
              <w:widowControl/>
              <w:jc w:val="center"/>
              <w:textAlignment w:val="center"/>
              <w:rPr>
                <w:rFonts w:ascii="宋体" w:hAnsi="宋体" w:eastAsia="宋体" w:cs="宋体"/>
                <w:b/>
                <w:bCs/>
                <w:sz w:val="16"/>
                <w:szCs w:val="16"/>
              </w:rPr>
            </w:pPr>
            <w:r>
              <w:rPr>
                <w:rFonts w:hint="eastAsia" w:ascii="宋体" w:hAnsi="宋体" w:eastAsia="宋体" w:cs="宋体"/>
                <w:b/>
                <w:bCs/>
                <w:snapToGrid w:val="0"/>
                <w:kern w:val="0"/>
                <w:sz w:val="16"/>
                <w:szCs w:val="16"/>
                <w:lang w:bidi="ar"/>
              </w:rPr>
              <w:t>商品代码</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8F57A36">
            <w:pPr>
              <w:widowControl/>
              <w:jc w:val="center"/>
              <w:textAlignment w:val="center"/>
              <w:rPr>
                <w:rFonts w:ascii="宋体" w:hAnsi="宋体" w:eastAsia="宋体" w:cs="宋体"/>
                <w:b/>
                <w:bCs/>
                <w:sz w:val="16"/>
                <w:szCs w:val="16"/>
              </w:rPr>
            </w:pPr>
            <w:r>
              <w:rPr>
                <w:rFonts w:hint="eastAsia" w:ascii="宋体" w:hAnsi="宋体" w:eastAsia="宋体" w:cs="宋体"/>
                <w:b/>
                <w:bCs/>
                <w:snapToGrid w:val="0"/>
                <w:kern w:val="0"/>
                <w:sz w:val="16"/>
                <w:szCs w:val="16"/>
                <w:lang w:bidi="ar"/>
              </w:rPr>
              <w:t>产品ID</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FBD3D38">
            <w:pPr>
              <w:widowControl/>
              <w:jc w:val="center"/>
              <w:textAlignment w:val="center"/>
              <w:rPr>
                <w:rFonts w:ascii="宋体" w:hAnsi="宋体" w:eastAsia="宋体" w:cs="宋体"/>
                <w:b/>
                <w:bCs/>
                <w:sz w:val="16"/>
                <w:szCs w:val="16"/>
              </w:rPr>
            </w:pPr>
            <w:r>
              <w:rPr>
                <w:rFonts w:hint="eastAsia" w:ascii="宋体" w:hAnsi="宋体" w:eastAsia="宋体" w:cs="宋体"/>
                <w:b/>
                <w:bCs/>
                <w:snapToGrid w:val="0"/>
                <w:kern w:val="0"/>
                <w:sz w:val="16"/>
                <w:szCs w:val="16"/>
                <w:lang w:bidi="ar"/>
              </w:rPr>
              <w:t>国家医保代码</w:t>
            </w:r>
          </w:p>
        </w:tc>
      </w:tr>
      <w:tr w14:paraId="0FD79D92">
        <w:tblPrEx>
          <w:tblCellMar>
            <w:top w:w="0" w:type="dxa"/>
            <w:left w:w="108" w:type="dxa"/>
            <w:bottom w:w="0" w:type="dxa"/>
            <w:right w:w="108" w:type="dxa"/>
          </w:tblCellMar>
        </w:tblPrEx>
        <w:trPr>
          <w:trHeight w:val="585"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C91B287">
            <w:pPr>
              <w:jc w:val="center"/>
              <w:rPr>
                <w:rFonts w:ascii="宋体" w:hAnsi="宋体" w:eastAsia="宋体" w:cs="宋体"/>
                <w:b/>
                <w:bCs/>
                <w:sz w:val="16"/>
                <w:szCs w:val="16"/>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6D9C8AE">
            <w:pPr>
              <w:jc w:val="center"/>
              <w:rPr>
                <w:rFonts w:ascii="宋体" w:hAnsi="宋体" w:eastAsia="宋体" w:cs="宋体"/>
                <w:b/>
                <w:bCs/>
                <w:sz w:val="16"/>
                <w:szCs w:val="16"/>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6F5C6AF">
            <w:pPr>
              <w:jc w:val="center"/>
              <w:rPr>
                <w:rFonts w:ascii="宋体" w:hAnsi="宋体" w:eastAsia="宋体" w:cs="宋体"/>
                <w:b/>
                <w:bCs/>
                <w:sz w:val="16"/>
                <w:szCs w:val="16"/>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D629B93">
            <w:pPr>
              <w:jc w:val="center"/>
              <w:rPr>
                <w:rFonts w:ascii="宋体" w:hAnsi="宋体" w:eastAsia="宋体" w:cs="宋体"/>
                <w:b/>
                <w:bCs/>
                <w:sz w:val="16"/>
                <w:szCs w:val="16"/>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87B6A73">
            <w:pPr>
              <w:jc w:val="center"/>
              <w:rPr>
                <w:rFonts w:ascii="宋体" w:hAnsi="宋体" w:eastAsia="宋体" w:cs="宋体"/>
                <w:b/>
                <w:bCs/>
                <w:sz w:val="16"/>
                <w:szCs w:val="16"/>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6AA1E15">
            <w:pPr>
              <w:jc w:val="center"/>
              <w:rPr>
                <w:rFonts w:ascii="宋体" w:hAnsi="宋体" w:eastAsia="宋体" w:cs="宋体"/>
                <w:b/>
                <w:bCs/>
                <w:sz w:val="16"/>
                <w:szCs w:val="16"/>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F8550F7">
            <w:pPr>
              <w:jc w:val="center"/>
              <w:rPr>
                <w:rFonts w:ascii="宋体" w:hAnsi="宋体" w:eastAsia="宋体" w:cs="宋体"/>
                <w:b/>
                <w:bCs/>
                <w:sz w:val="16"/>
                <w:szCs w:val="16"/>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35FFD3B">
            <w:pPr>
              <w:jc w:val="center"/>
              <w:rPr>
                <w:rFonts w:ascii="宋体" w:hAnsi="宋体" w:eastAsia="宋体" w:cs="宋体"/>
                <w:b/>
                <w:bCs/>
                <w:sz w:val="16"/>
                <w:szCs w:val="16"/>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124E650">
            <w:pPr>
              <w:jc w:val="center"/>
              <w:rPr>
                <w:rFonts w:ascii="宋体" w:hAnsi="宋体" w:eastAsia="宋体" w:cs="宋体"/>
                <w:b/>
                <w:bCs/>
                <w:sz w:val="16"/>
                <w:szCs w:val="16"/>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9F5A6DF">
            <w:pPr>
              <w:jc w:val="center"/>
              <w:rPr>
                <w:rFonts w:ascii="宋体" w:hAnsi="宋体" w:eastAsia="宋体" w:cs="宋体"/>
                <w:b/>
                <w:bCs/>
                <w:sz w:val="16"/>
                <w:szCs w:val="16"/>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6A6DAC0">
            <w:pPr>
              <w:jc w:val="center"/>
              <w:rPr>
                <w:rFonts w:ascii="宋体" w:hAnsi="宋体" w:eastAsia="宋体" w:cs="宋体"/>
                <w:b/>
                <w:bCs/>
                <w:sz w:val="16"/>
                <w:szCs w:val="16"/>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3F1DC72">
            <w:pPr>
              <w:jc w:val="center"/>
              <w:rPr>
                <w:rFonts w:ascii="宋体" w:hAnsi="宋体" w:eastAsia="宋体" w:cs="宋体"/>
                <w:b/>
                <w:bCs/>
                <w:sz w:val="16"/>
                <w:szCs w:val="16"/>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5A0A508">
            <w:pPr>
              <w:jc w:val="center"/>
              <w:rPr>
                <w:rFonts w:ascii="宋体" w:hAnsi="宋体" w:eastAsia="宋体" w:cs="宋体"/>
                <w:b/>
                <w:bCs/>
                <w:sz w:val="16"/>
                <w:szCs w:val="16"/>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3F7EFF2">
            <w:pPr>
              <w:jc w:val="center"/>
              <w:rPr>
                <w:rFonts w:ascii="宋体" w:hAnsi="宋体" w:eastAsia="宋体" w:cs="宋体"/>
                <w:b/>
                <w:bCs/>
                <w:sz w:val="16"/>
                <w:szCs w:val="16"/>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9BBE6E1">
            <w:pPr>
              <w:jc w:val="center"/>
              <w:rPr>
                <w:rFonts w:ascii="宋体" w:hAnsi="宋体" w:eastAsia="宋体" w:cs="宋体"/>
                <w:b/>
                <w:bCs/>
                <w:sz w:val="16"/>
                <w:szCs w:val="16"/>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AC118F9">
            <w:pPr>
              <w:jc w:val="center"/>
              <w:rPr>
                <w:rFonts w:ascii="宋体" w:hAnsi="宋体" w:eastAsia="宋体" w:cs="宋体"/>
                <w:b/>
                <w:bCs/>
                <w:sz w:val="16"/>
                <w:szCs w:val="16"/>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6AFDF33">
            <w:pPr>
              <w:jc w:val="center"/>
              <w:rPr>
                <w:rFonts w:ascii="宋体" w:hAnsi="宋体" w:eastAsia="宋体" w:cs="宋体"/>
                <w:b/>
                <w:bCs/>
                <w:sz w:val="16"/>
                <w:szCs w:val="16"/>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941A2D2">
            <w:pPr>
              <w:jc w:val="center"/>
              <w:rPr>
                <w:rFonts w:ascii="宋体" w:hAnsi="宋体" w:eastAsia="宋体" w:cs="宋体"/>
                <w:b/>
                <w:bCs/>
                <w:sz w:val="16"/>
                <w:szCs w:val="16"/>
              </w:rPr>
            </w:pPr>
          </w:p>
        </w:tc>
      </w:tr>
      <w:tr w14:paraId="0AB9BB29">
        <w:tblPrEx>
          <w:tblCellMar>
            <w:top w:w="0" w:type="dxa"/>
            <w:left w:w="108" w:type="dxa"/>
            <w:bottom w:w="0" w:type="dxa"/>
            <w:right w:w="108" w:type="dxa"/>
          </w:tblCellMar>
        </w:tblPrEx>
        <w:trPr>
          <w:trHeight w:val="70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79832A9D">
            <w:pPr>
              <w:widowControl/>
              <w:jc w:val="center"/>
              <w:textAlignment w:val="center"/>
              <w:rPr>
                <w:rFonts w:ascii="宋体" w:hAnsi="宋体" w:eastAsia="宋体" w:cs="宋体"/>
                <w:sz w:val="16"/>
                <w:szCs w:val="16"/>
              </w:rPr>
            </w:pPr>
            <w:r>
              <w:rPr>
                <w:rFonts w:hint="eastAsia" w:ascii="宋体" w:hAnsi="宋体" w:eastAsia="宋体" w:cs="宋体"/>
                <w:snapToGrid w:val="0"/>
                <w:kern w:val="0"/>
                <w:sz w:val="16"/>
                <w:szCs w:val="16"/>
                <w:lang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794479B5">
            <w:pPr>
              <w:jc w:val="center"/>
              <w:rPr>
                <w:rFonts w:ascii="宋体" w:hAnsi="宋体" w:eastAsia="宋体" w:cs="宋体"/>
                <w:sz w:val="16"/>
                <w:szCs w:val="16"/>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9B870EF">
            <w:pPr>
              <w:jc w:val="center"/>
              <w:rPr>
                <w:rFonts w:ascii="宋体" w:hAnsi="宋体" w:eastAsia="宋体" w:cs="宋体"/>
                <w:sz w:val="16"/>
                <w:szCs w:val="16"/>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28BE97E1">
            <w:pPr>
              <w:jc w:val="center"/>
              <w:rPr>
                <w:rFonts w:ascii="宋体" w:hAnsi="宋体" w:eastAsia="宋体" w:cs="宋体"/>
                <w:sz w:val="16"/>
                <w:szCs w:val="16"/>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372113A">
            <w:pPr>
              <w:jc w:val="center"/>
              <w:rPr>
                <w:rFonts w:ascii="宋体" w:hAnsi="宋体" w:eastAsia="宋体" w:cs="宋体"/>
                <w:sz w:val="16"/>
                <w:szCs w:val="16"/>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28C6F40D">
            <w:pPr>
              <w:jc w:val="center"/>
              <w:rPr>
                <w:rFonts w:ascii="宋体" w:hAnsi="宋体" w:eastAsia="宋体" w:cs="宋体"/>
                <w:sz w:val="16"/>
                <w:szCs w:val="16"/>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C1587D8">
            <w:pPr>
              <w:jc w:val="center"/>
              <w:rPr>
                <w:rFonts w:ascii="宋体" w:hAnsi="宋体" w:eastAsia="宋体" w:cs="宋体"/>
                <w:sz w:val="16"/>
                <w:szCs w:val="16"/>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7A02A77">
            <w:pPr>
              <w:jc w:val="center"/>
              <w:rPr>
                <w:rFonts w:ascii="宋体" w:hAnsi="宋体" w:eastAsia="宋体" w:cs="宋体"/>
                <w:sz w:val="16"/>
                <w:szCs w:val="16"/>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7C2FFADF">
            <w:pPr>
              <w:jc w:val="center"/>
              <w:rPr>
                <w:rFonts w:ascii="宋体" w:hAnsi="宋体" w:eastAsia="宋体" w:cs="宋体"/>
                <w:sz w:val="16"/>
                <w:szCs w:val="16"/>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2DAC2174">
            <w:pPr>
              <w:jc w:val="center"/>
              <w:rPr>
                <w:rFonts w:ascii="宋体" w:hAnsi="宋体" w:eastAsia="宋体" w:cs="宋体"/>
                <w:sz w:val="16"/>
                <w:szCs w:val="16"/>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692B1B8">
            <w:pPr>
              <w:jc w:val="center"/>
              <w:rPr>
                <w:rFonts w:ascii="宋体" w:hAnsi="宋体" w:eastAsia="宋体" w:cs="宋体"/>
                <w:sz w:val="16"/>
                <w:szCs w:val="16"/>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4A245C0E">
            <w:pPr>
              <w:jc w:val="center"/>
              <w:rPr>
                <w:rFonts w:ascii="宋体" w:hAnsi="宋体" w:eastAsia="宋体" w:cs="宋体"/>
                <w:sz w:val="16"/>
                <w:szCs w:val="16"/>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6288054">
            <w:pPr>
              <w:jc w:val="center"/>
              <w:rPr>
                <w:rFonts w:ascii="宋体" w:hAnsi="宋体" w:eastAsia="宋体" w:cs="宋体"/>
                <w:sz w:val="16"/>
                <w:szCs w:val="16"/>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1EA97A6">
            <w:pPr>
              <w:jc w:val="center"/>
              <w:rPr>
                <w:rFonts w:ascii="宋体" w:hAnsi="宋体" w:eastAsia="宋体" w:cs="宋体"/>
                <w:sz w:val="16"/>
                <w:szCs w:val="16"/>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15814A8">
            <w:pPr>
              <w:jc w:val="center"/>
              <w:rPr>
                <w:rFonts w:ascii="宋体" w:hAnsi="宋体" w:eastAsia="宋体" w:cs="宋体"/>
                <w:sz w:val="16"/>
                <w:szCs w:val="16"/>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54C38E2">
            <w:pPr>
              <w:jc w:val="center"/>
              <w:rPr>
                <w:rFonts w:ascii="宋体" w:hAnsi="宋体" w:eastAsia="宋体" w:cs="宋体"/>
                <w:sz w:val="16"/>
                <w:szCs w:val="16"/>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C2997AA">
            <w:pPr>
              <w:jc w:val="center"/>
              <w:rPr>
                <w:rFonts w:ascii="宋体" w:hAnsi="宋体" w:eastAsia="宋体" w:cs="宋体"/>
                <w:sz w:val="16"/>
                <w:szCs w:val="16"/>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BF2A431">
            <w:pPr>
              <w:jc w:val="center"/>
              <w:rPr>
                <w:rFonts w:ascii="宋体" w:hAnsi="宋体" w:eastAsia="宋体" w:cs="宋体"/>
                <w:sz w:val="16"/>
                <w:szCs w:val="16"/>
              </w:rPr>
            </w:pPr>
          </w:p>
        </w:tc>
      </w:tr>
      <w:tr w14:paraId="7A81F16A">
        <w:tblPrEx>
          <w:tblCellMar>
            <w:top w:w="0" w:type="dxa"/>
            <w:left w:w="108" w:type="dxa"/>
            <w:bottom w:w="0" w:type="dxa"/>
            <w:right w:w="108" w:type="dxa"/>
          </w:tblCellMar>
        </w:tblPrEx>
        <w:trPr>
          <w:trHeight w:val="70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6D543DA">
            <w:pPr>
              <w:widowControl/>
              <w:jc w:val="center"/>
              <w:textAlignment w:val="center"/>
              <w:rPr>
                <w:rFonts w:ascii="宋体" w:hAnsi="宋体" w:eastAsia="宋体" w:cs="宋体"/>
                <w:sz w:val="16"/>
                <w:szCs w:val="16"/>
              </w:rPr>
            </w:pPr>
            <w:r>
              <w:rPr>
                <w:rFonts w:hint="eastAsia" w:ascii="宋体" w:hAnsi="宋体" w:eastAsia="宋体" w:cs="宋体"/>
                <w:snapToGrid w:val="0"/>
                <w:kern w:val="0"/>
                <w:sz w:val="16"/>
                <w:szCs w:val="16"/>
                <w:lang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4D2A924">
            <w:pPr>
              <w:jc w:val="center"/>
              <w:rPr>
                <w:rFonts w:ascii="宋体" w:hAnsi="宋体" w:eastAsia="宋体" w:cs="宋体"/>
                <w:sz w:val="16"/>
                <w:szCs w:val="16"/>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D421B63">
            <w:pPr>
              <w:jc w:val="center"/>
              <w:rPr>
                <w:rFonts w:ascii="宋体" w:hAnsi="宋体" w:eastAsia="宋体" w:cs="宋体"/>
                <w:sz w:val="16"/>
                <w:szCs w:val="16"/>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1624DC4">
            <w:pPr>
              <w:jc w:val="center"/>
              <w:rPr>
                <w:rFonts w:ascii="宋体" w:hAnsi="宋体" w:eastAsia="宋体" w:cs="宋体"/>
                <w:sz w:val="16"/>
                <w:szCs w:val="16"/>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24C28B48">
            <w:pPr>
              <w:jc w:val="center"/>
              <w:rPr>
                <w:rFonts w:ascii="宋体" w:hAnsi="宋体" w:eastAsia="宋体" w:cs="宋体"/>
                <w:sz w:val="16"/>
                <w:szCs w:val="16"/>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4AD7568">
            <w:pPr>
              <w:jc w:val="center"/>
              <w:rPr>
                <w:rFonts w:ascii="宋体" w:hAnsi="宋体" w:eastAsia="宋体" w:cs="宋体"/>
                <w:sz w:val="16"/>
                <w:szCs w:val="16"/>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4D217F56">
            <w:pPr>
              <w:jc w:val="center"/>
              <w:rPr>
                <w:rFonts w:ascii="宋体" w:hAnsi="宋体" w:eastAsia="宋体" w:cs="宋体"/>
                <w:sz w:val="16"/>
                <w:szCs w:val="16"/>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7695CC1">
            <w:pPr>
              <w:jc w:val="center"/>
              <w:rPr>
                <w:rFonts w:ascii="宋体" w:hAnsi="宋体" w:eastAsia="宋体" w:cs="宋体"/>
                <w:sz w:val="16"/>
                <w:szCs w:val="16"/>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9C2F71F">
            <w:pPr>
              <w:jc w:val="center"/>
              <w:rPr>
                <w:rFonts w:ascii="宋体" w:hAnsi="宋体" w:eastAsia="宋体" w:cs="宋体"/>
                <w:sz w:val="16"/>
                <w:szCs w:val="16"/>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032B958">
            <w:pPr>
              <w:jc w:val="center"/>
              <w:rPr>
                <w:rFonts w:ascii="宋体" w:hAnsi="宋体" w:eastAsia="宋体" w:cs="宋体"/>
                <w:sz w:val="16"/>
                <w:szCs w:val="16"/>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F25465D">
            <w:pPr>
              <w:jc w:val="center"/>
              <w:rPr>
                <w:rFonts w:ascii="宋体" w:hAnsi="宋体" w:eastAsia="宋体" w:cs="宋体"/>
                <w:sz w:val="16"/>
                <w:szCs w:val="16"/>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6ED2422">
            <w:pPr>
              <w:jc w:val="center"/>
              <w:rPr>
                <w:rFonts w:ascii="宋体" w:hAnsi="宋体" w:eastAsia="宋体" w:cs="宋体"/>
                <w:sz w:val="16"/>
                <w:szCs w:val="16"/>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413F815A">
            <w:pPr>
              <w:jc w:val="center"/>
              <w:rPr>
                <w:rFonts w:ascii="宋体" w:hAnsi="宋体" w:eastAsia="宋体" w:cs="宋体"/>
                <w:sz w:val="16"/>
                <w:szCs w:val="16"/>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B1BFE07">
            <w:pPr>
              <w:jc w:val="center"/>
              <w:rPr>
                <w:rFonts w:ascii="宋体" w:hAnsi="宋体" w:eastAsia="宋体" w:cs="宋体"/>
                <w:sz w:val="16"/>
                <w:szCs w:val="16"/>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7A0523D">
            <w:pPr>
              <w:jc w:val="center"/>
              <w:rPr>
                <w:rFonts w:ascii="宋体" w:hAnsi="宋体" w:eastAsia="宋体" w:cs="宋体"/>
                <w:sz w:val="16"/>
                <w:szCs w:val="16"/>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A67148A">
            <w:pPr>
              <w:jc w:val="center"/>
              <w:rPr>
                <w:rFonts w:ascii="宋体" w:hAnsi="宋体" w:eastAsia="宋体" w:cs="宋体"/>
                <w:sz w:val="16"/>
                <w:szCs w:val="16"/>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2CE4F1E0">
            <w:pPr>
              <w:jc w:val="center"/>
              <w:rPr>
                <w:rFonts w:ascii="宋体" w:hAnsi="宋体" w:eastAsia="宋体" w:cs="宋体"/>
                <w:sz w:val="16"/>
                <w:szCs w:val="16"/>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6AD5D36">
            <w:pPr>
              <w:jc w:val="center"/>
              <w:rPr>
                <w:rFonts w:ascii="宋体" w:hAnsi="宋体" w:eastAsia="宋体" w:cs="宋体"/>
                <w:sz w:val="16"/>
                <w:szCs w:val="16"/>
              </w:rPr>
            </w:pPr>
          </w:p>
        </w:tc>
      </w:tr>
      <w:tr w14:paraId="480ABA7F">
        <w:tblPrEx>
          <w:tblCellMar>
            <w:top w:w="0" w:type="dxa"/>
            <w:left w:w="108" w:type="dxa"/>
            <w:bottom w:w="0" w:type="dxa"/>
            <w:right w:w="108" w:type="dxa"/>
          </w:tblCellMar>
        </w:tblPrEx>
        <w:trPr>
          <w:trHeight w:val="70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46A1B654">
            <w:pPr>
              <w:widowControl/>
              <w:jc w:val="center"/>
              <w:textAlignment w:val="center"/>
              <w:rPr>
                <w:rFonts w:ascii="宋体" w:hAnsi="宋体" w:eastAsia="宋体" w:cs="宋体"/>
                <w:sz w:val="16"/>
                <w:szCs w:val="16"/>
              </w:rPr>
            </w:pPr>
            <w:r>
              <w:rPr>
                <w:rFonts w:hint="eastAsia" w:ascii="宋体" w:hAnsi="宋体" w:eastAsia="宋体" w:cs="宋体"/>
                <w:snapToGrid w:val="0"/>
                <w:kern w:val="0"/>
                <w:sz w:val="16"/>
                <w:szCs w:val="16"/>
                <w:lang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8F97002">
            <w:pPr>
              <w:jc w:val="center"/>
              <w:rPr>
                <w:rFonts w:ascii="宋体" w:hAnsi="宋体" w:eastAsia="宋体" w:cs="宋体"/>
                <w:sz w:val="16"/>
                <w:szCs w:val="16"/>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7A7CBECE">
            <w:pPr>
              <w:jc w:val="center"/>
              <w:rPr>
                <w:rFonts w:ascii="宋体" w:hAnsi="宋体" w:eastAsia="宋体" w:cs="宋体"/>
                <w:sz w:val="16"/>
                <w:szCs w:val="16"/>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BA2224C">
            <w:pPr>
              <w:jc w:val="center"/>
              <w:rPr>
                <w:rFonts w:ascii="宋体" w:hAnsi="宋体" w:eastAsia="宋体" w:cs="宋体"/>
                <w:sz w:val="16"/>
                <w:szCs w:val="16"/>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BA27E30">
            <w:pPr>
              <w:jc w:val="center"/>
              <w:rPr>
                <w:rFonts w:ascii="宋体" w:hAnsi="宋体" w:eastAsia="宋体" w:cs="宋体"/>
                <w:sz w:val="16"/>
                <w:szCs w:val="16"/>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78E09524">
            <w:pPr>
              <w:jc w:val="center"/>
              <w:rPr>
                <w:rFonts w:ascii="宋体" w:hAnsi="宋体" w:eastAsia="宋体" w:cs="宋体"/>
                <w:sz w:val="16"/>
                <w:szCs w:val="16"/>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47AE513">
            <w:pPr>
              <w:jc w:val="center"/>
              <w:rPr>
                <w:rFonts w:ascii="宋体" w:hAnsi="宋体" w:eastAsia="宋体" w:cs="宋体"/>
                <w:sz w:val="16"/>
                <w:szCs w:val="16"/>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DF178A0">
            <w:pPr>
              <w:jc w:val="center"/>
              <w:rPr>
                <w:rFonts w:ascii="宋体" w:hAnsi="宋体" w:eastAsia="宋体" w:cs="宋体"/>
                <w:sz w:val="16"/>
                <w:szCs w:val="16"/>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E022D9E">
            <w:pPr>
              <w:jc w:val="center"/>
              <w:rPr>
                <w:rFonts w:ascii="宋体" w:hAnsi="宋体" w:eastAsia="宋体" w:cs="宋体"/>
                <w:sz w:val="16"/>
                <w:szCs w:val="16"/>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5BA0AE5">
            <w:pPr>
              <w:jc w:val="center"/>
              <w:rPr>
                <w:rFonts w:ascii="宋体" w:hAnsi="宋体" w:eastAsia="宋体" w:cs="宋体"/>
                <w:sz w:val="16"/>
                <w:szCs w:val="16"/>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2DB0B7BE">
            <w:pPr>
              <w:jc w:val="center"/>
              <w:rPr>
                <w:rFonts w:ascii="宋体" w:hAnsi="宋体" w:eastAsia="宋体" w:cs="宋体"/>
                <w:sz w:val="16"/>
                <w:szCs w:val="16"/>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39DB5FF">
            <w:pPr>
              <w:jc w:val="center"/>
              <w:rPr>
                <w:rFonts w:ascii="宋体" w:hAnsi="宋体" w:eastAsia="宋体" w:cs="宋体"/>
                <w:sz w:val="16"/>
                <w:szCs w:val="16"/>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7ABD5236">
            <w:pPr>
              <w:jc w:val="center"/>
              <w:rPr>
                <w:rFonts w:ascii="宋体" w:hAnsi="宋体" w:eastAsia="宋体" w:cs="宋体"/>
                <w:sz w:val="16"/>
                <w:szCs w:val="16"/>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D3E1A70">
            <w:pPr>
              <w:jc w:val="center"/>
              <w:rPr>
                <w:rFonts w:ascii="宋体" w:hAnsi="宋体" w:eastAsia="宋体" w:cs="宋体"/>
                <w:sz w:val="16"/>
                <w:szCs w:val="16"/>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C0816D8">
            <w:pPr>
              <w:jc w:val="center"/>
              <w:rPr>
                <w:rFonts w:ascii="宋体" w:hAnsi="宋体" w:eastAsia="宋体" w:cs="宋体"/>
                <w:sz w:val="16"/>
                <w:szCs w:val="16"/>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FAFAA76">
            <w:pPr>
              <w:jc w:val="center"/>
              <w:rPr>
                <w:rFonts w:ascii="宋体" w:hAnsi="宋体" w:eastAsia="宋体" w:cs="宋体"/>
                <w:sz w:val="16"/>
                <w:szCs w:val="16"/>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EB0579A">
            <w:pPr>
              <w:jc w:val="center"/>
              <w:rPr>
                <w:rFonts w:ascii="宋体" w:hAnsi="宋体" w:eastAsia="宋体" w:cs="宋体"/>
                <w:sz w:val="16"/>
                <w:szCs w:val="16"/>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4DB09BD">
            <w:pPr>
              <w:jc w:val="center"/>
              <w:rPr>
                <w:rFonts w:ascii="宋体" w:hAnsi="宋体" w:eastAsia="宋体" w:cs="宋体"/>
                <w:sz w:val="16"/>
                <w:szCs w:val="16"/>
              </w:rPr>
            </w:pPr>
          </w:p>
        </w:tc>
      </w:tr>
      <w:tr w14:paraId="6B4CC98F">
        <w:tblPrEx>
          <w:tblCellMar>
            <w:top w:w="0" w:type="dxa"/>
            <w:left w:w="108" w:type="dxa"/>
            <w:bottom w:w="0" w:type="dxa"/>
            <w:right w:w="108" w:type="dxa"/>
          </w:tblCellMar>
        </w:tblPrEx>
        <w:trPr>
          <w:trHeight w:val="70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49AF6138">
            <w:pPr>
              <w:widowControl/>
              <w:jc w:val="center"/>
              <w:textAlignment w:val="center"/>
              <w:rPr>
                <w:rFonts w:ascii="宋体" w:hAnsi="宋体" w:eastAsia="宋体" w:cs="宋体"/>
                <w:sz w:val="16"/>
                <w:szCs w:val="16"/>
              </w:rPr>
            </w:pPr>
            <w:r>
              <w:rPr>
                <w:rFonts w:hint="eastAsia" w:ascii="宋体" w:hAnsi="宋体" w:eastAsia="宋体" w:cs="宋体"/>
                <w:snapToGrid w:val="0"/>
                <w:kern w:val="0"/>
                <w:sz w:val="16"/>
                <w:szCs w:val="16"/>
                <w:lang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4FBE2C7E">
            <w:pPr>
              <w:jc w:val="center"/>
              <w:rPr>
                <w:rFonts w:ascii="宋体" w:hAnsi="宋体" w:eastAsia="宋体" w:cs="宋体"/>
                <w:sz w:val="16"/>
                <w:szCs w:val="16"/>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6DC56B9">
            <w:pPr>
              <w:jc w:val="center"/>
              <w:rPr>
                <w:rFonts w:ascii="宋体" w:hAnsi="宋体" w:eastAsia="宋体" w:cs="宋体"/>
                <w:sz w:val="16"/>
                <w:szCs w:val="16"/>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4EDEB421">
            <w:pPr>
              <w:jc w:val="center"/>
              <w:rPr>
                <w:rFonts w:ascii="宋体" w:hAnsi="宋体" w:eastAsia="宋体" w:cs="宋体"/>
                <w:sz w:val="16"/>
                <w:szCs w:val="16"/>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792FEB70">
            <w:pPr>
              <w:jc w:val="center"/>
              <w:rPr>
                <w:rFonts w:ascii="宋体" w:hAnsi="宋体" w:eastAsia="宋体" w:cs="宋体"/>
                <w:sz w:val="16"/>
                <w:szCs w:val="16"/>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0ADEA30">
            <w:pPr>
              <w:jc w:val="center"/>
              <w:rPr>
                <w:rFonts w:ascii="宋体" w:hAnsi="宋体" w:eastAsia="宋体" w:cs="宋体"/>
                <w:sz w:val="16"/>
                <w:szCs w:val="16"/>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AA68C0D">
            <w:pPr>
              <w:jc w:val="center"/>
              <w:rPr>
                <w:rFonts w:ascii="宋体" w:hAnsi="宋体" w:eastAsia="宋体" w:cs="宋体"/>
                <w:sz w:val="16"/>
                <w:szCs w:val="16"/>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2B4EB28">
            <w:pPr>
              <w:jc w:val="center"/>
              <w:rPr>
                <w:rFonts w:ascii="宋体" w:hAnsi="宋体" w:eastAsia="宋体" w:cs="宋体"/>
                <w:sz w:val="16"/>
                <w:szCs w:val="16"/>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E8AB257">
            <w:pPr>
              <w:jc w:val="center"/>
              <w:rPr>
                <w:rFonts w:ascii="宋体" w:hAnsi="宋体" w:eastAsia="宋体" w:cs="宋体"/>
                <w:sz w:val="16"/>
                <w:szCs w:val="16"/>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178BCD0">
            <w:pPr>
              <w:jc w:val="center"/>
              <w:rPr>
                <w:rFonts w:ascii="宋体" w:hAnsi="宋体" w:eastAsia="宋体" w:cs="宋体"/>
                <w:sz w:val="16"/>
                <w:szCs w:val="16"/>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7D21708">
            <w:pPr>
              <w:jc w:val="center"/>
              <w:rPr>
                <w:rFonts w:ascii="宋体" w:hAnsi="宋体" w:eastAsia="宋体" w:cs="宋体"/>
                <w:sz w:val="16"/>
                <w:szCs w:val="16"/>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5A49912">
            <w:pPr>
              <w:jc w:val="center"/>
              <w:rPr>
                <w:rFonts w:ascii="宋体" w:hAnsi="宋体" w:eastAsia="宋体" w:cs="宋体"/>
                <w:sz w:val="16"/>
                <w:szCs w:val="16"/>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DBCB73A">
            <w:pPr>
              <w:jc w:val="center"/>
              <w:rPr>
                <w:rFonts w:ascii="宋体" w:hAnsi="宋体" w:eastAsia="宋体" w:cs="宋体"/>
                <w:sz w:val="16"/>
                <w:szCs w:val="16"/>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DA9D4D5">
            <w:pPr>
              <w:jc w:val="center"/>
              <w:rPr>
                <w:rFonts w:ascii="宋体" w:hAnsi="宋体" w:eastAsia="宋体" w:cs="宋体"/>
                <w:sz w:val="16"/>
                <w:szCs w:val="16"/>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40289D4F">
            <w:pPr>
              <w:jc w:val="center"/>
              <w:rPr>
                <w:rFonts w:ascii="宋体" w:hAnsi="宋体" w:eastAsia="宋体" w:cs="宋体"/>
                <w:sz w:val="16"/>
                <w:szCs w:val="16"/>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DC418B1">
            <w:pPr>
              <w:jc w:val="center"/>
              <w:rPr>
                <w:rFonts w:ascii="宋体" w:hAnsi="宋体" w:eastAsia="宋体" w:cs="宋体"/>
                <w:sz w:val="16"/>
                <w:szCs w:val="16"/>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73A3964">
            <w:pPr>
              <w:jc w:val="center"/>
              <w:rPr>
                <w:rFonts w:ascii="宋体" w:hAnsi="宋体" w:eastAsia="宋体" w:cs="宋体"/>
                <w:sz w:val="16"/>
                <w:szCs w:val="16"/>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C7CFA09">
            <w:pPr>
              <w:jc w:val="center"/>
              <w:rPr>
                <w:rFonts w:ascii="宋体" w:hAnsi="宋体" w:eastAsia="宋体" w:cs="宋体"/>
                <w:sz w:val="16"/>
                <w:szCs w:val="16"/>
              </w:rPr>
            </w:pPr>
          </w:p>
        </w:tc>
      </w:tr>
      <w:tr w14:paraId="786CD0D4">
        <w:tblPrEx>
          <w:tblCellMar>
            <w:top w:w="0" w:type="dxa"/>
            <w:left w:w="108" w:type="dxa"/>
            <w:bottom w:w="0" w:type="dxa"/>
            <w:right w:w="108" w:type="dxa"/>
          </w:tblCellMar>
        </w:tblPrEx>
        <w:trPr>
          <w:trHeight w:val="70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69108FB">
            <w:pPr>
              <w:widowControl/>
              <w:jc w:val="center"/>
              <w:textAlignment w:val="center"/>
              <w:rPr>
                <w:rFonts w:ascii="宋体" w:hAnsi="宋体" w:eastAsia="宋体" w:cs="宋体"/>
                <w:snapToGrid w:val="0"/>
                <w:kern w:val="0"/>
                <w:sz w:val="16"/>
                <w:szCs w:val="16"/>
                <w:lang w:bidi="ar"/>
              </w:rPr>
            </w:pPr>
            <w:r>
              <w:rPr>
                <w:rFonts w:hint="eastAsia" w:ascii="宋体" w:hAnsi="宋体" w:eastAsia="宋体" w:cs="宋体"/>
                <w:snapToGrid w:val="0"/>
                <w:kern w:val="0"/>
                <w:sz w:val="16"/>
                <w:szCs w:val="16"/>
                <w:lang w:bidi="ar"/>
              </w:rPr>
              <w:t>5</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43F0B65">
            <w:pPr>
              <w:jc w:val="center"/>
              <w:rPr>
                <w:rFonts w:ascii="宋体" w:hAnsi="宋体" w:eastAsia="宋体" w:cs="宋体"/>
                <w:sz w:val="16"/>
                <w:szCs w:val="16"/>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BD11679">
            <w:pPr>
              <w:jc w:val="center"/>
              <w:rPr>
                <w:rFonts w:ascii="宋体" w:hAnsi="宋体" w:eastAsia="宋体" w:cs="宋体"/>
                <w:sz w:val="16"/>
                <w:szCs w:val="16"/>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76BD2467">
            <w:pPr>
              <w:jc w:val="center"/>
              <w:rPr>
                <w:rFonts w:ascii="宋体" w:hAnsi="宋体" w:eastAsia="宋体" w:cs="宋体"/>
                <w:sz w:val="16"/>
                <w:szCs w:val="16"/>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98C2DDA">
            <w:pPr>
              <w:jc w:val="center"/>
              <w:rPr>
                <w:rFonts w:ascii="宋体" w:hAnsi="宋体" w:eastAsia="宋体" w:cs="宋体"/>
                <w:sz w:val="16"/>
                <w:szCs w:val="16"/>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DB9806E">
            <w:pPr>
              <w:jc w:val="center"/>
              <w:rPr>
                <w:rFonts w:ascii="宋体" w:hAnsi="宋体" w:eastAsia="宋体" w:cs="宋体"/>
                <w:sz w:val="16"/>
                <w:szCs w:val="16"/>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76B432CD">
            <w:pPr>
              <w:jc w:val="center"/>
              <w:rPr>
                <w:rFonts w:ascii="宋体" w:hAnsi="宋体" w:eastAsia="宋体" w:cs="宋体"/>
                <w:sz w:val="16"/>
                <w:szCs w:val="16"/>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2E2AF30C">
            <w:pPr>
              <w:jc w:val="center"/>
              <w:rPr>
                <w:rFonts w:ascii="宋体" w:hAnsi="宋体" w:eastAsia="宋体" w:cs="宋体"/>
                <w:sz w:val="16"/>
                <w:szCs w:val="16"/>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949142F">
            <w:pPr>
              <w:jc w:val="center"/>
              <w:rPr>
                <w:rFonts w:ascii="宋体" w:hAnsi="宋体" w:eastAsia="宋体" w:cs="宋体"/>
                <w:sz w:val="16"/>
                <w:szCs w:val="16"/>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9873EA2">
            <w:pPr>
              <w:jc w:val="center"/>
              <w:rPr>
                <w:rFonts w:ascii="宋体" w:hAnsi="宋体" w:eastAsia="宋体" w:cs="宋体"/>
                <w:sz w:val="16"/>
                <w:szCs w:val="16"/>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474B0715">
            <w:pPr>
              <w:jc w:val="center"/>
              <w:rPr>
                <w:rFonts w:ascii="宋体" w:hAnsi="宋体" w:eastAsia="宋体" w:cs="宋体"/>
                <w:sz w:val="16"/>
                <w:szCs w:val="16"/>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000C3F6">
            <w:pPr>
              <w:jc w:val="center"/>
              <w:rPr>
                <w:rFonts w:ascii="宋体" w:hAnsi="宋体" w:eastAsia="宋体" w:cs="宋体"/>
                <w:sz w:val="16"/>
                <w:szCs w:val="16"/>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701A5DF2">
            <w:pPr>
              <w:jc w:val="center"/>
              <w:rPr>
                <w:rFonts w:ascii="宋体" w:hAnsi="宋体" w:eastAsia="宋体" w:cs="宋体"/>
                <w:sz w:val="16"/>
                <w:szCs w:val="16"/>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BAC32E8">
            <w:pPr>
              <w:jc w:val="center"/>
              <w:rPr>
                <w:rFonts w:ascii="宋体" w:hAnsi="宋体" w:eastAsia="宋体" w:cs="宋体"/>
                <w:sz w:val="16"/>
                <w:szCs w:val="16"/>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9B75B74">
            <w:pPr>
              <w:jc w:val="center"/>
              <w:rPr>
                <w:rFonts w:ascii="宋体" w:hAnsi="宋体" w:eastAsia="宋体" w:cs="宋体"/>
                <w:sz w:val="16"/>
                <w:szCs w:val="16"/>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25372B5C">
            <w:pPr>
              <w:jc w:val="center"/>
              <w:rPr>
                <w:rFonts w:ascii="宋体" w:hAnsi="宋体" w:eastAsia="宋体" w:cs="宋体"/>
                <w:sz w:val="16"/>
                <w:szCs w:val="16"/>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2B4D18D6">
            <w:pPr>
              <w:jc w:val="center"/>
              <w:rPr>
                <w:rFonts w:ascii="宋体" w:hAnsi="宋体" w:eastAsia="宋体" w:cs="宋体"/>
                <w:sz w:val="16"/>
                <w:szCs w:val="16"/>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6D47604">
            <w:pPr>
              <w:jc w:val="center"/>
              <w:rPr>
                <w:rFonts w:ascii="宋体" w:hAnsi="宋体" w:eastAsia="宋体" w:cs="宋体"/>
                <w:sz w:val="16"/>
                <w:szCs w:val="16"/>
              </w:rPr>
            </w:pPr>
          </w:p>
        </w:tc>
      </w:tr>
    </w:tbl>
    <w:p w14:paraId="37A4821C">
      <w:pPr>
        <w:widowControl/>
        <w:jc w:val="left"/>
        <w:rPr>
          <w:rFonts w:ascii="仿宋" w:hAnsi="仿宋" w:eastAsia="仿宋" w:cs="仿宋"/>
          <w:sz w:val="24"/>
          <w:szCs w:val="24"/>
        </w:rPr>
      </w:pPr>
      <w:r>
        <w:rPr>
          <w:rFonts w:hint="eastAsia" w:ascii="仿宋" w:hAnsi="仿宋" w:eastAsia="仿宋" w:cs="仿宋"/>
          <w:sz w:val="24"/>
          <w:szCs w:val="24"/>
        </w:rPr>
        <w:t xml:space="preserve">  </w:t>
      </w:r>
    </w:p>
    <w:p w14:paraId="2BA5BE1C">
      <w:pPr>
        <w:widowControl/>
        <w:jc w:val="left"/>
        <w:rPr>
          <w:rFonts w:ascii="仿宋" w:hAnsi="仿宋" w:eastAsia="仿宋" w:cs="仿宋"/>
          <w:sz w:val="24"/>
          <w:szCs w:val="24"/>
          <w:lang w:val="zh-TW"/>
        </w:rPr>
      </w:pPr>
    </w:p>
    <w:p w14:paraId="75BFE422">
      <w:pPr>
        <w:widowControl/>
        <w:jc w:val="left"/>
        <w:rPr>
          <w:rFonts w:ascii="仿宋" w:hAnsi="仿宋" w:eastAsia="仿宋" w:cs="仿宋"/>
          <w:sz w:val="24"/>
          <w:szCs w:val="24"/>
          <w:lang w:val="zh-TW" w:eastAsia="zh-TW"/>
        </w:rPr>
      </w:pPr>
      <w:r>
        <w:rPr>
          <w:rFonts w:hint="eastAsia" w:ascii="仿宋" w:hAnsi="仿宋" w:eastAsia="仿宋" w:cs="仿宋"/>
          <w:sz w:val="24"/>
          <w:szCs w:val="24"/>
          <w:lang w:val="zh-TW"/>
        </w:rPr>
        <w:t>投标供应商</w:t>
      </w:r>
      <w:r>
        <w:rPr>
          <w:rFonts w:hint="eastAsia" w:ascii="仿宋" w:hAnsi="仿宋" w:eastAsia="仿宋" w:cs="仿宋"/>
          <w:sz w:val="24"/>
          <w:szCs w:val="24"/>
          <w:lang w:val="zh-TW" w:eastAsia="zh-TW"/>
        </w:rPr>
        <w:t>名称：                             （供应商公章）</w:t>
      </w:r>
    </w:p>
    <w:p w14:paraId="27E04868">
      <w:pPr>
        <w:pStyle w:val="6"/>
        <w:rPr>
          <w:rFonts w:ascii="仿宋" w:hAnsi="仿宋" w:eastAsia="仿宋" w:cs="仿宋"/>
          <w:lang w:val="zh-TW" w:eastAsia="zh-TW"/>
        </w:rPr>
      </w:pPr>
    </w:p>
    <w:p w14:paraId="07613944">
      <w:pPr>
        <w:widowControl/>
        <w:jc w:val="left"/>
        <w:rPr>
          <w:rFonts w:ascii="仿宋" w:hAnsi="仿宋" w:eastAsia="仿宋" w:cs="仿宋"/>
          <w:sz w:val="24"/>
          <w:szCs w:val="24"/>
          <w:lang w:val="zh-TW" w:eastAsia="zh-TW"/>
        </w:rPr>
      </w:pPr>
      <w:r>
        <w:rPr>
          <w:rFonts w:hint="eastAsia" w:ascii="仿宋" w:hAnsi="仿宋" w:eastAsia="仿宋" w:cs="仿宋"/>
          <w:sz w:val="24"/>
          <w:szCs w:val="24"/>
          <w:lang w:val="zh-TW" w:eastAsia="zh-TW"/>
        </w:rPr>
        <w:t>法定代表（负责人）或授权代表人</w:t>
      </w:r>
    </w:p>
    <w:p w14:paraId="51B97619">
      <w:pPr>
        <w:widowControl/>
        <w:jc w:val="left"/>
        <w:rPr>
          <w:rFonts w:ascii="仿宋" w:hAnsi="仿宋" w:eastAsia="仿宋" w:cs="仿宋"/>
          <w:sz w:val="24"/>
          <w:szCs w:val="24"/>
          <w:lang w:val="zh-TW" w:eastAsia="zh-TW"/>
        </w:rPr>
      </w:pPr>
      <w:r>
        <w:rPr>
          <w:rFonts w:hint="eastAsia" w:ascii="仿宋" w:hAnsi="仿宋" w:eastAsia="仿宋" w:cs="仿宋"/>
          <w:sz w:val="24"/>
          <w:szCs w:val="24"/>
          <w:lang w:val="zh-TW" w:eastAsia="zh-TW"/>
        </w:rPr>
        <w:t>（签字或加盖个人名章）：</w:t>
      </w:r>
    </w:p>
    <w:p w14:paraId="307736BB">
      <w:pPr>
        <w:jc w:val="left"/>
        <w:rPr>
          <w:rFonts w:ascii="仿宋" w:hAnsi="仿宋" w:eastAsia="仿宋" w:cs="仿宋"/>
          <w:sz w:val="24"/>
          <w:szCs w:val="24"/>
          <w:u w:val="single"/>
        </w:rPr>
      </w:pPr>
      <w:r>
        <w:rPr>
          <w:rFonts w:hint="eastAsia" w:ascii="仿宋" w:hAnsi="仿宋" w:eastAsia="仿宋" w:cs="仿宋"/>
          <w:sz w:val="24"/>
          <w:szCs w:val="24"/>
        </w:rPr>
        <w:t>_____</w:t>
      </w:r>
      <w:r>
        <w:rPr>
          <w:rFonts w:hint="eastAsia" w:ascii="仿宋" w:hAnsi="仿宋" w:eastAsia="仿宋" w:cs="仿宋"/>
          <w:sz w:val="24"/>
          <w:szCs w:val="24"/>
          <w:lang w:val="zh-TW" w:eastAsia="zh-TW"/>
        </w:rPr>
        <w:t>年</w:t>
      </w:r>
      <w:r>
        <w:rPr>
          <w:rFonts w:hint="eastAsia" w:ascii="仿宋" w:hAnsi="仿宋" w:eastAsia="仿宋" w:cs="仿宋"/>
          <w:sz w:val="24"/>
          <w:szCs w:val="24"/>
          <w:u w:val="single"/>
        </w:rPr>
        <w:t xml:space="preserve">  </w:t>
      </w:r>
      <w:r>
        <w:rPr>
          <w:rFonts w:hint="eastAsia" w:ascii="仿宋" w:hAnsi="仿宋" w:eastAsia="仿宋" w:cs="仿宋"/>
          <w:sz w:val="24"/>
          <w:szCs w:val="24"/>
          <w:lang w:val="zh-TW" w:eastAsia="zh-TW"/>
        </w:rPr>
        <w:t>月</w:t>
      </w:r>
      <w:r>
        <w:rPr>
          <w:rFonts w:hint="eastAsia" w:ascii="仿宋" w:hAnsi="仿宋" w:eastAsia="仿宋" w:cs="仿宋"/>
          <w:sz w:val="24"/>
          <w:szCs w:val="24"/>
          <w:u w:val="single"/>
        </w:rPr>
        <w:t xml:space="preserve">  日</w:t>
      </w:r>
    </w:p>
    <w:p w14:paraId="27563AF3">
      <w:pPr>
        <w:rPr>
          <w:rFonts w:ascii="仿宋" w:hAnsi="仿宋" w:eastAsia="仿宋" w:cs="仿宋"/>
          <w:sz w:val="24"/>
          <w:szCs w:val="24"/>
          <w:u w:val="single"/>
        </w:rPr>
      </w:pPr>
      <w:r>
        <w:rPr>
          <w:rFonts w:hint="eastAsia" w:ascii="仿宋" w:hAnsi="仿宋" w:eastAsia="仿宋" w:cs="仿宋"/>
          <w:sz w:val="24"/>
          <w:szCs w:val="24"/>
          <w:u w:val="single"/>
        </w:rPr>
        <w:br w:type="page"/>
      </w:r>
    </w:p>
    <w:p w14:paraId="115DBCE6">
      <w:pPr>
        <w:pStyle w:val="3"/>
        <w:ind w:firstLine="0"/>
      </w:pPr>
      <w:r>
        <w:rPr>
          <w:rFonts w:hint="eastAsia"/>
        </w:rPr>
        <w:t>供应商认为需要提供的其他材料</w:t>
      </w:r>
      <w:bookmarkEnd w:id="71"/>
      <w:bookmarkEnd w:id="72"/>
      <w:bookmarkEnd w:id="73"/>
      <w:bookmarkEnd w:id="75"/>
      <w:bookmarkEnd w:id="76"/>
      <w:bookmarkEnd w:id="77"/>
    </w:p>
    <w:p w14:paraId="3017FDBE">
      <w:pPr>
        <w:pStyle w:val="6"/>
        <w:jc w:val="center"/>
        <w:rPr>
          <w:rFonts w:ascii="仿宋" w:hAnsi="仿宋" w:eastAsia="仿宋" w:cs="仿宋"/>
        </w:rPr>
      </w:pPr>
    </w:p>
    <w:p w14:paraId="2A78FB85">
      <w:pPr>
        <w:pStyle w:val="6"/>
        <w:jc w:val="center"/>
        <w:rPr>
          <w:rFonts w:ascii="仿宋" w:hAnsi="仿宋" w:eastAsia="仿宋" w:cs="仿宋"/>
        </w:rPr>
      </w:pPr>
    </w:p>
    <w:p w14:paraId="64D9C886">
      <w:pPr>
        <w:pStyle w:val="6"/>
        <w:jc w:val="center"/>
        <w:rPr>
          <w:rFonts w:ascii="仿宋" w:hAnsi="仿宋" w:eastAsia="仿宋" w:cs="仿宋"/>
        </w:rPr>
      </w:pPr>
    </w:p>
    <w:p w14:paraId="38FB2CF9">
      <w:pPr>
        <w:pStyle w:val="6"/>
        <w:jc w:val="center"/>
        <w:rPr>
          <w:rFonts w:ascii="仿宋" w:hAnsi="仿宋" w:eastAsia="仿宋" w:cs="仿宋"/>
          <w:b/>
          <w:bCs/>
          <w:sz w:val="32"/>
          <w:szCs w:val="36"/>
        </w:rPr>
      </w:pPr>
      <w:r>
        <w:rPr>
          <w:rFonts w:hint="eastAsia" w:ascii="仿宋" w:hAnsi="仿宋" w:eastAsia="仿宋" w:cs="仿宋"/>
          <w:b/>
          <w:bCs/>
          <w:sz w:val="32"/>
          <w:szCs w:val="36"/>
        </w:rPr>
        <w:t>格式自拟</w:t>
      </w:r>
    </w:p>
    <w:p w14:paraId="362D756E">
      <w:pPr>
        <w:rPr>
          <w:b/>
          <w:bCs/>
          <w:sz w:val="44"/>
          <w:szCs w:val="52"/>
        </w:rPr>
      </w:pPr>
      <w:bookmarkStart w:id="78" w:name="_Toc5447"/>
      <w:bookmarkStart w:id="79" w:name="_Toc20691"/>
      <w:r>
        <w:rPr>
          <w:rFonts w:hint="eastAsia" w:ascii="黑体" w:hAnsi="黑体" w:eastAsia="黑体" w:cs="黑体"/>
          <w:b/>
          <w:sz w:val="36"/>
          <w:szCs w:val="32"/>
        </w:rPr>
        <w:br w:type="page"/>
      </w:r>
      <w:bookmarkEnd w:id="78"/>
      <w:bookmarkEnd w:id="79"/>
    </w:p>
    <w:sectPr>
      <w:pgSz w:w="11906" w:h="16838"/>
      <w:pgMar w:top="851" w:right="1135" w:bottom="851" w:left="1135" w:header="1" w:footer="567" w:gutter="0"/>
      <w:pgNumType w:start="1"/>
      <w:cols w:space="0" w:num="1"/>
      <w:docGrid w:type="lines" w:linePitch="317"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embedRegular r:id="rId1" w:fontKey="{48036FC6-9BAE-47AD-B5D6-BC0B5A7FB7E3}"/>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2" w:fontKey="{90B9486E-19AB-425D-A262-3609F0EE86ED}"/>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
    <w:panose1 w:val="02010609060101010101"/>
    <w:charset w:val="86"/>
    <w:family w:val="modern"/>
    <w:pitch w:val="default"/>
    <w:sig w:usb0="800002BF" w:usb1="38CF7CFA" w:usb2="00000016" w:usb3="00000000" w:csb0="00040001" w:csb1="00000000"/>
    <w:embedRegular r:id="rId3" w:fontKey="{5F5CE43D-5398-4F3B-90B2-3A62F831DA0C}"/>
  </w:font>
  <w:font w:name="仿宋_GB2312">
    <w:altName w:val="仿宋"/>
    <w:panose1 w:val="00000000000000000000"/>
    <w:charset w:val="86"/>
    <w:family w:val="modern"/>
    <w:pitch w:val="default"/>
    <w:sig w:usb0="00000000" w:usb1="00000000" w:usb2="00000000" w:usb3="00000000" w:csb0="00040000" w:csb1="00000000"/>
  </w:font>
  <w:font w:name="Arial Unicode MS">
    <w:altName w:val="Malgun Gothic Semilight"/>
    <w:panose1 w:val="020B0604020202020204"/>
    <w:charset w:val="86"/>
    <w:family w:val="swiss"/>
    <w:pitch w:val="default"/>
    <w:sig w:usb0="00000000" w:usb1="00000000" w:usb2="0000003F" w:usb3="00000000" w:csb0="603F01FF" w:csb1="FFFF0000"/>
  </w:font>
  <w:font w:name="Helvetica Neue">
    <w:altName w:val="Times New Roman"/>
    <w:panose1 w:val="00000000000000000000"/>
    <w:charset w:val="00"/>
    <w:family w:val="auto"/>
    <w:pitch w:val="default"/>
    <w:sig w:usb0="00000000" w:usb1="00000000" w:usb2="00000010" w:usb3="00000000" w:csb0="00000001" w:csb1="00000000"/>
  </w:font>
  <w:font w:name="等线">
    <w:panose1 w:val="02010600030101010101"/>
    <w:charset w:val="86"/>
    <w:family w:val="auto"/>
    <w:pitch w:val="default"/>
    <w:sig w:usb0="A00002BF" w:usb1="38CF7CFA" w:usb2="00000016" w:usb3="00000000" w:csb0="0004000F" w:csb1="00000000"/>
    <w:embedRegular r:id="rId4" w:fontKey="{F15F1E5F-BF25-418B-BBDF-BDE9A1345DB1}"/>
  </w:font>
  <w:font w:name="Malgun Gothic Semilight">
    <w:panose1 w:val="020B0502040204020203"/>
    <w:charset w:val="86"/>
    <w:family w:val="auto"/>
    <w:pitch w:val="default"/>
    <w:sig w:usb0="900002AF" w:usb1="01D77CFB" w:usb2="00000012" w:usb3="00000000" w:csb0="203E01BD" w:csb1="D7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DD2F1B">
    <w:pPr>
      <w:pStyle w:val="11"/>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66EDAB8">
                          <w:pPr>
                            <w:pStyle w:val="11"/>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28</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cMibgsAgAAV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FwyJuCwCAABVBAAADgAAAAAAAAABACAAAAAfAQAAZHJzL2Uyb0RvYy54bWxQSwUGAAAAAAYA&#10;BgBZAQAAvQUAAAAA&#10;">
              <v:fill on="f" focussize="0,0"/>
              <v:stroke on="f" weight="0.5pt"/>
              <v:imagedata o:title=""/>
              <o:lock v:ext="edit" aspectratio="f"/>
              <v:textbox inset="0mm,0mm,0mm,0mm" style="mso-fit-shape-to-text:t;">
                <w:txbxContent>
                  <w:p w14:paraId="566EDAB8">
                    <w:pPr>
                      <w:pStyle w:val="11"/>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28</w:t>
                    </w:r>
                    <w:r>
                      <w:fldChar w:fldCharType="end"/>
                    </w:r>
                    <w:r>
                      <w:t xml:space="preserve"> 页</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A040C7">
    <w:pPr>
      <w:pStyle w:val="11"/>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FF7FF9B">
                          <w:pPr>
                            <w:pStyle w:val="11"/>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28</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9j2DAsAgAAV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r2PYMCwCAABVBAAADgAAAAAAAAABACAAAAAfAQAAZHJzL2Uyb0RvYy54bWxQSwUGAAAAAAYA&#10;BgBZAQAAvQUAAAAA&#10;">
              <v:fill on="f" focussize="0,0"/>
              <v:stroke on="f" weight="0.5pt"/>
              <v:imagedata o:title=""/>
              <o:lock v:ext="edit" aspectratio="f"/>
              <v:textbox inset="0mm,0mm,0mm,0mm" style="mso-fit-shape-to-text:t;">
                <w:txbxContent>
                  <w:p w14:paraId="4FF7FF9B">
                    <w:pPr>
                      <w:pStyle w:val="11"/>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28</w:t>
                    </w:r>
                    <w:r>
                      <w:fldChar w:fldCharType="end"/>
                    </w:r>
                    <w:r>
                      <w:t xml:space="preserve"> 页</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0E252D">
    <w:pPr>
      <w:pStyle w:val="11"/>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7E1206E">
                          <w:pPr>
                            <w:pStyle w:val="11"/>
                          </w:pPr>
                          <w:r>
                            <w:t xml:space="preserve">第 </w:t>
                          </w:r>
                          <w:r>
                            <w:fldChar w:fldCharType="begin"/>
                          </w:r>
                          <w:r>
                            <w:instrText xml:space="preserve"> PAGE  \* MERGEFORMAT </w:instrText>
                          </w:r>
                          <w:r>
                            <w:fldChar w:fldCharType="separate"/>
                          </w:r>
                          <w:r>
                            <w:t>5</w:t>
                          </w:r>
                          <w:r>
                            <w:fldChar w:fldCharType="end"/>
                          </w:r>
                          <w:r>
                            <w:t xml:space="preserve"> 页 共 </w:t>
                          </w:r>
                          <w:r>
                            <w:fldChar w:fldCharType="begin"/>
                          </w:r>
                          <w:r>
                            <w:instrText xml:space="preserve"> NUMPAGES  \* MERGEFORMAT </w:instrText>
                          </w:r>
                          <w:r>
                            <w:fldChar w:fldCharType="separate"/>
                          </w:r>
                          <w:r>
                            <w:t>28</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CbVWnMqAgAAVQQAAA4AAAAAAAAAAQAgAAAAHwEAAGRycy9lMm9Eb2MueG1sUEsFBgAAAAAGAAYA&#10;WQEAALsFAAAAAA==&#10;">
              <v:fill on="f" focussize="0,0"/>
              <v:stroke on="f" weight="0.5pt"/>
              <v:imagedata o:title=""/>
              <o:lock v:ext="edit" aspectratio="f"/>
              <v:textbox inset="0mm,0mm,0mm,0mm" style="mso-fit-shape-to-text:t;">
                <w:txbxContent>
                  <w:p w14:paraId="77E1206E">
                    <w:pPr>
                      <w:pStyle w:val="11"/>
                    </w:pPr>
                    <w:r>
                      <w:t xml:space="preserve">第 </w:t>
                    </w:r>
                    <w:r>
                      <w:fldChar w:fldCharType="begin"/>
                    </w:r>
                    <w:r>
                      <w:instrText xml:space="preserve"> PAGE  \* MERGEFORMAT </w:instrText>
                    </w:r>
                    <w:r>
                      <w:fldChar w:fldCharType="separate"/>
                    </w:r>
                    <w:r>
                      <w:t>5</w:t>
                    </w:r>
                    <w:r>
                      <w:fldChar w:fldCharType="end"/>
                    </w:r>
                    <w:r>
                      <w:t xml:space="preserve"> 页 共 </w:t>
                    </w:r>
                    <w:r>
                      <w:fldChar w:fldCharType="begin"/>
                    </w:r>
                    <w:r>
                      <w:instrText xml:space="preserve"> NUMPAGES  \* MERGEFORMAT </w:instrText>
                    </w:r>
                    <w:r>
                      <w:fldChar w:fldCharType="separate"/>
                    </w:r>
                    <w:r>
                      <w:t>28</w:t>
                    </w:r>
                    <w:r>
                      <w:fldChar w:fldCharType="end"/>
                    </w:r>
                    <w: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4E7D24">
    <w:pPr>
      <w:pStyle w:val="12"/>
      <w:pBdr>
        <w:bottom w:val="single" w:color="auto" w:sz="4" w:space="1"/>
      </w:pBdr>
      <w:jc w:val="right"/>
      <w:rPr>
        <w:color w:val="0000FF"/>
        <w:highlight w:val="green"/>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41B59E">
    <w:pPr>
      <w:pStyle w:val="12"/>
      <w:pBdr>
        <w:bottom w:val="none" w:color="auto" w:sz="0" w:space="1"/>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4AA993">
    <w:pPr>
      <w:pStyle w:val="3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A7EDC02"/>
    <w:multiLevelType w:val="singleLevel"/>
    <w:tmpl w:val="8A7EDC02"/>
    <w:lvl w:ilvl="0" w:tentative="0">
      <w:start w:val="1"/>
      <w:numFmt w:val="chineseCounting"/>
      <w:suff w:val="nothing"/>
      <w:lvlText w:val="%1、"/>
      <w:lvlJc w:val="left"/>
      <w:rPr>
        <w:rFonts w:hint="eastAsia"/>
      </w:rPr>
    </w:lvl>
  </w:abstractNum>
  <w:abstractNum w:abstractNumId="1">
    <w:nsid w:val="955BD7E3"/>
    <w:multiLevelType w:val="singleLevel"/>
    <w:tmpl w:val="955BD7E3"/>
    <w:lvl w:ilvl="0" w:tentative="0">
      <w:start w:val="1"/>
      <w:numFmt w:val="decimal"/>
      <w:lvlText w:val="%1"/>
      <w:lvlJc w:val="left"/>
      <w:pPr>
        <w:tabs>
          <w:tab w:val="left" w:pos="420"/>
        </w:tabs>
        <w:ind w:left="425" w:hanging="425"/>
      </w:pPr>
      <w:rPr>
        <w:rFonts w:hint="default"/>
      </w:rPr>
    </w:lvl>
  </w:abstractNum>
  <w:abstractNum w:abstractNumId="2">
    <w:nsid w:val="A4411B4E"/>
    <w:multiLevelType w:val="singleLevel"/>
    <w:tmpl w:val="A4411B4E"/>
    <w:lvl w:ilvl="0" w:tentative="0">
      <w:start w:val="1"/>
      <w:numFmt w:val="decimal"/>
      <w:suff w:val="nothing"/>
      <w:lvlText w:val="（%1）"/>
      <w:lvlJc w:val="left"/>
    </w:lvl>
  </w:abstractNum>
  <w:abstractNum w:abstractNumId="3">
    <w:nsid w:val="A7D3EA10"/>
    <w:multiLevelType w:val="singleLevel"/>
    <w:tmpl w:val="A7D3EA10"/>
    <w:lvl w:ilvl="0" w:tentative="0">
      <w:start w:val="1"/>
      <w:numFmt w:val="chineseCounting"/>
      <w:suff w:val="nothing"/>
      <w:lvlText w:val="（%1）"/>
      <w:lvlJc w:val="left"/>
      <w:pPr>
        <w:ind w:left="0" w:firstLine="420"/>
      </w:pPr>
      <w:rPr>
        <w:rFonts w:hint="eastAsia"/>
      </w:rPr>
    </w:lvl>
  </w:abstractNum>
  <w:abstractNum w:abstractNumId="4">
    <w:nsid w:val="B6D22D8F"/>
    <w:multiLevelType w:val="singleLevel"/>
    <w:tmpl w:val="B6D22D8F"/>
    <w:lvl w:ilvl="0" w:tentative="0">
      <w:start w:val="1"/>
      <w:numFmt w:val="decimal"/>
      <w:suff w:val="nothing"/>
      <w:lvlText w:val="（%1）"/>
      <w:lvlJc w:val="left"/>
    </w:lvl>
  </w:abstractNum>
  <w:abstractNum w:abstractNumId="5">
    <w:nsid w:val="D18EAA20"/>
    <w:multiLevelType w:val="singleLevel"/>
    <w:tmpl w:val="D18EAA20"/>
    <w:lvl w:ilvl="0" w:tentative="0">
      <w:start w:val="1"/>
      <w:numFmt w:val="decimal"/>
      <w:suff w:val="nothing"/>
      <w:lvlText w:val="（%1）"/>
      <w:lvlJc w:val="left"/>
    </w:lvl>
  </w:abstractNum>
  <w:abstractNum w:abstractNumId="6">
    <w:nsid w:val="F152F0B2"/>
    <w:multiLevelType w:val="singleLevel"/>
    <w:tmpl w:val="F152F0B2"/>
    <w:lvl w:ilvl="0" w:tentative="0">
      <w:start w:val="1"/>
      <w:numFmt w:val="decimal"/>
      <w:lvlText w:val="(%1)"/>
      <w:lvlJc w:val="left"/>
      <w:pPr>
        <w:tabs>
          <w:tab w:val="left" w:pos="0"/>
        </w:tabs>
        <w:ind w:left="-61" w:firstLine="61"/>
      </w:pPr>
      <w:rPr>
        <w:rFonts w:hint="default"/>
      </w:rPr>
    </w:lvl>
  </w:abstractNum>
  <w:abstractNum w:abstractNumId="7">
    <w:nsid w:val="F2F731C3"/>
    <w:multiLevelType w:val="singleLevel"/>
    <w:tmpl w:val="F2F731C3"/>
    <w:lvl w:ilvl="0" w:tentative="0">
      <w:start w:val="1"/>
      <w:numFmt w:val="chineseCounting"/>
      <w:pStyle w:val="3"/>
      <w:suff w:val="nothing"/>
      <w:lvlText w:val="%1、"/>
      <w:lvlJc w:val="left"/>
      <w:pPr>
        <w:ind w:left="0" w:firstLine="420"/>
      </w:pPr>
      <w:rPr>
        <w:rFonts w:hint="eastAsia"/>
      </w:rPr>
    </w:lvl>
  </w:abstractNum>
  <w:abstractNum w:abstractNumId="8">
    <w:nsid w:val="FCA5E3A8"/>
    <w:multiLevelType w:val="singleLevel"/>
    <w:tmpl w:val="FCA5E3A8"/>
    <w:lvl w:ilvl="0" w:tentative="0">
      <w:start w:val="1"/>
      <w:numFmt w:val="decimal"/>
      <w:suff w:val="nothing"/>
      <w:lvlText w:val="（%1）"/>
      <w:lvlJc w:val="left"/>
      <w:pPr>
        <w:ind w:left="-210"/>
      </w:pPr>
    </w:lvl>
  </w:abstractNum>
  <w:abstractNum w:abstractNumId="9">
    <w:nsid w:val="1F712D09"/>
    <w:multiLevelType w:val="singleLevel"/>
    <w:tmpl w:val="1F712D09"/>
    <w:lvl w:ilvl="0" w:tentative="0">
      <w:start w:val="1"/>
      <w:numFmt w:val="decimal"/>
      <w:lvlText w:val="(%1)"/>
      <w:lvlJc w:val="left"/>
      <w:pPr>
        <w:ind w:left="218" w:hanging="425"/>
      </w:pPr>
      <w:rPr>
        <w:rFonts w:hint="default"/>
      </w:rPr>
    </w:lvl>
  </w:abstractNum>
  <w:abstractNum w:abstractNumId="10">
    <w:nsid w:val="2D998365"/>
    <w:multiLevelType w:val="multilevel"/>
    <w:tmpl w:val="2D998365"/>
    <w:lvl w:ilvl="0" w:tentative="0">
      <w:start w:val="1"/>
      <w:numFmt w:val="chineseCounting"/>
      <w:pStyle w:val="2"/>
      <w:suff w:val="nothing"/>
      <w:lvlText w:val="第%1章 "/>
      <w:lvlJc w:val="left"/>
      <w:pPr>
        <w:ind w:left="0" w:firstLine="402"/>
      </w:pPr>
      <w:rPr>
        <w:rFonts w:hint="eastAsia"/>
      </w:rPr>
    </w:lvl>
    <w:lvl w:ilvl="1" w:tentative="0">
      <w:start w:val="1"/>
      <w:numFmt w:val="chineseCounting"/>
      <w:suff w:val="nothing"/>
      <w:lvlText w:val="%2、"/>
      <w:lvlJc w:val="left"/>
      <w:pPr>
        <w:ind w:left="0" w:firstLine="402"/>
      </w:pPr>
      <w:rPr>
        <w:rFonts w:hint="eastAsia"/>
      </w:rPr>
    </w:lvl>
    <w:lvl w:ilvl="2" w:tentative="0">
      <w:start w:val="1"/>
      <w:numFmt w:val="decimal"/>
      <w:suff w:val="nothing"/>
      <w:lvlText w:val="%3．"/>
      <w:lvlJc w:val="left"/>
      <w:pPr>
        <w:ind w:left="0" w:firstLine="402"/>
      </w:pPr>
      <w:rPr>
        <w:rFonts w:hint="eastAsia"/>
      </w:rPr>
    </w:lvl>
    <w:lvl w:ilvl="3" w:tentative="0">
      <w:start w:val="1"/>
      <w:numFmt w:val="decimal"/>
      <w:suff w:val="nothing"/>
      <w:lvlText w:val="（%4）"/>
      <w:lvlJc w:val="left"/>
      <w:pPr>
        <w:ind w:left="0" w:firstLine="402"/>
      </w:pPr>
      <w:rPr>
        <w:rFonts w:hint="eastAsia"/>
      </w:rPr>
    </w:lvl>
    <w:lvl w:ilvl="4" w:tentative="0">
      <w:start w:val="1"/>
      <w:numFmt w:val="decimalEnclosedCircleChinese"/>
      <w:suff w:val="nothing"/>
      <w:lvlText w:val="%5 "/>
      <w:lvlJc w:val="left"/>
      <w:pPr>
        <w:ind w:left="0" w:firstLine="402"/>
      </w:pPr>
      <w:rPr>
        <w:rFonts w:hint="eastAsia"/>
      </w:rPr>
    </w:lvl>
    <w:lvl w:ilvl="5" w:tentative="0">
      <w:start w:val="1"/>
      <w:numFmt w:val="decimal"/>
      <w:suff w:val="nothing"/>
      <w:lvlText w:val="%6）"/>
      <w:lvlJc w:val="left"/>
      <w:pPr>
        <w:ind w:left="0" w:firstLine="402"/>
      </w:pPr>
      <w:rPr>
        <w:rFonts w:hint="eastAsia"/>
      </w:rPr>
    </w:lvl>
    <w:lvl w:ilvl="6" w:tentative="0">
      <w:start w:val="1"/>
      <w:numFmt w:val="lowerLetter"/>
      <w:suff w:val="nothing"/>
      <w:lvlText w:val="%7．"/>
      <w:lvlJc w:val="left"/>
      <w:pPr>
        <w:ind w:left="0" w:firstLine="402"/>
      </w:pPr>
      <w:rPr>
        <w:rFonts w:hint="eastAsia"/>
      </w:rPr>
    </w:lvl>
    <w:lvl w:ilvl="7" w:tentative="0">
      <w:start w:val="1"/>
      <w:numFmt w:val="lowerLetter"/>
      <w:suff w:val="nothing"/>
      <w:lvlText w:val="%8）"/>
      <w:lvlJc w:val="left"/>
      <w:pPr>
        <w:ind w:left="0" w:firstLine="402"/>
      </w:pPr>
      <w:rPr>
        <w:rFonts w:hint="eastAsia"/>
      </w:rPr>
    </w:lvl>
    <w:lvl w:ilvl="8" w:tentative="0">
      <w:start w:val="1"/>
      <w:numFmt w:val="lowerRoman"/>
      <w:suff w:val="nothing"/>
      <w:lvlText w:val="%9. "/>
      <w:lvlJc w:val="left"/>
      <w:pPr>
        <w:ind w:left="0" w:firstLine="402"/>
      </w:pPr>
      <w:rPr>
        <w:rFonts w:hint="eastAsia"/>
      </w:rPr>
    </w:lvl>
  </w:abstractNum>
  <w:abstractNum w:abstractNumId="11">
    <w:nsid w:val="3A69C7D9"/>
    <w:multiLevelType w:val="singleLevel"/>
    <w:tmpl w:val="3A69C7D9"/>
    <w:lvl w:ilvl="0" w:tentative="0">
      <w:start w:val="1"/>
      <w:numFmt w:val="decimal"/>
      <w:lvlText w:val="(%1)"/>
      <w:lvlJc w:val="left"/>
      <w:pPr>
        <w:ind w:left="425" w:hanging="425"/>
      </w:pPr>
      <w:rPr>
        <w:rFonts w:hint="default"/>
      </w:rPr>
    </w:lvl>
  </w:abstractNum>
  <w:abstractNum w:abstractNumId="12">
    <w:nsid w:val="3EBB3C91"/>
    <w:multiLevelType w:val="multilevel"/>
    <w:tmpl w:val="3EBB3C91"/>
    <w:lvl w:ilvl="0" w:tentative="0">
      <w:start w:val="1"/>
      <w:numFmt w:val="chineseCountingThousand"/>
      <w:suff w:val="space"/>
      <w:lvlText w:val="%1. "/>
      <w:lvlJc w:val="left"/>
      <w:pPr>
        <w:ind w:left="907" w:hanging="907"/>
      </w:pPr>
      <w:rPr>
        <w:rFonts w:hint="eastAsia" w:cs="Times New Roman"/>
      </w:rPr>
    </w:lvl>
    <w:lvl w:ilvl="1" w:tentative="0">
      <w:start w:val="1"/>
      <w:numFmt w:val="decimal"/>
      <w:isLgl/>
      <w:suff w:val="space"/>
      <w:lvlText w:val="%1.%2 "/>
      <w:lvlJc w:val="left"/>
      <w:pPr>
        <w:ind w:left="794" w:hanging="794"/>
      </w:pPr>
      <w:rPr>
        <w:rFonts w:cs="Times New Roman"/>
      </w:rPr>
    </w:lvl>
    <w:lvl w:ilvl="2" w:tentative="0">
      <w:start w:val="0"/>
      <w:numFmt w:val="none"/>
      <w:lvlText w:val=""/>
      <w:lvlJc w:val="left"/>
      <w:pPr>
        <w:tabs>
          <w:tab w:val="left" w:pos="360"/>
        </w:tabs>
      </w:pPr>
      <w:rPr>
        <w:rFonts w:cs="Times New Roman"/>
      </w:rPr>
    </w:lvl>
    <w:lvl w:ilvl="3" w:tentative="0">
      <w:start w:val="0"/>
      <w:numFmt w:val="none"/>
      <w:lvlText w:val=""/>
      <w:lvlJc w:val="left"/>
      <w:pPr>
        <w:tabs>
          <w:tab w:val="left" w:pos="360"/>
        </w:tabs>
      </w:pPr>
      <w:rPr>
        <w:rFonts w:cs="Times New Roman"/>
      </w:rPr>
    </w:lvl>
    <w:lvl w:ilvl="4" w:tentative="0">
      <w:start w:val="0"/>
      <w:numFmt w:val="decimal"/>
      <w:pStyle w:val="22"/>
      <w:lvlText w:val=""/>
      <w:lvlJc w:val="left"/>
      <w:rPr>
        <w:rFonts w:cs="Times New Roman"/>
      </w:rPr>
    </w:lvl>
    <w:lvl w:ilvl="5" w:tentative="0">
      <w:start w:val="0"/>
      <w:numFmt w:val="decimal"/>
      <w:lvlText w:val=""/>
      <w:lvlJc w:val="left"/>
      <w:rPr>
        <w:rFonts w:cs="Times New Roman"/>
      </w:rPr>
    </w:lvl>
    <w:lvl w:ilvl="6" w:tentative="0">
      <w:start w:val="0"/>
      <w:numFmt w:val="decimal"/>
      <w:lvlText w:val=""/>
      <w:lvlJc w:val="left"/>
      <w:rPr>
        <w:rFonts w:cs="Times New Roman"/>
      </w:rPr>
    </w:lvl>
    <w:lvl w:ilvl="7" w:tentative="0">
      <w:start w:val="0"/>
      <w:numFmt w:val="decimal"/>
      <w:lvlText w:val=""/>
      <w:lvlJc w:val="left"/>
      <w:rPr>
        <w:rFonts w:cs="Times New Roman"/>
      </w:rPr>
    </w:lvl>
    <w:lvl w:ilvl="8" w:tentative="0">
      <w:start w:val="0"/>
      <w:numFmt w:val="decimal"/>
      <w:lvlText w:val=""/>
      <w:lvlJc w:val="left"/>
      <w:rPr>
        <w:rFonts w:cs="Times New Roman"/>
      </w:rPr>
    </w:lvl>
  </w:abstractNum>
  <w:abstractNum w:abstractNumId="13">
    <w:nsid w:val="3F851306"/>
    <w:multiLevelType w:val="multilevel"/>
    <w:tmpl w:val="3F851306"/>
    <w:lvl w:ilvl="0" w:tentative="0">
      <w:start w:val="1"/>
      <w:numFmt w:val="decimal"/>
      <w:lvlText w:val="%1、"/>
      <w:lvlJc w:val="left"/>
      <w:pPr>
        <w:ind w:left="570" w:hanging="360"/>
      </w:pPr>
      <w:rPr>
        <w:rFonts w:hint="default"/>
      </w:rPr>
    </w:lvl>
    <w:lvl w:ilvl="1" w:tentative="0">
      <w:start w:val="1"/>
      <w:numFmt w:val="lowerLetter"/>
      <w:lvlText w:val="%2)"/>
      <w:lvlJc w:val="left"/>
      <w:pPr>
        <w:ind w:left="1050" w:hanging="420"/>
      </w:pPr>
    </w:lvl>
    <w:lvl w:ilvl="2" w:tentative="0">
      <w:start w:val="1"/>
      <w:numFmt w:val="lowerRoman"/>
      <w:lvlText w:val="%3."/>
      <w:lvlJc w:val="right"/>
      <w:pPr>
        <w:ind w:left="1470" w:hanging="420"/>
      </w:pPr>
    </w:lvl>
    <w:lvl w:ilvl="3" w:tentative="0">
      <w:start w:val="1"/>
      <w:numFmt w:val="decimal"/>
      <w:lvlText w:val="%4."/>
      <w:lvlJc w:val="left"/>
      <w:pPr>
        <w:ind w:left="1890" w:hanging="420"/>
      </w:pPr>
    </w:lvl>
    <w:lvl w:ilvl="4" w:tentative="0">
      <w:start w:val="1"/>
      <w:numFmt w:val="lowerLetter"/>
      <w:lvlText w:val="%5)"/>
      <w:lvlJc w:val="left"/>
      <w:pPr>
        <w:ind w:left="2310" w:hanging="420"/>
      </w:pPr>
    </w:lvl>
    <w:lvl w:ilvl="5" w:tentative="0">
      <w:start w:val="1"/>
      <w:numFmt w:val="lowerRoman"/>
      <w:lvlText w:val="%6."/>
      <w:lvlJc w:val="right"/>
      <w:pPr>
        <w:ind w:left="2730" w:hanging="420"/>
      </w:pPr>
    </w:lvl>
    <w:lvl w:ilvl="6" w:tentative="0">
      <w:start w:val="1"/>
      <w:numFmt w:val="decimal"/>
      <w:lvlText w:val="%7."/>
      <w:lvlJc w:val="left"/>
      <w:pPr>
        <w:ind w:left="3150" w:hanging="420"/>
      </w:pPr>
    </w:lvl>
    <w:lvl w:ilvl="7" w:tentative="0">
      <w:start w:val="1"/>
      <w:numFmt w:val="lowerLetter"/>
      <w:lvlText w:val="%8)"/>
      <w:lvlJc w:val="left"/>
      <w:pPr>
        <w:ind w:left="3570" w:hanging="420"/>
      </w:pPr>
    </w:lvl>
    <w:lvl w:ilvl="8" w:tentative="0">
      <w:start w:val="1"/>
      <w:numFmt w:val="lowerRoman"/>
      <w:lvlText w:val="%9."/>
      <w:lvlJc w:val="right"/>
      <w:pPr>
        <w:ind w:left="3990" w:hanging="420"/>
      </w:pPr>
    </w:lvl>
  </w:abstractNum>
  <w:abstractNum w:abstractNumId="14">
    <w:nsid w:val="5DEFCE79"/>
    <w:multiLevelType w:val="singleLevel"/>
    <w:tmpl w:val="5DEFCE79"/>
    <w:lvl w:ilvl="0" w:tentative="0">
      <w:start w:val="1"/>
      <w:numFmt w:val="decimal"/>
      <w:lvlText w:val="%1."/>
      <w:lvlJc w:val="left"/>
      <w:pPr>
        <w:tabs>
          <w:tab w:val="left" w:pos="0"/>
        </w:tabs>
        <w:ind w:left="0" w:firstLine="0"/>
      </w:pPr>
      <w:rPr>
        <w:rFonts w:hint="default"/>
      </w:rPr>
    </w:lvl>
  </w:abstractNum>
  <w:abstractNum w:abstractNumId="15">
    <w:nsid w:val="79578A8E"/>
    <w:multiLevelType w:val="singleLevel"/>
    <w:tmpl w:val="79578A8E"/>
    <w:lvl w:ilvl="0" w:tentative="0">
      <w:start w:val="1"/>
      <w:numFmt w:val="decimal"/>
      <w:lvlText w:val="%1"/>
      <w:lvlJc w:val="left"/>
      <w:pPr>
        <w:tabs>
          <w:tab w:val="left" w:pos="0"/>
        </w:tabs>
        <w:ind w:left="210" w:firstLine="0"/>
      </w:pPr>
      <w:rPr>
        <w:rFonts w:hint="default"/>
      </w:rPr>
    </w:lvl>
  </w:abstractNum>
  <w:num w:numId="1">
    <w:abstractNumId w:val="10"/>
  </w:num>
  <w:num w:numId="2">
    <w:abstractNumId w:val="7"/>
  </w:num>
  <w:num w:numId="3">
    <w:abstractNumId w:val="12"/>
  </w:num>
  <w:num w:numId="4">
    <w:abstractNumId w:val="15"/>
  </w:num>
  <w:num w:numId="5">
    <w:abstractNumId w:val="9"/>
  </w:num>
  <w:num w:numId="6">
    <w:abstractNumId w:val="14"/>
  </w:num>
  <w:num w:numId="7">
    <w:abstractNumId w:val="11"/>
  </w:num>
  <w:num w:numId="8">
    <w:abstractNumId w:val="6"/>
  </w:num>
  <w:num w:numId="9">
    <w:abstractNumId w:val="13"/>
  </w:num>
  <w:num w:numId="10">
    <w:abstractNumId w:val="2"/>
  </w:num>
  <w:num w:numId="11">
    <w:abstractNumId w:val="5"/>
  </w:num>
  <w:num w:numId="12">
    <w:abstractNumId w:val="1"/>
    <w:lvlOverride w:ilvl="0">
      <w:startOverride w:val="1"/>
    </w:lvlOverride>
  </w:num>
  <w:num w:numId="13">
    <w:abstractNumId w:val="4"/>
    <w:lvlOverride w:ilvl="0">
      <w:startOverride w:val="1"/>
    </w:lvlOverride>
  </w:num>
  <w:num w:numId="14">
    <w:abstractNumId w:val="8"/>
    <w:lvlOverride w:ilvl="0">
      <w:startOverride w:val="1"/>
    </w:lvlOverride>
  </w:num>
  <w:num w:numId="15">
    <w:abstractNumId w:val="0"/>
  </w:num>
  <w:num w:numId="1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1"/>
  <w:bordersDoNotSurroundFooter w:val="1"/>
  <w:documentProtection w:enforcement="0"/>
  <w:defaultTabStop w:val="22"/>
  <w:drawingGridHorizontalSpacing w:val="210"/>
  <w:drawingGridVerticalSpacing w:val="159"/>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DU1MTNmZmUyODIzN2MxNDgwNzc5NDI0N2ZkNjJhM2IifQ=="/>
  </w:docVars>
  <w:rsids>
    <w:rsidRoot w:val="7D040AB6"/>
    <w:rsid w:val="0000488D"/>
    <w:rsid w:val="00007E7B"/>
    <w:rsid w:val="00010DDF"/>
    <w:rsid w:val="000147FF"/>
    <w:rsid w:val="00020C88"/>
    <w:rsid w:val="000278AB"/>
    <w:rsid w:val="00077AA7"/>
    <w:rsid w:val="00081729"/>
    <w:rsid w:val="000B7793"/>
    <w:rsid w:val="000C337E"/>
    <w:rsid w:val="000F0BB4"/>
    <w:rsid w:val="00114C26"/>
    <w:rsid w:val="00163C94"/>
    <w:rsid w:val="001A04E2"/>
    <w:rsid w:val="001B35F5"/>
    <w:rsid w:val="001C28B6"/>
    <w:rsid w:val="00207D04"/>
    <w:rsid w:val="00217A0D"/>
    <w:rsid w:val="0022301C"/>
    <w:rsid w:val="00255CF6"/>
    <w:rsid w:val="002751DD"/>
    <w:rsid w:val="002B5793"/>
    <w:rsid w:val="003134DF"/>
    <w:rsid w:val="003C022C"/>
    <w:rsid w:val="003F028A"/>
    <w:rsid w:val="004035FE"/>
    <w:rsid w:val="00403654"/>
    <w:rsid w:val="00421AD9"/>
    <w:rsid w:val="00461368"/>
    <w:rsid w:val="00463DD9"/>
    <w:rsid w:val="0046491D"/>
    <w:rsid w:val="00465660"/>
    <w:rsid w:val="00466DA5"/>
    <w:rsid w:val="00472434"/>
    <w:rsid w:val="00474D2A"/>
    <w:rsid w:val="00483AB3"/>
    <w:rsid w:val="004B2769"/>
    <w:rsid w:val="004D41D3"/>
    <w:rsid w:val="004D782B"/>
    <w:rsid w:val="004F4DC4"/>
    <w:rsid w:val="00526A0D"/>
    <w:rsid w:val="00543296"/>
    <w:rsid w:val="00555827"/>
    <w:rsid w:val="005577EC"/>
    <w:rsid w:val="005A33DF"/>
    <w:rsid w:val="005A705A"/>
    <w:rsid w:val="005F56BD"/>
    <w:rsid w:val="006001D5"/>
    <w:rsid w:val="006040D8"/>
    <w:rsid w:val="00640C2B"/>
    <w:rsid w:val="0064444C"/>
    <w:rsid w:val="00673DA4"/>
    <w:rsid w:val="006740D7"/>
    <w:rsid w:val="00677BCD"/>
    <w:rsid w:val="006D7A30"/>
    <w:rsid w:val="006F4109"/>
    <w:rsid w:val="007014A8"/>
    <w:rsid w:val="007365C1"/>
    <w:rsid w:val="00746494"/>
    <w:rsid w:val="007650DB"/>
    <w:rsid w:val="007760AF"/>
    <w:rsid w:val="00780419"/>
    <w:rsid w:val="007B3659"/>
    <w:rsid w:val="007C6F18"/>
    <w:rsid w:val="007E0842"/>
    <w:rsid w:val="00823167"/>
    <w:rsid w:val="008439DA"/>
    <w:rsid w:val="008610F4"/>
    <w:rsid w:val="008B534E"/>
    <w:rsid w:val="008C1818"/>
    <w:rsid w:val="008E6DEA"/>
    <w:rsid w:val="008F14FA"/>
    <w:rsid w:val="008F26A3"/>
    <w:rsid w:val="008F2BCF"/>
    <w:rsid w:val="009365B8"/>
    <w:rsid w:val="0094161B"/>
    <w:rsid w:val="00971653"/>
    <w:rsid w:val="009A1319"/>
    <w:rsid w:val="00A12C4A"/>
    <w:rsid w:val="00A16B07"/>
    <w:rsid w:val="00A32CF5"/>
    <w:rsid w:val="00A46DD1"/>
    <w:rsid w:val="00A72CD1"/>
    <w:rsid w:val="00A7781A"/>
    <w:rsid w:val="00B039D6"/>
    <w:rsid w:val="00B07570"/>
    <w:rsid w:val="00B14A08"/>
    <w:rsid w:val="00B16CD7"/>
    <w:rsid w:val="00B2440D"/>
    <w:rsid w:val="00B55385"/>
    <w:rsid w:val="00B63B3D"/>
    <w:rsid w:val="00B82121"/>
    <w:rsid w:val="00B9571B"/>
    <w:rsid w:val="00BC16BD"/>
    <w:rsid w:val="00BC1C51"/>
    <w:rsid w:val="00BE026E"/>
    <w:rsid w:val="00BE12C0"/>
    <w:rsid w:val="00BE5655"/>
    <w:rsid w:val="00BF0CD1"/>
    <w:rsid w:val="00C03B2C"/>
    <w:rsid w:val="00C06635"/>
    <w:rsid w:val="00C16D65"/>
    <w:rsid w:val="00C4482E"/>
    <w:rsid w:val="00C5045A"/>
    <w:rsid w:val="00C51669"/>
    <w:rsid w:val="00C80DB0"/>
    <w:rsid w:val="00C866E7"/>
    <w:rsid w:val="00CA3837"/>
    <w:rsid w:val="00CA6EE8"/>
    <w:rsid w:val="00CB6CFD"/>
    <w:rsid w:val="00CD0BC2"/>
    <w:rsid w:val="00CD541E"/>
    <w:rsid w:val="00D06B57"/>
    <w:rsid w:val="00D14E92"/>
    <w:rsid w:val="00D25925"/>
    <w:rsid w:val="00D34523"/>
    <w:rsid w:val="00D52231"/>
    <w:rsid w:val="00D572A9"/>
    <w:rsid w:val="00D644BF"/>
    <w:rsid w:val="00D7089D"/>
    <w:rsid w:val="00D82BE8"/>
    <w:rsid w:val="00DB3358"/>
    <w:rsid w:val="00DB406D"/>
    <w:rsid w:val="00DB7281"/>
    <w:rsid w:val="00DF11A4"/>
    <w:rsid w:val="00DF3B6A"/>
    <w:rsid w:val="00E117F0"/>
    <w:rsid w:val="00E12E5B"/>
    <w:rsid w:val="00E30F6B"/>
    <w:rsid w:val="00E6714A"/>
    <w:rsid w:val="00E75424"/>
    <w:rsid w:val="00E81879"/>
    <w:rsid w:val="00EA42A0"/>
    <w:rsid w:val="00EC59A1"/>
    <w:rsid w:val="00EE0577"/>
    <w:rsid w:val="00F314A4"/>
    <w:rsid w:val="00F3202A"/>
    <w:rsid w:val="00F35A8A"/>
    <w:rsid w:val="00F523A1"/>
    <w:rsid w:val="00F90C3B"/>
    <w:rsid w:val="00FA5AF7"/>
    <w:rsid w:val="00FF5CE9"/>
    <w:rsid w:val="00FF60E3"/>
    <w:rsid w:val="01FF1E15"/>
    <w:rsid w:val="037B73C5"/>
    <w:rsid w:val="038E0C11"/>
    <w:rsid w:val="03F74790"/>
    <w:rsid w:val="041D546A"/>
    <w:rsid w:val="058C78B0"/>
    <w:rsid w:val="05E13064"/>
    <w:rsid w:val="06043A48"/>
    <w:rsid w:val="07275343"/>
    <w:rsid w:val="078909F5"/>
    <w:rsid w:val="07CA7DEC"/>
    <w:rsid w:val="089808CE"/>
    <w:rsid w:val="093A3733"/>
    <w:rsid w:val="0A30091D"/>
    <w:rsid w:val="0A5B6C7C"/>
    <w:rsid w:val="0B223ED3"/>
    <w:rsid w:val="0B395F4B"/>
    <w:rsid w:val="0B4276FF"/>
    <w:rsid w:val="0B4508AE"/>
    <w:rsid w:val="0BF34D9F"/>
    <w:rsid w:val="0C375F99"/>
    <w:rsid w:val="0CD33899"/>
    <w:rsid w:val="0E0B7FF0"/>
    <w:rsid w:val="0E9A4D55"/>
    <w:rsid w:val="0F23034D"/>
    <w:rsid w:val="0F522C33"/>
    <w:rsid w:val="10453CDC"/>
    <w:rsid w:val="111E5122"/>
    <w:rsid w:val="11272BFC"/>
    <w:rsid w:val="117A5014"/>
    <w:rsid w:val="11B31C24"/>
    <w:rsid w:val="11C15BEE"/>
    <w:rsid w:val="127F05A0"/>
    <w:rsid w:val="12E75E98"/>
    <w:rsid w:val="12EA1E51"/>
    <w:rsid w:val="136D78F8"/>
    <w:rsid w:val="143F1847"/>
    <w:rsid w:val="146C3D6E"/>
    <w:rsid w:val="14A910E0"/>
    <w:rsid w:val="14EF122E"/>
    <w:rsid w:val="1523533D"/>
    <w:rsid w:val="15C26E1F"/>
    <w:rsid w:val="15DC53AD"/>
    <w:rsid w:val="162A4F7D"/>
    <w:rsid w:val="17130116"/>
    <w:rsid w:val="17887E32"/>
    <w:rsid w:val="17F1147E"/>
    <w:rsid w:val="19847FC3"/>
    <w:rsid w:val="1994787E"/>
    <w:rsid w:val="1A586B54"/>
    <w:rsid w:val="1AEF347F"/>
    <w:rsid w:val="1B3B2C45"/>
    <w:rsid w:val="1DD000AF"/>
    <w:rsid w:val="1E01138D"/>
    <w:rsid w:val="1E09745A"/>
    <w:rsid w:val="1E14234D"/>
    <w:rsid w:val="1E8F4CF1"/>
    <w:rsid w:val="1F4F7C3B"/>
    <w:rsid w:val="1F920200"/>
    <w:rsid w:val="20D97009"/>
    <w:rsid w:val="210C2FB0"/>
    <w:rsid w:val="2173335D"/>
    <w:rsid w:val="23791F56"/>
    <w:rsid w:val="250334A1"/>
    <w:rsid w:val="257858B7"/>
    <w:rsid w:val="25BD312B"/>
    <w:rsid w:val="262C2FF8"/>
    <w:rsid w:val="26614BE2"/>
    <w:rsid w:val="26A655F4"/>
    <w:rsid w:val="29502FD4"/>
    <w:rsid w:val="29A078DB"/>
    <w:rsid w:val="29C5318E"/>
    <w:rsid w:val="2A151926"/>
    <w:rsid w:val="2A3335F4"/>
    <w:rsid w:val="2AAD33E1"/>
    <w:rsid w:val="2AEF232A"/>
    <w:rsid w:val="2AF54989"/>
    <w:rsid w:val="2C9A0A9E"/>
    <w:rsid w:val="2CC93AF1"/>
    <w:rsid w:val="2CE462F8"/>
    <w:rsid w:val="2DA70D65"/>
    <w:rsid w:val="2E8822E7"/>
    <w:rsid w:val="2F966F61"/>
    <w:rsid w:val="305F1EED"/>
    <w:rsid w:val="30EC595D"/>
    <w:rsid w:val="31F51A59"/>
    <w:rsid w:val="32724DD0"/>
    <w:rsid w:val="32C835E0"/>
    <w:rsid w:val="33C24ADF"/>
    <w:rsid w:val="343706EB"/>
    <w:rsid w:val="351A08D0"/>
    <w:rsid w:val="357519FC"/>
    <w:rsid w:val="35A61797"/>
    <w:rsid w:val="35D74205"/>
    <w:rsid w:val="367D6EF4"/>
    <w:rsid w:val="36CC24F7"/>
    <w:rsid w:val="37BF3B20"/>
    <w:rsid w:val="380B5401"/>
    <w:rsid w:val="38323B02"/>
    <w:rsid w:val="38AE5E8C"/>
    <w:rsid w:val="38E350E4"/>
    <w:rsid w:val="3A335BDD"/>
    <w:rsid w:val="3A900FE8"/>
    <w:rsid w:val="3B4E7DFC"/>
    <w:rsid w:val="3D375AA1"/>
    <w:rsid w:val="3D931F15"/>
    <w:rsid w:val="3EA40469"/>
    <w:rsid w:val="3FA84948"/>
    <w:rsid w:val="3FE34CD0"/>
    <w:rsid w:val="41600431"/>
    <w:rsid w:val="42075FF8"/>
    <w:rsid w:val="422D00EE"/>
    <w:rsid w:val="427B337B"/>
    <w:rsid w:val="42E77C3D"/>
    <w:rsid w:val="46271B24"/>
    <w:rsid w:val="465D0053"/>
    <w:rsid w:val="468567BB"/>
    <w:rsid w:val="4782487D"/>
    <w:rsid w:val="483002E2"/>
    <w:rsid w:val="48D62926"/>
    <w:rsid w:val="49344560"/>
    <w:rsid w:val="495751DE"/>
    <w:rsid w:val="4AB820A2"/>
    <w:rsid w:val="4B4F618D"/>
    <w:rsid w:val="4BAD0151"/>
    <w:rsid w:val="4C8F75A2"/>
    <w:rsid w:val="4CB701C3"/>
    <w:rsid w:val="4E8C008E"/>
    <w:rsid w:val="4EE72FE2"/>
    <w:rsid w:val="4FD14828"/>
    <w:rsid w:val="506A72A7"/>
    <w:rsid w:val="50771A9C"/>
    <w:rsid w:val="526A21D7"/>
    <w:rsid w:val="52EC23F5"/>
    <w:rsid w:val="53854CE8"/>
    <w:rsid w:val="53BF0A7B"/>
    <w:rsid w:val="5455382C"/>
    <w:rsid w:val="545E542E"/>
    <w:rsid w:val="566B5FD6"/>
    <w:rsid w:val="56A53892"/>
    <w:rsid w:val="5728175E"/>
    <w:rsid w:val="5734171E"/>
    <w:rsid w:val="57C512E5"/>
    <w:rsid w:val="586B0701"/>
    <w:rsid w:val="58BD4DB3"/>
    <w:rsid w:val="59710D46"/>
    <w:rsid w:val="5B243E89"/>
    <w:rsid w:val="5B800F26"/>
    <w:rsid w:val="5C124930"/>
    <w:rsid w:val="5C4A7838"/>
    <w:rsid w:val="5E5C5B69"/>
    <w:rsid w:val="5EB9456E"/>
    <w:rsid w:val="5EFC3EB9"/>
    <w:rsid w:val="5F796A42"/>
    <w:rsid w:val="60191BB5"/>
    <w:rsid w:val="60605BAC"/>
    <w:rsid w:val="60C53B7A"/>
    <w:rsid w:val="60E308E3"/>
    <w:rsid w:val="62330506"/>
    <w:rsid w:val="62C51434"/>
    <w:rsid w:val="632E2511"/>
    <w:rsid w:val="63553057"/>
    <w:rsid w:val="639A75F8"/>
    <w:rsid w:val="63A9427A"/>
    <w:rsid w:val="63AB062A"/>
    <w:rsid w:val="63D462B1"/>
    <w:rsid w:val="641A3596"/>
    <w:rsid w:val="647C6435"/>
    <w:rsid w:val="64CD45D0"/>
    <w:rsid w:val="65E40ADA"/>
    <w:rsid w:val="66330B86"/>
    <w:rsid w:val="66A70F60"/>
    <w:rsid w:val="66E22203"/>
    <w:rsid w:val="67133952"/>
    <w:rsid w:val="67330CCC"/>
    <w:rsid w:val="67C95196"/>
    <w:rsid w:val="69D50CF4"/>
    <w:rsid w:val="6AA97CAB"/>
    <w:rsid w:val="6AD401BA"/>
    <w:rsid w:val="6B910106"/>
    <w:rsid w:val="6C487AFD"/>
    <w:rsid w:val="6CB24363"/>
    <w:rsid w:val="6DA52693"/>
    <w:rsid w:val="6DE728CA"/>
    <w:rsid w:val="6FA23F69"/>
    <w:rsid w:val="6FCF0795"/>
    <w:rsid w:val="70076B11"/>
    <w:rsid w:val="70480305"/>
    <w:rsid w:val="71646B2B"/>
    <w:rsid w:val="72D75444"/>
    <w:rsid w:val="73634FBB"/>
    <w:rsid w:val="741C016E"/>
    <w:rsid w:val="745F66ED"/>
    <w:rsid w:val="752F0ACE"/>
    <w:rsid w:val="75306550"/>
    <w:rsid w:val="75331EE9"/>
    <w:rsid w:val="754D1D92"/>
    <w:rsid w:val="75BD46DB"/>
    <w:rsid w:val="763D5ED6"/>
    <w:rsid w:val="76536663"/>
    <w:rsid w:val="77F474AF"/>
    <w:rsid w:val="78202D4E"/>
    <w:rsid w:val="78273E08"/>
    <w:rsid w:val="78E44CAE"/>
    <w:rsid w:val="79967A89"/>
    <w:rsid w:val="7B550DA5"/>
    <w:rsid w:val="7B5F74F8"/>
    <w:rsid w:val="7B690630"/>
    <w:rsid w:val="7BB6153E"/>
    <w:rsid w:val="7CE74C9B"/>
    <w:rsid w:val="7CF47CCC"/>
    <w:rsid w:val="7D040AB6"/>
    <w:rsid w:val="7D4119E6"/>
    <w:rsid w:val="7E8C541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iPriority="99"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5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qFormat="1" w:unhideWhenUsed="0" w:uiPriority="0" w:semiHidden="0" w:name="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next w:val="1"/>
    <w:qFormat/>
    <w:uiPriority w:val="0"/>
    <w:pPr>
      <w:keepNext/>
      <w:keepLines/>
      <w:numPr>
        <w:ilvl w:val="0"/>
        <w:numId w:val="1"/>
      </w:numPr>
      <w:spacing w:line="360" w:lineRule="auto"/>
      <w:ind w:firstLine="0"/>
      <w:jc w:val="center"/>
      <w:outlineLvl w:val="0"/>
    </w:pPr>
    <w:rPr>
      <w:rFonts w:eastAsia="黑体" w:asciiTheme="minorHAnsi" w:hAnsiTheme="minorHAnsi" w:cstheme="minorBidi"/>
      <w:b/>
      <w:kern w:val="44"/>
      <w:sz w:val="36"/>
      <w:lang w:val="en-US" w:eastAsia="zh-CN" w:bidi="ar-SA"/>
    </w:rPr>
  </w:style>
  <w:style w:type="paragraph" w:styleId="3">
    <w:name w:val="heading 2"/>
    <w:next w:val="1"/>
    <w:link w:val="38"/>
    <w:qFormat/>
    <w:uiPriority w:val="0"/>
    <w:pPr>
      <w:numPr>
        <w:ilvl w:val="0"/>
        <w:numId w:val="2"/>
      </w:numPr>
      <w:autoSpaceDE w:val="0"/>
      <w:autoSpaceDN w:val="0"/>
      <w:adjustRightInd w:val="0"/>
      <w:spacing w:line="360" w:lineRule="auto"/>
      <w:jc w:val="center"/>
      <w:outlineLvl w:val="1"/>
    </w:pPr>
    <w:rPr>
      <w:rFonts w:ascii="Times New Roman" w:hAnsi="Times New Roman" w:eastAsia="仿宋" w:cs="Times New Roman"/>
      <w:b/>
      <w:sz w:val="32"/>
      <w:lang w:val="en-US" w:eastAsia="zh-CN" w:bidi="ar-SA"/>
    </w:rPr>
  </w:style>
  <w:style w:type="character" w:default="1" w:styleId="19">
    <w:name w:val="Default Paragraph Font"/>
    <w:semiHidden/>
    <w:unhideWhenUsed/>
    <w:qFormat/>
    <w:uiPriority w:val="1"/>
  </w:style>
  <w:style w:type="table" w:default="1" w:styleId="17">
    <w:name w:val="Normal Table"/>
    <w:semiHidden/>
    <w:unhideWhenUsed/>
    <w:qFormat/>
    <w:uiPriority w:val="99"/>
    <w:tblPr>
      <w:tblCellMar>
        <w:top w:w="0" w:type="dxa"/>
        <w:left w:w="108" w:type="dxa"/>
        <w:bottom w:w="0" w:type="dxa"/>
        <w:right w:w="108" w:type="dxa"/>
      </w:tblCellMar>
    </w:tblPr>
  </w:style>
  <w:style w:type="paragraph" w:styleId="4">
    <w:name w:val="Normal Indent"/>
    <w:basedOn w:val="1"/>
    <w:next w:val="1"/>
    <w:qFormat/>
    <w:uiPriority w:val="0"/>
    <w:pPr>
      <w:ind w:firstLine="420" w:firstLineChars="200"/>
    </w:pPr>
    <w:rPr>
      <w:kern w:val="0"/>
      <w:sz w:val="24"/>
      <w:szCs w:val="20"/>
    </w:rPr>
  </w:style>
  <w:style w:type="paragraph" w:styleId="5">
    <w:name w:val="annotation text"/>
    <w:basedOn w:val="1"/>
    <w:link w:val="35"/>
    <w:qFormat/>
    <w:uiPriority w:val="0"/>
    <w:pPr>
      <w:jc w:val="left"/>
    </w:pPr>
  </w:style>
  <w:style w:type="paragraph" w:styleId="6">
    <w:name w:val="Body Text"/>
    <w:basedOn w:val="1"/>
    <w:qFormat/>
    <w:uiPriority w:val="0"/>
    <w:pPr>
      <w:spacing w:after="120"/>
    </w:pPr>
  </w:style>
  <w:style w:type="paragraph" w:styleId="7">
    <w:name w:val="Body Text Indent"/>
    <w:basedOn w:val="1"/>
    <w:next w:val="8"/>
    <w:unhideWhenUsed/>
    <w:qFormat/>
    <w:uiPriority w:val="99"/>
    <w:pPr>
      <w:ind w:firstLine="630"/>
    </w:pPr>
    <w:rPr>
      <w:rFonts w:ascii="Calibri"/>
      <w:sz w:val="32"/>
      <w:szCs w:val="20"/>
    </w:rPr>
  </w:style>
  <w:style w:type="paragraph" w:styleId="8">
    <w:name w:val="envelope return"/>
    <w:basedOn w:val="1"/>
    <w:qFormat/>
    <w:uiPriority w:val="0"/>
    <w:rPr>
      <w:rFonts w:ascii="Arial" w:hAnsi="Arial"/>
    </w:rPr>
  </w:style>
  <w:style w:type="paragraph" w:styleId="9">
    <w:name w:val="Body Text Indent 2"/>
    <w:basedOn w:val="1"/>
    <w:link w:val="30"/>
    <w:qFormat/>
    <w:uiPriority w:val="0"/>
    <w:pPr>
      <w:spacing w:after="120" w:line="480" w:lineRule="auto"/>
      <w:ind w:left="420" w:leftChars="200"/>
    </w:pPr>
    <w:rPr>
      <w:szCs w:val="20"/>
    </w:rPr>
  </w:style>
  <w:style w:type="paragraph" w:styleId="10">
    <w:name w:val="Balloon Text"/>
    <w:basedOn w:val="1"/>
    <w:link w:val="37"/>
    <w:qFormat/>
    <w:uiPriority w:val="0"/>
    <w:rPr>
      <w:sz w:val="18"/>
      <w:szCs w:val="18"/>
    </w:rPr>
  </w:style>
  <w:style w:type="paragraph" w:styleId="11">
    <w:name w:val="footer"/>
    <w:basedOn w:val="1"/>
    <w:link w:val="42"/>
    <w:unhideWhenUsed/>
    <w:qFormat/>
    <w:uiPriority w:val="99"/>
    <w:pPr>
      <w:tabs>
        <w:tab w:val="center" w:pos="4153"/>
        <w:tab w:val="right" w:pos="8306"/>
      </w:tabs>
      <w:snapToGrid w:val="0"/>
      <w:jc w:val="left"/>
    </w:pPr>
    <w:rPr>
      <w:sz w:val="18"/>
      <w:szCs w:val="18"/>
    </w:rPr>
  </w:style>
  <w:style w:type="paragraph" w:styleId="12">
    <w:name w:val="header"/>
    <w:basedOn w:val="1"/>
    <w:next w:val="6"/>
    <w:link w:val="43"/>
    <w:unhideWhenUsed/>
    <w:qFormat/>
    <w:uiPriority w:val="99"/>
    <w:pPr>
      <w:pBdr>
        <w:bottom w:val="single" w:color="auto" w:sz="6" w:space="1"/>
      </w:pBdr>
      <w:tabs>
        <w:tab w:val="center" w:pos="4153"/>
        <w:tab w:val="right" w:pos="8306"/>
      </w:tabs>
      <w:snapToGrid w:val="0"/>
      <w:jc w:val="center"/>
    </w:pPr>
    <w:rPr>
      <w:sz w:val="18"/>
      <w:szCs w:val="18"/>
    </w:rPr>
  </w:style>
  <w:style w:type="paragraph" w:styleId="13">
    <w:name w:val="toc 1"/>
    <w:basedOn w:val="1"/>
    <w:next w:val="1"/>
    <w:qFormat/>
    <w:uiPriority w:val="0"/>
  </w:style>
  <w:style w:type="paragraph" w:styleId="14">
    <w:name w:val="annotation subject"/>
    <w:basedOn w:val="5"/>
    <w:next w:val="5"/>
    <w:link w:val="36"/>
    <w:qFormat/>
    <w:uiPriority w:val="0"/>
    <w:rPr>
      <w:b/>
      <w:bCs/>
    </w:rPr>
  </w:style>
  <w:style w:type="paragraph" w:styleId="15">
    <w:name w:val="Body Text First Indent"/>
    <w:basedOn w:val="6"/>
    <w:link w:val="31"/>
    <w:qFormat/>
    <w:uiPriority w:val="0"/>
    <w:pPr>
      <w:snapToGrid w:val="0"/>
      <w:spacing w:before="40" w:after="40" w:line="288" w:lineRule="auto"/>
      <w:ind w:firstLine="482"/>
    </w:pPr>
    <w:rPr>
      <w:rFonts w:ascii="仿宋_GB2312" w:hAnsi="仿宋_GB2312" w:eastAsia="仿宋_GB2312"/>
      <w:szCs w:val="20"/>
    </w:rPr>
  </w:style>
  <w:style w:type="paragraph" w:styleId="16">
    <w:name w:val="Body Text First Indent 2"/>
    <w:basedOn w:val="7"/>
    <w:link w:val="34"/>
    <w:unhideWhenUsed/>
    <w:qFormat/>
    <w:uiPriority w:val="99"/>
    <w:pPr>
      <w:spacing w:after="120" w:line="360" w:lineRule="auto"/>
      <w:ind w:left="420" w:leftChars="200" w:firstLine="420" w:firstLineChars="200"/>
    </w:pPr>
    <w:rPr>
      <w:rFonts w:ascii="宋体" w:hAnsi="Times New Roman"/>
      <w:kern w:val="0"/>
      <w:sz w:val="21"/>
      <w:szCs w:val="24"/>
    </w:rPr>
  </w:style>
  <w:style w:type="table" w:styleId="18">
    <w:name w:val="Table Grid"/>
    <w:basedOn w:val="17"/>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0">
    <w:name w:val="Hyperlink"/>
    <w:basedOn w:val="19"/>
    <w:qFormat/>
    <w:uiPriority w:val="0"/>
    <w:rPr>
      <w:color w:val="0000FF"/>
      <w:u w:val="single"/>
    </w:rPr>
  </w:style>
  <w:style w:type="character" w:styleId="21">
    <w:name w:val="annotation reference"/>
    <w:basedOn w:val="19"/>
    <w:qFormat/>
    <w:uiPriority w:val="0"/>
    <w:rPr>
      <w:sz w:val="21"/>
      <w:szCs w:val="21"/>
    </w:rPr>
  </w:style>
  <w:style w:type="paragraph" w:customStyle="1" w:styleId="22">
    <w:name w:val="标题 5（有编号）（绿盟科技）"/>
    <w:basedOn w:val="23"/>
    <w:next w:val="24"/>
    <w:qFormat/>
    <w:uiPriority w:val="0"/>
    <w:pPr>
      <w:keepNext/>
      <w:keepLines/>
      <w:numPr>
        <w:ilvl w:val="4"/>
        <w:numId w:val="3"/>
      </w:numPr>
      <w:spacing w:before="280" w:after="156" w:line="377" w:lineRule="auto"/>
      <w:jc w:val="left"/>
      <w:outlineLvl w:val="4"/>
    </w:pPr>
    <w:rPr>
      <w:rFonts w:ascii="Arial" w:hAnsi="Arial" w:eastAsia="黑体"/>
      <w:b/>
      <w:sz w:val="24"/>
      <w:szCs w:val="28"/>
    </w:rPr>
  </w:style>
  <w:style w:type="paragraph" w:customStyle="1" w:styleId="23">
    <w:name w:val="正文1"/>
    <w:qFormat/>
    <w:uiPriority w:val="0"/>
    <w:pPr>
      <w:widowControl w:val="0"/>
      <w:adjustRightInd w:val="0"/>
      <w:spacing w:line="312" w:lineRule="atLeast"/>
      <w:jc w:val="both"/>
      <w:textAlignment w:val="baseline"/>
    </w:pPr>
    <w:rPr>
      <w:rFonts w:ascii="宋体" w:hAnsi="Times New Roman" w:eastAsia="宋体" w:cs="Times New Roman"/>
      <w:sz w:val="34"/>
      <w:lang w:val="en-US" w:eastAsia="zh-CN" w:bidi="ar-SA"/>
    </w:rPr>
  </w:style>
  <w:style w:type="paragraph" w:customStyle="1" w:styleId="24">
    <w:name w:val="正文（绿盟科技）"/>
    <w:qFormat/>
    <w:uiPriority w:val="0"/>
    <w:pPr>
      <w:spacing w:line="300" w:lineRule="auto"/>
    </w:pPr>
    <w:rPr>
      <w:rFonts w:ascii="Arial" w:hAnsi="Arial" w:eastAsia="宋体" w:cs="Times New Roman"/>
      <w:sz w:val="21"/>
      <w:szCs w:val="21"/>
      <w:lang w:val="en-US" w:eastAsia="zh-CN" w:bidi="ar-SA"/>
    </w:rPr>
  </w:style>
  <w:style w:type="paragraph" w:customStyle="1" w:styleId="25">
    <w:name w:val="13、表格内居中正文"/>
    <w:basedOn w:val="1"/>
    <w:qFormat/>
    <w:uiPriority w:val="0"/>
    <w:pPr>
      <w:wordWrap w:val="0"/>
      <w:topLinePunct/>
      <w:spacing w:line="360" w:lineRule="exact"/>
      <w:jc w:val="center"/>
    </w:pPr>
    <w:rPr>
      <w:rFonts w:ascii="宋体" w:hAnsi="宋体" w:eastAsia="宋体"/>
    </w:rPr>
  </w:style>
  <w:style w:type="paragraph" w:customStyle="1" w:styleId="26">
    <w:name w:val="样式"/>
    <w:qFormat/>
    <w:uiPriority w:val="0"/>
    <w:pPr>
      <w:widowControl w:val="0"/>
      <w:autoSpaceDE w:val="0"/>
      <w:autoSpaceDN w:val="0"/>
      <w:adjustRightInd w:val="0"/>
    </w:pPr>
    <w:rPr>
      <w:rFonts w:ascii="宋体" w:hAnsi="宋体" w:eastAsia="宋体" w:cs="宋体"/>
      <w:sz w:val="24"/>
      <w:szCs w:val="24"/>
      <w:lang w:val="en-US" w:eastAsia="zh-CN" w:bidi="ar-SA"/>
    </w:rPr>
  </w:style>
  <w:style w:type="paragraph" w:styleId="27">
    <w:name w:val="List Paragraph"/>
    <w:basedOn w:val="1"/>
    <w:qFormat/>
    <w:uiPriority w:val="0"/>
    <w:pPr>
      <w:spacing w:line="500" w:lineRule="exact"/>
      <w:ind w:firstLine="420" w:firstLineChars="200"/>
    </w:pPr>
    <w:rPr>
      <w:szCs w:val="24"/>
    </w:rPr>
  </w:style>
  <w:style w:type="paragraph" w:customStyle="1" w:styleId="28">
    <w:name w:val="正文首行缩进两字符"/>
    <w:basedOn w:val="1"/>
    <w:qFormat/>
    <w:uiPriority w:val="0"/>
    <w:pPr>
      <w:spacing w:line="360" w:lineRule="auto"/>
      <w:ind w:firstLine="200" w:firstLineChars="200"/>
    </w:pPr>
  </w:style>
  <w:style w:type="paragraph" w:customStyle="1" w:styleId="29">
    <w:name w:val="Default"/>
    <w:qFormat/>
    <w:uiPriority w:val="0"/>
    <w:pPr>
      <w:widowControl w:val="0"/>
      <w:autoSpaceDE w:val="0"/>
      <w:autoSpaceDN w:val="0"/>
      <w:adjustRightInd w:val="0"/>
    </w:pPr>
    <w:rPr>
      <w:rFonts w:ascii="宋体" w:hAnsi="Calibri" w:eastAsia="宋体" w:cs="宋体"/>
      <w:color w:val="000000"/>
      <w:sz w:val="24"/>
      <w:szCs w:val="24"/>
      <w:lang w:val="en-US" w:eastAsia="zh-CN" w:bidi="ar-SA"/>
    </w:rPr>
  </w:style>
  <w:style w:type="character" w:customStyle="1" w:styleId="30">
    <w:name w:val="正文文本缩进 2 字符"/>
    <w:link w:val="9"/>
    <w:qFormat/>
    <w:uiPriority w:val="0"/>
    <w:rPr>
      <w:szCs w:val="20"/>
    </w:rPr>
  </w:style>
  <w:style w:type="character" w:customStyle="1" w:styleId="31">
    <w:name w:val="正文首行缩进 字符"/>
    <w:link w:val="15"/>
    <w:qFormat/>
    <w:uiPriority w:val="0"/>
    <w:rPr>
      <w:rFonts w:ascii="仿宋_GB2312" w:hAnsi="仿宋_GB2312" w:eastAsia="仿宋_GB2312"/>
      <w:szCs w:val="20"/>
    </w:rPr>
  </w:style>
  <w:style w:type="paragraph" w:customStyle="1" w:styleId="32">
    <w:name w:val="正文 A"/>
    <w:qFormat/>
    <w:uiPriority w:val="0"/>
    <w:pPr>
      <w:widowControl w:val="0"/>
      <w:jc w:val="both"/>
    </w:pPr>
    <w:rPr>
      <w:rFonts w:ascii="Times New Roman" w:hAnsi="Arial Unicode MS" w:eastAsia="Arial Unicode MS" w:cs="Arial Unicode MS"/>
      <w:color w:val="000000"/>
      <w:kern w:val="2"/>
      <w:sz w:val="21"/>
      <w:szCs w:val="21"/>
      <w:lang w:val="en-US" w:eastAsia="zh-CN" w:bidi="ar-SA"/>
    </w:rPr>
  </w:style>
  <w:style w:type="paragraph" w:customStyle="1" w:styleId="33">
    <w:name w:val="Header &amp; Footer"/>
    <w:qFormat/>
    <w:uiPriority w:val="0"/>
    <w:pPr>
      <w:tabs>
        <w:tab w:val="right" w:pos="9020"/>
      </w:tabs>
    </w:pPr>
    <w:rPr>
      <w:rFonts w:ascii="Helvetica Neue" w:hAnsi="Helvetica Neue" w:eastAsia="Arial Unicode MS" w:cs="Arial Unicode MS"/>
      <w:color w:val="000000"/>
      <w:sz w:val="24"/>
      <w:szCs w:val="24"/>
      <w:lang w:val="en-US" w:eastAsia="zh-CN" w:bidi="ar-SA"/>
    </w:rPr>
  </w:style>
  <w:style w:type="character" w:customStyle="1" w:styleId="34">
    <w:name w:val="正文首行缩进 2 字符"/>
    <w:link w:val="16"/>
    <w:qFormat/>
    <w:uiPriority w:val="99"/>
    <w:rPr>
      <w:rFonts w:ascii="宋体" w:hAnsi="Times New Roman"/>
      <w:kern w:val="0"/>
      <w:sz w:val="21"/>
      <w:szCs w:val="24"/>
    </w:rPr>
  </w:style>
  <w:style w:type="character" w:customStyle="1" w:styleId="35">
    <w:name w:val="批注文字 字符"/>
    <w:basedOn w:val="19"/>
    <w:link w:val="5"/>
    <w:qFormat/>
    <w:uiPriority w:val="0"/>
    <w:rPr>
      <w:kern w:val="2"/>
      <w:sz w:val="21"/>
      <w:szCs w:val="22"/>
    </w:rPr>
  </w:style>
  <w:style w:type="character" w:customStyle="1" w:styleId="36">
    <w:name w:val="批注主题 字符"/>
    <w:basedOn w:val="35"/>
    <w:link w:val="14"/>
    <w:qFormat/>
    <w:uiPriority w:val="0"/>
    <w:rPr>
      <w:b/>
      <w:bCs/>
      <w:kern w:val="2"/>
      <w:sz w:val="21"/>
      <w:szCs w:val="22"/>
    </w:rPr>
  </w:style>
  <w:style w:type="character" w:customStyle="1" w:styleId="37">
    <w:name w:val="批注框文本 字符"/>
    <w:basedOn w:val="19"/>
    <w:link w:val="10"/>
    <w:qFormat/>
    <w:uiPriority w:val="0"/>
    <w:rPr>
      <w:kern w:val="2"/>
      <w:sz w:val="18"/>
      <w:szCs w:val="18"/>
    </w:rPr>
  </w:style>
  <w:style w:type="character" w:customStyle="1" w:styleId="38">
    <w:name w:val="标题 2 字符"/>
    <w:link w:val="3"/>
    <w:qFormat/>
    <w:uiPriority w:val="0"/>
    <w:rPr>
      <w:rFonts w:ascii="Times New Roman" w:hAnsi="Times New Roman" w:eastAsia="仿宋" w:cs="Times New Roman"/>
      <w:b/>
      <w:sz w:val="32"/>
    </w:rPr>
  </w:style>
  <w:style w:type="paragraph" w:customStyle="1" w:styleId="39">
    <w:name w:val="_Style 2"/>
    <w:basedOn w:val="1"/>
    <w:qFormat/>
    <w:uiPriority w:val="0"/>
    <w:pPr>
      <w:ind w:firstLine="420" w:firstLineChars="200"/>
    </w:pPr>
    <w:rPr>
      <w:sz w:val="18"/>
      <w:szCs w:val="18"/>
    </w:rPr>
  </w:style>
  <w:style w:type="paragraph" w:styleId="40">
    <w:name w:val="Quote"/>
    <w:next w:val="1"/>
    <w:qFormat/>
    <w:uiPriority w:val="0"/>
    <w:pPr>
      <w:wordWrap w:val="0"/>
      <w:spacing w:before="200" w:after="160"/>
      <w:ind w:left="864" w:right="864"/>
      <w:jc w:val="center"/>
    </w:pPr>
    <w:rPr>
      <w:rFonts w:ascii="Times New Roman" w:hAnsi="Times New Roman" w:eastAsia="宋体" w:cs="Times New Roman"/>
      <w:i/>
      <w:sz w:val="21"/>
      <w:lang w:val="en-US" w:eastAsia="zh-CN" w:bidi="ar-SA"/>
    </w:rPr>
  </w:style>
  <w:style w:type="paragraph" w:customStyle="1" w:styleId="41">
    <w:name w:val="列出段落1"/>
    <w:basedOn w:val="1"/>
    <w:qFormat/>
    <w:uiPriority w:val="0"/>
    <w:pPr>
      <w:ind w:firstLine="420" w:firstLineChars="200"/>
    </w:pPr>
    <w:rPr>
      <w:rFonts w:ascii="Times New Roman" w:hAnsi="Times New Roman" w:eastAsia="宋体" w:cs="Times New Roman"/>
      <w:szCs w:val="20"/>
    </w:rPr>
  </w:style>
  <w:style w:type="character" w:customStyle="1" w:styleId="42">
    <w:name w:val="页脚 字符"/>
    <w:basedOn w:val="19"/>
    <w:link w:val="11"/>
    <w:qFormat/>
    <w:uiPriority w:val="99"/>
    <w:rPr>
      <w:rFonts w:asciiTheme="minorHAnsi" w:hAnsiTheme="minorHAnsi" w:eastAsiaTheme="minorEastAsia" w:cstheme="minorBidi"/>
      <w:kern w:val="2"/>
      <w:sz w:val="18"/>
      <w:szCs w:val="18"/>
    </w:rPr>
  </w:style>
  <w:style w:type="character" w:customStyle="1" w:styleId="43">
    <w:name w:val="页眉 字符"/>
    <w:basedOn w:val="19"/>
    <w:link w:val="12"/>
    <w:qFormat/>
    <w:uiPriority w:val="99"/>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2.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A6E89D00-FB45-40CA-B4A3-BBABCE43C2F1}">
  <ds:schemaRefs/>
</ds:datastoreItem>
</file>

<file path=docProps/app.xml><?xml version="1.0" encoding="utf-8"?>
<Properties xmlns="http://schemas.openxmlformats.org/officeDocument/2006/extended-properties" xmlns:vt="http://schemas.openxmlformats.org/officeDocument/2006/docPropsVTypes">
  <Template>Normal</Template>
  <Pages>28</Pages>
  <Words>1326</Words>
  <Characters>1410</Characters>
  <Lines>81</Lines>
  <Paragraphs>22</Paragraphs>
  <TotalTime>4</TotalTime>
  <ScaleCrop>false</ScaleCrop>
  <LinksUpToDate>false</LinksUpToDate>
  <CharactersWithSpaces>1501</CharactersWithSpaces>
  <Application>WPS Office_12.1.0.18608_F1E327BC-269C-435d-A152-05C5408002CA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2024-10-23T02:51:00Z</dcterms:created>
  <dc:creator>7</dc:creator>
  <cp:lastModifiedBy>Ant .</cp:lastModifiedBy>
  <dcterms:modified xsi:type="dcterms:W3CDTF">2024-10-29T09:07:49Z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ICV">
    <vt:lpwstr>8885AE6DD89F4D608E843D89EDA043E9_13</vt:lpwstr>
  </property>
</Properties>
</file>