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精子冷冻培养基</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比选（2024）333号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精子冷冻培养基</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精子冷冻培养基</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精子冷冻培养基</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019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1、含有海藻糖作为非渗透性保护剂。</w:t>
            </w:r>
          </w:p>
          <w:p w14:paraId="101A927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2、有效期不小于6个月。</w:t>
            </w:r>
          </w:p>
          <w:p w14:paraId="136E7E5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3、过滤除菌。</w:t>
            </w:r>
          </w:p>
          <w:p w14:paraId="28A3328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4、细菌内毒素（LAL试验）≤0.25EU/m。</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5、鼠胚实验：囊胚形成率≥80%。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0E699AA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417266-BDBB-4EBD-BE2B-CC09A6CA70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597D922-1BC4-49B8-A52F-916DE88533AA}"/>
  </w:font>
  <w:font w:name="仿宋">
    <w:panose1 w:val="02010609060101010101"/>
    <w:charset w:val="86"/>
    <w:family w:val="modern"/>
    <w:pitch w:val="default"/>
    <w:sig w:usb0="800002BF" w:usb1="38CF7CFA" w:usb2="00000016" w:usb3="00000000" w:csb0="00040001" w:csb1="00000000"/>
    <w:embedRegular r:id="rId3" w:fontKey="{D71ABE51-9517-4C2D-9F1B-DC5F7C89C8BC}"/>
  </w:font>
  <w:font w:name="方正仿宋_GB2312">
    <w:panose1 w:val="02000000000000000000"/>
    <w:charset w:val="86"/>
    <w:family w:val="auto"/>
    <w:pitch w:val="default"/>
    <w:sig w:usb0="A00002BF" w:usb1="184F6CFA" w:usb2="00000012" w:usb3="00000000" w:csb0="00040001" w:csb1="00000000"/>
    <w:embedRegular r:id="rId4" w:fontKey="{4875B402-8514-4939-8178-D13DE4F1CEB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0</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8C2DB25F72A2446794C60E35DD8ED5AF_13</vt:lpwstr>
  </property>
</Properties>
</file>