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星形磁电双定位标测导管及配套租赁设备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比选（2024）306</w:t>
      </w:r>
      <w:bookmarkStart w:id="30" w:name="_GoBack"/>
      <w:bookmarkEnd w:id="30"/>
      <w:r>
        <w:rPr>
          <w:rFonts w:hint="eastAsia" w:ascii="黑体" w:hAnsi="黑体" w:eastAsia="黑体" w:cs="黑体"/>
          <w:spacing w:val="7"/>
          <w:sz w:val="36"/>
          <w:szCs w:val="36"/>
          <w:lang w:val="en-US" w:eastAsia="zh-CN"/>
        </w:rPr>
        <w:t>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对星形磁电双定位标测导管及配套租赁设备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星形磁电双定位标测导管及配套租赁设备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星形磁电双定位标测导管及配套租赁设备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4E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1、用于对心脏的心内结构进行多电极电生理标测。</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2、提供配套设备租赁报价，年服务支出≤5000元。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56A5B6-26A0-4192-8F42-16BDF525A4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5F76365-C974-43EA-BCDD-7122A5581F5A}"/>
  </w:font>
  <w:font w:name="仿宋">
    <w:panose1 w:val="02010609060101010101"/>
    <w:charset w:val="86"/>
    <w:family w:val="modern"/>
    <w:pitch w:val="default"/>
    <w:sig w:usb0="800002BF" w:usb1="38CF7CFA" w:usb2="00000016" w:usb3="00000000" w:csb0="00040001" w:csb1="00000000"/>
    <w:embedRegular r:id="rId3" w:fontKey="{E67CC2AD-E0BB-48F1-8E74-0AE6648B9D9A}"/>
  </w:font>
  <w:font w:name="方正仿宋_GB2312">
    <w:panose1 w:val="02000000000000000000"/>
    <w:charset w:val="86"/>
    <w:family w:val="auto"/>
    <w:pitch w:val="default"/>
    <w:sig w:usb0="A00002BF" w:usb1="184F6CFA" w:usb2="00000012" w:usb3="00000000" w:csb0="00040001" w:csb1="00000000"/>
    <w:embedRegular r:id="rId4" w:fontKey="{C9F0B4CF-1484-49BD-8C20-26DE3027AA0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87</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2024-08-27T02:28:02Z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DAA2AD4211B9488B80A65335D56D1476_13</vt:lpwstr>
  </property>
</Properties>
</file>