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3B69">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347C14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5049E264">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71A8AD62">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467D7839">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177E11E8">
      <w:pPr>
        <w:numPr>
          <w:numId w:val="0"/>
        </w:numPr>
        <w:ind w:firstLine="442" w:firstLineChars="100"/>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rPr>
        <w:t xml:space="preserve"> </w:t>
      </w:r>
      <w:r>
        <w:rPr>
          <w:rFonts w:hint="eastAsia" w:ascii="仿宋" w:hAnsi="仿宋" w:eastAsia="仿宋" w:cs="黑体"/>
          <w:b/>
          <w:sz w:val="44"/>
          <w:szCs w:val="44"/>
          <w:lang w:val="en-US" w:eastAsia="zh-CN"/>
        </w:rPr>
        <w:t>安全生产责任保险</w:t>
      </w:r>
      <w:r>
        <w:rPr>
          <w:rFonts w:ascii="仿宋" w:hAnsi="仿宋" w:eastAsia="仿宋" w:cs="黑体"/>
          <w:b/>
          <w:sz w:val="44"/>
          <w:szCs w:val="44"/>
          <w:u w:val="single"/>
        </w:rPr>
        <w:t xml:space="preserve">                  </w:t>
      </w:r>
    </w:p>
    <w:p w14:paraId="2FDF068D">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44940DEC">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98493D7">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3823BC0A">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3116E939">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14AC4E">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39A8AD">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ED595B4">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D580AE">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E4C847">
      <w:pPr>
        <w:pStyle w:val="13"/>
        <w:tabs>
          <w:tab w:val="right" w:leader="dot" w:pos="8299"/>
        </w:tabs>
        <w:rPr>
          <w:rFonts w:ascii="仿宋" w:hAnsi="仿宋" w:eastAsia="仿宋" w:cs="仿宋"/>
          <w:sz w:val="28"/>
          <w:szCs w:val="28"/>
        </w:rPr>
      </w:pPr>
    </w:p>
    <w:p w14:paraId="2D7E1706">
      <w:pPr>
        <w:pStyle w:val="12"/>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A891951">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C6692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55387797">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2DCA694E">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AA978CF">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4BA139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792CE0">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C422461">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31B510D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640FEF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47E9F30">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599A8AC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9FD82C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lang w:val="en-US" w:eastAsia="zh-CN"/>
              </w:rPr>
              <w:t>安全生产责任保险</w:t>
            </w:r>
          </w:p>
        </w:tc>
      </w:tr>
      <w:tr w14:paraId="2C743D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6647FAB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145F868">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C24525E">
            <w:pPr>
              <w:spacing w:line="360" w:lineRule="auto"/>
              <w:ind w:left="210" w:leftChars="100" w:firstLine="1980" w:firstLineChars="900"/>
              <w:jc w:val="both"/>
              <w:rPr>
                <w:rFonts w:ascii="仿宋" w:hAnsi="仿宋" w:eastAsia="仿宋" w:cs="仿宋"/>
                <w:sz w:val="22"/>
              </w:rPr>
            </w:pPr>
            <w:r>
              <w:rPr>
                <w:rFonts w:hint="eastAsia" w:ascii="仿宋" w:hAnsi="仿宋" w:eastAsia="仿宋" w:cs="仿宋"/>
                <w:sz w:val="22"/>
                <w:lang w:val="en-US" w:eastAsia="zh-CN"/>
              </w:rPr>
              <w:t>MYCH比选（2024）285号</w:t>
            </w:r>
          </w:p>
        </w:tc>
      </w:tr>
      <w:tr w14:paraId="4480A3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866CD1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41ED32B">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7F757FE">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7466DD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771EF49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A476F5">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08A4D62">
            <w:pPr>
              <w:spacing w:line="360" w:lineRule="auto"/>
              <w:ind w:left="210" w:leftChars="1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lang w:val="en-US" w:eastAsia="zh-CN"/>
              </w:rPr>
              <w:t>20万</w:t>
            </w:r>
            <w:r>
              <w:rPr>
                <w:rFonts w:ascii="仿宋" w:hAnsi="仿宋" w:eastAsia="仿宋" w:cs="仿宋"/>
                <w:sz w:val="22"/>
              </w:rPr>
              <w:t xml:space="preserve">   </w:t>
            </w:r>
            <w:r>
              <w:rPr>
                <w:rFonts w:hint="eastAsia" w:ascii="仿宋" w:hAnsi="仿宋" w:eastAsia="仿宋" w:cs="仿宋"/>
                <w:sz w:val="22"/>
              </w:rPr>
              <w:t>（超过最高限价的报价，其响应文件作无效处理）</w:t>
            </w:r>
          </w:p>
        </w:tc>
      </w:tr>
      <w:tr w14:paraId="02618E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3392FD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EF41023">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22B662D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0C6C201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6381AA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98F64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599F27B">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12DE33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4C17AE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825D5C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95DB23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08C577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A1018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1B6838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5197383">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EFB44C6">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A29F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E7818C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3329B777">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439E848E">
            <w:pPr>
              <w:pStyle w:val="2"/>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4B203F4E">
            <w:pPr>
              <w:pStyle w:val="2"/>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6EC8D206">
            <w:pPr>
              <w:pStyle w:val="2"/>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4551E2F">
            <w:pPr>
              <w:pStyle w:val="2"/>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3A22862">
            <w:pPr>
              <w:pStyle w:val="2"/>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237BD866">
            <w:pPr>
              <w:pStyle w:val="2"/>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63134DCD">
            <w:pPr>
              <w:pStyle w:val="2"/>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04FE89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33E8047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DEB6A8">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6F7A8E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8794146">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B6E313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3F9E10E0">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64DE4AB1">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2B58D498">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A80A0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6DB091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FF11E8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042B750F">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524CC6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1D63262">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33962594">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2FBD8A2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9C9E2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23B2408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8AA09FB">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43F4A1F">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4B7937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190C210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13663A3">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5A9DEE39">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233510E4">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7ED833B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5CABC546">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5E492097">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281D261D">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2F1745AB">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3F20A1E8">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0549C3A0">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36D3E18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70D1CBE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383BC6A3">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02D5826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5553591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75F0C1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9CB5B9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96FB66">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28B9FC9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5B7C96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22B7696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8882D6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1C0248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2D3B370E">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7E1D17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68FBFBD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40C07C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4FBFD9AA">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1265AFF0">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355CB880">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FF1395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340EAD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9056B67">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52C797FD">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6AB88B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7113B31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CF589FB">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375E173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1DBF8B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3FDB11F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A1A460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53180A2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7D5BE9E">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7406D4E0">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3A7440E0">
            <w:pPr>
              <w:spacing w:line="360" w:lineRule="auto"/>
              <w:ind w:left="210" w:leftChars="100"/>
              <w:rPr>
                <w:rFonts w:ascii="仿宋" w:hAnsi="仿宋" w:eastAsia="仿宋" w:cs="仿宋"/>
                <w:sz w:val="22"/>
              </w:rPr>
            </w:pPr>
            <w:r>
              <w:rPr>
                <w:rFonts w:hint="eastAsia" w:ascii="仿宋" w:hAnsi="仿宋" w:eastAsia="仿宋" w:cs="仿宋"/>
                <w:sz w:val="22"/>
              </w:rPr>
              <w:t>联系方式：</w:t>
            </w:r>
          </w:p>
          <w:p w14:paraId="2C044F7A">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435FF799">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2B6F9E46">
            <w:pPr>
              <w:spacing w:line="360" w:lineRule="auto"/>
              <w:ind w:left="210" w:leftChars="100"/>
              <w:rPr>
                <w:rFonts w:ascii="仿宋" w:hAnsi="仿宋" w:eastAsia="仿宋" w:cs="仿宋"/>
                <w:sz w:val="22"/>
              </w:rPr>
            </w:pPr>
          </w:p>
        </w:tc>
      </w:tr>
    </w:tbl>
    <w:p w14:paraId="53E2E328">
      <w:pPr>
        <w:pStyle w:val="22"/>
        <w:numPr>
          <w:ilvl w:val="4"/>
          <w:numId w:val="0"/>
        </w:numPr>
        <w:outlineLvl w:val="9"/>
      </w:pPr>
    </w:p>
    <w:p w14:paraId="3CD9B471"/>
    <w:p w14:paraId="5680C995">
      <w:pPr>
        <w:pStyle w:val="3"/>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636E59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878F0D8">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274B6F5E">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4904CBD7">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341153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0492C97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25C1C40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10FED72E">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DB5B20">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3BCAF651">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454461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7AE12289">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1BBD3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247176C6">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8A71051">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04284FA1">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75C6002">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7BFFD2F7">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DFDBB6A">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6024DBB">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62709A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0B1F520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922B53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199D336C">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2751036">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5CA2A484">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3DC4BB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569C2D79">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DE40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7B086BAB">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464214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44293072">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044A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44843A7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D01D9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027F4B37">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2037FE7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17729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2D68558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519EAC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341681DE">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62C94DEB">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00E0F2E8">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228663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663D9B8">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7D2F92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42ECDEEB">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7DE4F19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37DDEA1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FCC456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6B00FA49">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5CE02D6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7245153A">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30AF17A9">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19A02FD">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76D8715E">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17C25055">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2CDFC7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4D1E330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067647">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1CF432D1">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C7F1B1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A418B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41F1041">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5F0965AC">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09EE45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4B2414DA">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2C91BDBE">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1EF9233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7F3295F2">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1FC81FD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56399FF6">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28802F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0A9680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46C9B9D">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565DDCF2">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127DA12B">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6DD5A21">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087D93EC">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6551E6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51B09C98">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D00B89B">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1477696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77F6636A">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5EE636E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4FCD63D4">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151A23C1">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239CC86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1AD7C2FA">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5C97BCB2">
      <w:r>
        <w:br w:type="page"/>
      </w:r>
    </w:p>
    <w:p w14:paraId="35B4588F">
      <w:pPr>
        <w:pStyle w:val="3"/>
        <w:numPr>
          <w:ilvl w:val="0"/>
          <w:numId w:val="0"/>
        </w:numPr>
        <w:ind w:left="402"/>
        <w:rPr>
          <w:rFonts w:ascii="黑体" w:hAnsi="黑体" w:cs="黑体"/>
          <w:szCs w:val="32"/>
        </w:rPr>
      </w:pPr>
      <w:bookmarkStart w:id="2" w:name="_Toc5431"/>
      <w:bookmarkStart w:id="3" w:name="_Toc28050"/>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33E4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AEACB70">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7269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8FAEA78">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EE1C263">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2F2A159E">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1DA69E97">
            <w:pPr>
              <w:widowControl/>
              <w:jc w:val="center"/>
              <w:rPr>
                <w:rFonts w:ascii="仿宋" w:hAnsi="仿宋" w:eastAsia="仿宋" w:cs="仿宋"/>
                <w:b/>
                <w:bCs/>
                <w:sz w:val="22"/>
              </w:rPr>
            </w:pPr>
            <w:r>
              <w:rPr>
                <w:rFonts w:hint="eastAsia" w:ascii="仿宋" w:hAnsi="仿宋" w:eastAsia="仿宋" w:cs="仿宋"/>
                <w:b/>
                <w:bCs/>
                <w:sz w:val="22"/>
              </w:rPr>
              <w:t>结论</w:t>
            </w:r>
          </w:p>
        </w:tc>
      </w:tr>
      <w:tr w14:paraId="2609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04EFB796">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3946427">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2C1DE27A">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D108B95">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22BC8E">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082EB169">
            <w:r>
              <w:rPr>
                <w:rFonts w:hint="eastAsia" w:ascii="仿宋" w:hAnsi="仿宋" w:eastAsia="仿宋" w:cs="仿宋"/>
              </w:rPr>
              <w:t>（4）若为自然人：提供“身份证明材料”</w:t>
            </w:r>
          </w:p>
        </w:tc>
        <w:tc>
          <w:tcPr>
            <w:tcW w:w="902" w:type="dxa"/>
            <w:vAlign w:val="center"/>
          </w:tcPr>
          <w:p w14:paraId="3CB2D5AD">
            <w:pPr>
              <w:widowControl/>
              <w:jc w:val="left"/>
              <w:rPr>
                <w:rFonts w:ascii="仿宋" w:hAnsi="仿宋" w:eastAsia="仿宋" w:cs="仿宋"/>
                <w:bCs/>
                <w:kern w:val="0"/>
                <w:sz w:val="22"/>
              </w:rPr>
            </w:pPr>
          </w:p>
        </w:tc>
      </w:tr>
      <w:tr w14:paraId="39FC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B0B7376">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0271998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7E3D2022">
            <w:pPr>
              <w:jc w:val="center"/>
              <w:rPr>
                <w:rFonts w:ascii="仿宋" w:hAnsi="仿宋" w:eastAsia="仿宋" w:cs="仿宋"/>
                <w:sz w:val="22"/>
              </w:rPr>
            </w:pPr>
            <w:r>
              <w:rPr>
                <w:rFonts w:hint="eastAsia" w:ascii="仿宋" w:hAnsi="仿宋" w:eastAsia="仿宋" w:cs="仿宋"/>
                <w:sz w:val="22"/>
              </w:rPr>
              <w:t>统一提供承诺函（格式自拟））</w:t>
            </w:r>
          </w:p>
          <w:p w14:paraId="636EC658">
            <w:pPr>
              <w:rPr>
                <w:rFonts w:ascii="仿宋" w:hAnsi="仿宋" w:eastAsia="仿宋" w:cs="仿宋"/>
                <w:sz w:val="22"/>
              </w:rPr>
            </w:pPr>
          </w:p>
        </w:tc>
        <w:tc>
          <w:tcPr>
            <w:tcW w:w="902" w:type="dxa"/>
            <w:vAlign w:val="center"/>
          </w:tcPr>
          <w:p w14:paraId="24CE1821">
            <w:pPr>
              <w:jc w:val="left"/>
              <w:rPr>
                <w:rFonts w:ascii="仿宋" w:hAnsi="仿宋" w:eastAsia="仿宋" w:cs="仿宋"/>
                <w:bCs/>
                <w:kern w:val="0"/>
                <w:sz w:val="22"/>
              </w:rPr>
            </w:pPr>
          </w:p>
        </w:tc>
      </w:tr>
      <w:tr w14:paraId="2B6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479ABD45">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6A6D2C3A">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A16490E">
            <w:pPr>
              <w:jc w:val="center"/>
              <w:rPr>
                <w:rFonts w:ascii="仿宋" w:hAnsi="仿宋" w:eastAsia="仿宋" w:cs="仿宋"/>
                <w:sz w:val="22"/>
              </w:rPr>
            </w:pPr>
            <w:r>
              <w:rPr>
                <w:rFonts w:hint="eastAsia" w:ascii="仿宋" w:hAnsi="仿宋" w:eastAsia="仿宋" w:cs="仿宋"/>
                <w:sz w:val="22"/>
              </w:rPr>
              <w:t>统一提供承诺函</w:t>
            </w:r>
          </w:p>
          <w:p w14:paraId="42CC895A">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244D1EE6">
            <w:pPr>
              <w:jc w:val="left"/>
              <w:rPr>
                <w:rFonts w:ascii="仿宋" w:hAnsi="仿宋" w:eastAsia="仿宋" w:cs="仿宋"/>
                <w:bCs/>
                <w:kern w:val="0"/>
                <w:sz w:val="22"/>
              </w:rPr>
            </w:pPr>
          </w:p>
        </w:tc>
      </w:tr>
      <w:tr w14:paraId="7A61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C7D5EB9">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F05F402">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D366023">
            <w:pPr>
              <w:rPr>
                <w:rFonts w:ascii="仿宋" w:hAnsi="仿宋" w:eastAsia="仿宋" w:cs="仿宋"/>
                <w:sz w:val="22"/>
              </w:rPr>
            </w:pPr>
          </w:p>
        </w:tc>
        <w:tc>
          <w:tcPr>
            <w:tcW w:w="902" w:type="dxa"/>
            <w:vMerge w:val="continue"/>
            <w:vAlign w:val="center"/>
          </w:tcPr>
          <w:p w14:paraId="2C63D1E7">
            <w:pPr>
              <w:jc w:val="left"/>
              <w:rPr>
                <w:rFonts w:ascii="仿宋" w:hAnsi="仿宋" w:eastAsia="仿宋" w:cs="仿宋"/>
                <w:bCs/>
                <w:kern w:val="0"/>
                <w:sz w:val="22"/>
              </w:rPr>
            </w:pPr>
          </w:p>
        </w:tc>
      </w:tr>
      <w:tr w14:paraId="418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26438E0">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2CDE2F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2FB57939">
            <w:pPr>
              <w:rPr>
                <w:rFonts w:ascii="仿宋" w:hAnsi="仿宋" w:eastAsia="仿宋" w:cs="仿宋"/>
                <w:sz w:val="22"/>
              </w:rPr>
            </w:pPr>
          </w:p>
        </w:tc>
        <w:tc>
          <w:tcPr>
            <w:tcW w:w="902" w:type="dxa"/>
            <w:vMerge w:val="continue"/>
            <w:vAlign w:val="center"/>
          </w:tcPr>
          <w:p w14:paraId="24718519">
            <w:pPr>
              <w:jc w:val="left"/>
              <w:rPr>
                <w:rFonts w:ascii="仿宋" w:hAnsi="仿宋" w:eastAsia="仿宋" w:cs="仿宋"/>
                <w:bCs/>
                <w:kern w:val="0"/>
                <w:sz w:val="22"/>
              </w:rPr>
            </w:pPr>
          </w:p>
        </w:tc>
      </w:tr>
      <w:tr w14:paraId="1A5B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B87FE7A">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2FBF7EE">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FC33A11">
            <w:pPr>
              <w:rPr>
                <w:rFonts w:ascii="仿宋" w:hAnsi="仿宋" w:eastAsia="仿宋" w:cs="仿宋"/>
                <w:sz w:val="22"/>
              </w:rPr>
            </w:pPr>
          </w:p>
        </w:tc>
        <w:tc>
          <w:tcPr>
            <w:tcW w:w="902" w:type="dxa"/>
            <w:vMerge w:val="continue"/>
            <w:vAlign w:val="center"/>
          </w:tcPr>
          <w:p w14:paraId="302DB8F8">
            <w:pPr>
              <w:jc w:val="left"/>
              <w:rPr>
                <w:rFonts w:ascii="仿宋" w:hAnsi="仿宋" w:eastAsia="仿宋" w:cs="仿宋"/>
                <w:bCs/>
                <w:kern w:val="0"/>
                <w:sz w:val="22"/>
              </w:rPr>
            </w:pPr>
          </w:p>
        </w:tc>
      </w:tr>
      <w:tr w14:paraId="476C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DE5C933">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9A13F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141E1401">
            <w:pPr>
              <w:rPr>
                <w:rFonts w:ascii="仿宋" w:hAnsi="仿宋" w:eastAsia="仿宋" w:cs="仿宋"/>
                <w:sz w:val="22"/>
              </w:rPr>
            </w:pPr>
          </w:p>
        </w:tc>
        <w:tc>
          <w:tcPr>
            <w:tcW w:w="902" w:type="dxa"/>
            <w:vMerge w:val="continue"/>
            <w:vAlign w:val="center"/>
          </w:tcPr>
          <w:p w14:paraId="4A687E6E">
            <w:pPr>
              <w:jc w:val="left"/>
              <w:rPr>
                <w:rFonts w:ascii="仿宋" w:hAnsi="仿宋" w:eastAsia="仿宋" w:cs="仿宋"/>
                <w:bCs/>
                <w:kern w:val="0"/>
                <w:sz w:val="22"/>
              </w:rPr>
            </w:pPr>
          </w:p>
        </w:tc>
      </w:tr>
      <w:tr w14:paraId="642C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37536CD6">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7061E49">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A0639B">
            <w:pPr>
              <w:rPr>
                <w:rFonts w:ascii="仿宋" w:hAnsi="仿宋" w:eastAsia="仿宋" w:cs="仿宋"/>
                <w:sz w:val="22"/>
              </w:rPr>
            </w:pPr>
          </w:p>
        </w:tc>
        <w:tc>
          <w:tcPr>
            <w:tcW w:w="902" w:type="dxa"/>
            <w:vMerge w:val="continue"/>
            <w:vAlign w:val="center"/>
          </w:tcPr>
          <w:p w14:paraId="76E3CC7E">
            <w:pPr>
              <w:jc w:val="left"/>
              <w:rPr>
                <w:rFonts w:ascii="仿宋" w:hAnsi="仿宋" w:eastAsia="仿宋" w:cs="仿宋"/>
                <w:bCs/>
                <w:kern w:val="0"/>
                <w:sz w:val="22"/>
              </w:rPr>
            </w:pPr>
          </w:p>
        </w:tc>
      </w:tr>
      <w:tr w14:paraId="3628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494915BF">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2FCEE7A6">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B378413">
            <w:pPr>
              <w:pStyle w:val="29"/>
              <w:rPr>
                <w:rFonts w:hint="default"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1.投标人须具有中国银行保险监督管理委员会（简称银保监会）依法颁发的《经营保险业务许可证》或《保险许可证》。（提供复印件）</w:t>
            </w:r>
          </w:p>
          <w:p w14:paraId="4C58D14B">
            <w:pPr>
              <w:rPr>
                <w:rFonts w:ascii="仿宋" w:hAnsi="仿宋" w:eastAsia="仿宋" w:cs="仿宋"/>
                <w:sz w:val="22"/>
              </w:rPr>
            </w:pPr>
          </w:p>
        </w:tc>
        <w:tc>
          <w:tcPr>
            <w:tcW w:w="902" w:type="dxa"/>
            <w:vAlign w:val="center"/>
          </w:tcPr>
          <w:p w14:paraId="7F6811FA">
            <w:pPr>
              <w:jc w:val="left"/>
              <w:rPr>
                <w:rFonts w:ascii="仿宋" w:hAnsi="仿宋" w:eastAsia="仿宋" w:cs="仿宋"/>
                <w:bCs/>
                <w:kern w:val="0"/>
                <w:sz w:val="22"/>
              </w:rPr>
            </w:pPr>
          </w:p>
        </w:tc>
      </w:tr>
    </w:tbl>
    <w:p w14:paraId="4EACF34D"/>
    <w:p w14:paraId="51B33A4E">
      <w:pPr>
        <w:pStyle w:val="24"/>
      </w:pPr>
    </w:p>
    <w:p w14:paraId="4137819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831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41DE46E">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225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869954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4EB197B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27AE3039">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EAFE4B9">
            <w:pPr>
              <w:widowControl/>
              <w:jc w:val="center"/>
              <w:rPr>
                <w:rFonts w:ascii="仿宋" w:hAnsi="仿宋" w:eastAsia="仿宋" w:cs="仿宋"/>
                <w:b/>
                <w:bCs/>
                <w:sz w:val="22"/>
              </w:rPr>
            </w:pPr>
            <w:r>
              <w:rPr>
                <w:rFonts w:hint="eastAsia" w:ascii="仿宋" w:hAnsi="仿宋" w:eastAsia="仿宋" w:cs="仿宋"/>
                <w:b/>
                <w:bCs/>
                <w:sz w:val="22"/>
              </w:rPr>
              <w:t>结论</w:t>
            </w:r>
          </w:p>
        </w:tc>
      </w:tr>
      <w:tr w14:paraId="53B0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7F0D0F3A">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54BEEC47">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5465AF91">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681110CA">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CD6ABCE">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6A84BB32">
            <w:pPr>
              <w:widowControl/>
              <w:jc w:val="left"/>
              <w:rPr>
                <w:rFonts w:ascii="仿宋" w:hAnsi="仿宋" w:eastAsia="仿宋" w:cs="仿宋"/>
                <w:bCs/>
                <w:kern w:val="0"/>
                <w:sz w:val="22"/>
              </w:rPr>
            </w:pPr>
          </w:p>
        </w:tc>
      </w:tr>
      <w:tr w14:paraId="27B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0F4D4916">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13ACEA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1A14B0A3">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0FBCB333">
            <w:pPr>
              <w:widowControl/>
              <w:jc w:val="left"/>
              <w:rPr>
                <w:rFonts w:ascii="仿宋" w:hAnsi="仿宋" w:eastAsia="仿宋" w:cs="仿宋"/>
                <w:bCs/>
                <w:kern w:val="0"/>
                <w:sz w:val="22"/>
              </w:rPr>
            </w:pPr>
          </w:p>
        </w:tc>
      </w:tr>
      <w:tr w14:paraId="5F94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4C0C5857">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066BFB59">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295DDD52">
            <w:pPr>
              <w:rPr>
                <w:rFonts w:ascii="仿宋" w:hAnsi="仿宋" w:eastAsia="仿宋" w:cs="仿宋"/>
                <w:sz w:val="22"/>
              </w:rPr>
            </w:pPr>
            <w:r>
              <w:rPr>
                <w:rFonts w:hint="eastAsia" w:ascii="仿宋" w:hAnsi="仿宋" w:eastAsia="仿宋" w:cs="仿宋"/>
                <w:sz w:val="22"/>
              </w:rPr>
              <w:t>符合比选文件编制的实质性要求；</w:t>
            </w:r>
          </w:p>
          <w:p w14:paraId="1CD5BC05">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E8BF5DD">
            <w:pPr>
              <w:widowControl/>
              <w:jc w:val="left"/>
              <w:rPr>
                <w:rFonts w:ascii="仿宋" w:hAnsi="仿宋" w:eastAsia="仿宋" w:cs="仿宋"/>
                <w:bCs/>
                <w:kern w:val="0"/>
                <w:sz w:val="22"/>
              </w:rPr>
            </w:pPr>
          </w:p>
        </w:tc>
      </w:tr>
      <w:tr w14:paraId="2987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5BB058C8">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087BC074">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5E82F841">
            <w:pPr>
              <w:rPr>
                <w:rFonts w:ascii="仿宋" w:hAnsi="仿宋" w:eastAsia="仿宋" w:cs="仿宋"/>
                <w:sz w:val="22"/>
              </w:rPr>
            </w:pPr>
            <w:r>
              <w:rPr>
                <w:rFonts w:hint="eastAsia" w:ascii="仿宋" w:hAnsi="仿宋" w:eastAsia="仿宋" w:cs="仿宋"/>
                <w:sz w:val="22"/>
              </w:rPr>
              <w:t>符合比选文件要求;</w:t>
            </w:r>
          </w:p>
          <w:p w14:paraId="08926075">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94D7F0">
            <w:pPr>
              <w:widowControl/>
              <w:jc w:val="left"/>
              <w:rPr>
                <w:rFonts w:ascii="仿宋" w:hAnsi="仿宋" w:eastAsia="仿宋" w:cs="仿宋"/>
                <w:bCs/>
                <w:kern w:val="0"/>
                <w:sz w:val="22"/>
              </w:rPr>
            </w:pPr>
          </w:p>
        </w:tc>
      </w:tr>
      <w:tr w14:paraId="6A58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3350DBB9">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64D65F4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34777020">
            <w:pPr>
              <w:rPr>
                <w:rFonts w:ascii="仿宋" w:hAnsi="仿宋" w:eastAsia="仿宋" w:cs="仿宋"/>
                <w:sz w:val="22"/>
              </w:rPr>
            </w:pPr>
            <w:r>
              <w:rPr>
                <w:rFonts w:hint="eastAsia" w:ascii="仿宋" w:hAnsi="仿宋" w:eastAsia="仿宋" w:cs="仿宋"/>
                <w:sz w:val="22"/>
              </w:rPr>
              <w:t>符合比选文件报价要求;</w:t>
            </w:r>
          </w:p>
          <w:p w14:paraId="59A5CE53">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578D971">
            <w:pPr>
              <w:widowControl/>
              <w:jc w:val="left"/>
              <w:rPr>
                <w:rFonts w:ascii="仿宋" w:hAnsi="仿宋" w:eastAsia="仿宋" w:cs="仿宋"/>
                <w:bCs/>
                <w:kern w:val="0"/>
                <w:sz w:val="22"/>
              </w:rPr>
            </w:pPr>
          </w:p>
        </w:tc>
      </w:tr>
      <w:tr w14:paraId="0855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A3C0E01">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568FC5F">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29B4736C">
            <w:pPr>
              <w:rPr>
                <w:rFonts w:ascii="仿宋" w:hAnsi="仿宋" w:eastAsia="仿宋" w:cs="仿宋"/>
                <w:sz w:val="22"/>
              </w:rPr>
            </w:pPr>
          </w:p>
        </w:tc>
        <w:tc>
          <w:tcPr>
            <w:tcW w:w="902" w:type="dxa"/>
            <w:vAlign w:val="center"/>
          </w:tcPr>
          <w:p w14:paraId="1F4AA311">
            <w:pPr>
              <w:widowControl/>
              <w:jc w:val="left"/>
              <w:rPr>
                <w:rFonts w:ascii="仿宋" w:hAnsi="仿宋" w:eastAsia="仿宋" w:cs="仿宋"/>
                <w:bCs/>
                <w:kern w:val="0"/>
                <w:sz w:val="22"/>
              </w:rPr>
            </w:pPr>
          </w:p>
        </w:tc>
      </w:tr>
    </w:tbl>
    <w:p w14:paraId="42C90953">
      <w:r>
        <w:br w:type="page"/>
      </w:r>
    </w:p>
    <w:p w14:paraId="28D83F60">
      <w:pPr>
        <w:pStyle w:val="3"/>
        <w:numPr>
          <w:ilvl w:val="0"/>
          <w:numId w:val="0"/>
        </w:numPr>
        <w:ind w:left="402"/>
      </w:pPr>
      <w:bookmarkStart w:id="5" w:name="_Toc3988"/>
      <w:bookmarkStart w:id="6" w:name="_Toc12668"/>
      <w:bookmarkStart w:id="7" w:name="_Toc12193"/>
      <w:r>
        <w:rPr>
          <w:rFonts w:hint="eastAsia"/>
        </w:rPr>
        <w:t>第四章 采购需求</w:t>
      </w:r>
      <w:bookmarkEnd w:id="5"/>
      <w:bookmarkEnd w:id="6"/>
      <w:bookmarkEnd w:id="7"/>
    </w:p>
    <w:p w14:paraId="606FBA74">
      <w:pPr>
        <w:rPr>
          <w:rFonts w:ascii="仿宋" w:hAnsi="仿宋" w:eastAsia="仿宋" w:cs="仿宋"/>
          <w:b/>
          <w:bCs/>
          <w:sz w:val="24"/>
          <w:szCs w:val="24"/>
        </w:rPr>
      </w:pPr>
    </w:p>
    <w:p w14:paraId="21A3C489">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1B0437B7">
      <w:pPr>
        <w:spacing w:line="500" w:lineRule="exact"/>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保险期间内，被保险人在保险单载明的场所内依法从事生产、经营等活动过程中，因发生生产安全事故，造成第三者的人身伤亡，依照中华人民共和国法律（不包括港、澳、台地区）应由被保险人承担的经济赔偿责任，保险人负责赔偿。</w:t>
      </w:r>
    </w:p>
    <w:p w14:paraId="59C53790">
      <w:pPr>
        <w:pStyle w:val="29"/>
        <w:numPr>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在保险期间内，被保险人在保险单载明的工作场所内（常家巷12号、卫生巷6号）发生生产安全事故，导致第三者发生意外，应由被保险人负担的因采取紧急抢险救援措施而支出的救援费用，保险人按照约定负责赔偿。</w:t>
      </w:r>
    </w:p>
    <w:p w14:paraId="21299382">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22E70F4F">
      <w:pPr>
        <w:spacing w:line="5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一、保额：1.第三者责任保险：累计责任限额1000万元/年。2.救援费用保险：累计责任限额500万元/年。3.第三者责任保险每次事故责任限额不低于150万元；每次事故人身伤亡责任限额不低于30万元；每次事故医疗费用责任限额不低于3万元。4.救援费用保险每次事故责任限额不低于100万元；每次事故每人救援费用责任限额不低于5万元。</w:t>
      </w:r>
    </w:p>
    <w:p w14:paraId="041AFDFB">
      <w:pPr>
        <w:spacing w:line="5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二、具备：①健全的风险防控体系，②赔偿能力分析，③承保方案及理赔方案，④组织管理，⑤应急方案，⑥设置快速报案通道，⑦资料归集及管理，⑧投诉、咨询渠道畅通有效，⑨提供个性化增值服务。 </w:t>
      </w:r>
    </w:p>
    <w:p w14:paraId="1AE55FAA">
      <w:pPr>
        <w:pStyle w:val="2"/>
        <w:numPr>
          <w:numId w:val="0"/>
        </w:numPr>
        <w:ind w:leftChars="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三、具有与本项目类似3个以上业务相关项目。</w:t>
      </w:r>
    </w:p>
    <w:p w14:paraId="5D612405">
      <w:pPr>
        <w:rPr>
          <w:rFonts w:ascii="仿宋" w:hAnsi="仿宋" w:eastAsia="仿宋" w:cs="仿宋"/>
          <w:b/>
          <w:bCs/>
          <w:sz w:val="24"/>
          <w:szCs w:val="24"/>
        </w:rPr>
      </w:pPr>
    </w:p>
    <w:p w14:paraId="631D9F8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66C4BCAB">
      <w:pPr>
        <w:spacing w:line="5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 xml:space="preserve">1.服务期限：1年 </w:t>
      </w:r>
    </w:p>
    <w:p w14:paraId="01EA5562">
      <w:pPr>
        <w:spacing w:line="5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2.付款：参保成功后30日内按照人数据实结算一次性无息支付给供应商。</w:t>
      </w:r>
    </w:p>
    <w:p w14:paraId="58E16732">
      <w:pPr>
        <w:spacing w:line="500" w:lineRule="exact"/>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验收：按照财政部关于进一步加强政府采购需求和履约验收管理的指导意见（财库【2016】205号）、《绵阳市财政局关于进一步做好政府采购项目履约验收工作的通知》(绵财采〔2021〕15号)的要求）等相关要求、投标文件响应情况以及招标文件的要求、投标人的投标文件及承诺与本项目合同约定标准进行验收。</w:t>
      </w:r>
    </w:p>
    <w:p w14:paraId="71DB458C">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182060F4">
      <w:pPr>
        <w:pStyle w:val="15"/>
        <w:ind w:firstLine="420" w:firstLineChars="200"/>
      </w:pPr>
      <w:r>
        <w:br w:type="page"/>
      </w:r>
    </w:p>
    <w:p w14:paraId="7837BA15">
      <w:pPr>
        <w:pStyle w:val="3"/>
        <w:numPr>
          <w:ilvl w:val="0"/>
          <w:numId w:val="0"/>
        </w:numPr>
        <w:ind w:left="402"/>
      </w:pPr>
      <w:bookmarkStart w:id="8" w:name="_Toc3094"/>
      <w:bookmarkStart w:id="9" w:name="_Toc16344"/>
      <w:bookmarkStart w:id="10" w:name="_Toc22827"/>
      <w:r>
        <w:rPr>
          <w:rFonts w:hint="eastAsia"/>
        </w:rPr>
        <w:t>第五章 响应文件格式</w:t>
      </w:r>
      <w:bookmarkEnd w:id="8"/>
      <w:bookmarkEnd w:id="9"/>
      <w:bookmarkEnd w:id="10"/>
    </w:p>
    <w:p w14:paraId="791D7B5D">
      <w:pPr>
        <w:spacing w:line="700" w:lineRule="exact"/>
        <w:rPr>
          <w:rFonts w:ascii="仿宋" w:hAnsi="仿宋" w:eastAsia="仿宋" w:cs="仿宋"/>
          <w:b/>
          <w:bCs/>
          <w:sz w:val="32"/>
          <w:szCs w:val="32"/>
        </w:rPr>
      </w:pPr>
    </w:p>
    <w:p w14:paraId="797695C9">
      <w:pPr>
        <w:jc w:val="left"/>
        <w:rPr>
          <w:rFonts w:ascii="仿宋" w:hAnsi="仿宋" w:eastAsia="仿宋" w:cs="仿宋"/>
          <w:sz w:val="28"/>
          <w:szCs w:val="24"/>
        </w:rPr>
      </w:pPr>
      <w:bookmarkStart w:id="11" w:name="_Toc4960"/>
      <w:bookmarkStart w:id="12" w:name="_Toc5913"/>
      <w:bookmarkStart w:id="13" w:name="_Toc29819"/>
      <w:r>
        <w:rPr>
          <w:rFonts w:hint="eastAsia" w:ascii="仿宋" w:hAnsi="仿宋" w:eastAsia="仿宋" w:cs="仿宋"/>
          <w:sz w:val="28"/>
          <w:szCs w:val="24"/>
        </w:rPr>
        <w:t>（响应文件封面）</w:t>
      </w:r>
      <w:bookmarkEnd w:id="11"/>
      <w:bookmarkEnd w:id="12"/>
      <w:bookmarkEnd w:id="13"/>
    </w:p>
    <w:p w14:paraId="02A7DBC8">
      <w:pPr>
        <w:rPr>
          <w:rFonts w:ascii="仿宋" w:hAnsi="仿宋" w:eastAsia="仿宋" w:cs="仿宋"/>
          <w:sz w:val="28"/>
          <w:szCs w:val="28"/>
        </w:rPr>
      </w:pPr>
    </w:p>
    <w:p w14:paraId="790F3C4E">
      <w:pPr>
        <w:jc w:val="left"/>
        <w:rPr>
          <w:rFonts w:ascii="仿宋" w:hAnsi="仿宋" w:eastAsia="仿宋" w:cs="仿宋"/>
          <w:sz w:val="24"/>
          <w:szCs w:val="24"/>
        </w:rPr>
      </w:pPr>
      <w:bookmarkStart w:id="14" w:name="_Toc19851"/>
      <w:bookmarkStart w:id="15" w:name="_Toc9428"/>
      <w:bookmarkStart w:id="16" w:name="_Toc30609"/>
      <w:r>
        <w:rPr>
          <w:rFonts w:hint="eastAsia" w:ascii="仿宋" w:hAnsi="仿宋" w:eastAsia="仿宋" w:cs="仿宋"/>
          <w:sz w:val="24"/>
          <w:szCs w:val="24"/>
        </w:rPr>
        <w:t>项目名称：</w:t>
      </w:r>
      <w:bookmarkEnd w:id="14"/>
      <w:bookmarkEnd w:id="15"/>
      <w:bookmarkEnd w:id="16"/>
    </w:p>
    <w:p w14:paraId="60DE84AB">
      <w:pPr>
        <w:jc w:val="left"/>
        <w:rPr>
          <w:rFonts w:ascii="仿宋" w:hAnsi="仿宋" w:eastAsia="仿宋" w:cs="仿宋"/>
          <w:sz w:val="24"/>
          <w:szCs w:val="24"/>
        </w:rPr>
      </w:pPr>
      <w:bookmarkStart w:id="17" w:name="_Toc9041"/>
      <w:bookmarkStart w:id="18" w:name="_Toc32352"/>
      <w:bookmarkStart w:id="19" w:name="_Toc1544"/>
    </w:p>
    <w:p w14:paraId="2EDA8B9B">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2B2956ED">
      <w:pPr>
        <w:rPr>
          <w:rFonts w:ascii="仿宋" w:hAnsi="仿宋" w:eastAsia="仿宋" w:cs="仿宋"/>
        </w:rPr>
      </w:pPr>
    </w:p>
    <w:p w14:paraId="6BA40646">
      <w:pPr>
        <w:rPr>
          <w:rFonts w:ascii="仿宋" w:hAnsi="仿宋" w:eastAsia="仿宋" w:cs="仿宋"/>
        </w:rPr>
      </w:pPr>
    </w:p>
    <w:p w14:paraId="067D6905">
      <w:pPr>
        <w:rPr>
          <w:rFonts w:ascii="仿宋" w:hAnsi="仿宋" w:eastAsia="仿宋" w:cs="仿宋"/>
        </w:rPr>
      </w:pPr>
    </w:p>
    <w:p w14:paraId="76FF6990">
      <w:pPr>
        <w:jc w:val="left"/>
        <w:rPr>
          <w:rFonts w:ascii="仿宋" w:hAnsi="仿宋" w:eastAsia="仿宋" w:cs="仿宋"/>
          <w:sz w:val="84"/>
          <w:szCs w:val="24"/>
        </w:rPr>
      </w:pPr>
      <w:bookmarkStart w:id="20" w:name="_Toc24097"/>
      <w:bookmarkStart w:id="21" w:name="_Toc21472"/>
    </w:p>
    <w:bookmarkEnd w:id="20"/>
    <w:bookmarkEnd w:id="21"/>
    <w:p w14:paraId="47C21FEA">
      <w:pPr>
        <w:jc w:val="center"/>
        <w:rPr>
          <w:rFonts w:ascii="仿宋" w:hAnsi="仿宋" w:eastAsia="仿宋" w:cs="仿宋"/>
          <w:sz w:val="96"/>
          <w:szCs w:val="24"/>
        </w:rPr>
      </w:pPr>
      <w:r>
        <w:rPr>
          <w:rFonts w:hint="eastAsia" w:ascii="仿宋" w:hAnsi="仿宋" w:eastAsia="仿宋" w:cs="仿宋"/>
          <w:sz w:val="96"/>
          <w:szCs w:val="24"/>
        </w:rPr>
        <w:t>响应文件</w:t>
      </w:r>
    </w:p>
    <w:p w14:paraId="597EEB6D">
      <w:pPr>
        <w:rPr>
          <w:rFonts w:ascii="仿宋" w:hAnsi="仿宋" w:eastAsia="仿宋" w:cs="仿宋"/>
        </w:rPr>
      </w:pPr>
    </w:p>
    <w:p w14:paraId="1BA0B2C7">
      <w:pPr>
        <w:rPr>
          <w:rFonts w:ascii="仿宋" w:hAnsi="仿宋" w:eastAsia="仿宋" w:cs="仿宋"/>
        </w:rPr>
      </w:pPr>
    </w:p>
    <w:p w14:paraId="33B6BA61">
      <w:pPr>
        <w:rPr>
          <w:rFonts w:ascii="仿宋" w:hAnsi="仿宋" w:eastAsia="仿宋" w:cs="仿宋"/>
        </w:rPr>
      </w:pPr>
    </w:p>
    <w:p w14:paraId="7966EDE7">
      <w:pPr>
        <w:rPr>
          <w:rFonts w:ascii="仿宋" w:hAnsi="仿宋" w:eastAsia="仿宋" w:cs="仿宋"/>
        </w:rPr>
      </w:pPr>
    </w:p>
    <w:p w14:paraId="2C20A49F">
      <w:pPr>
        <w:rPr>
          <w:rFonts w:ascii="仿宋" w:hAnsi="仿宋" w:eastAsia="仿宋" w:cs="仿宋"/>
        </w:rPr>
      </w:pPr>
    </w:p>
    <w:p w14:paraId="1CFF1BD1">
      <w:pPr>
        <w:rPr>
          <w:rFonts w:ascii="仿宋" w:hAnsi="仿宋" w:eastAsia="仿宋" w:cs="仿宋"/>
        </w:rPr>
      </w:pPr>
    </w:p>
    <w:p w14:paraId="4708B3E9">
      <w:pPr>
        <w:jc w:val="left"/>
        <w:rPr>
          <w:rFonts w:ascii="仿宋" w:hAnsi="仿宋" w:eastAsia="仿宋" w:cs="仿宋"/>
          <w:sz w:val="28"/>
          <w:szCs w:val="24"/>
        </w:rPr>
      </w:pPr>
      <w:bookmarkStart w:id="22" w:name="_Toc17163"/>
      <w:bookmarkStart w:id="23" w:name="_Toc32749"/>
      <w:bookmarkStart w:id="24" w:name="_Toc1690"/>
      <w:bookmarkStart w:id="25" w:name="_Toc24859"/>
      <w:r>
        <w:rPr>
          <w:rFonts w:hint="eastAsia" w:ascii="仿宋" w:hAnsi="仿宋" w:eastAsia="仿宋" w:cs="仿宋"/>
          <w:sz w:val="28"/>
          <w:szCs w:val="24"/>
        </w:rPr>
        <w:t>供应商名称（公章）：</w:t>
      </w:r>
      <w:bookmarkEnd w:id="22"/>
      <w:bookmarkEnd w:id="23"/>
      <w:bookmarkEnd w:id="24"/>
      <w:bookmarkEnd w:id="25"/>
    </w:p>
    <w:p w14:paraId="0554ED95">
      <w:pPr>
        <w:jc w:val="left"/>
        <w:rPr>
          <w:rFonts w:ascii="仿宋" w:hAnsi="仿宋" w:eastAsia="仿宋" w:cs="仿宋"/>
          <w:sz w:val="28"/>
          <w:szCs w:val="24"/>
        </w:rPr>
      </w:pPr>
      <w:bookmarkStart w:id="26" w:name="_Toc6803"/>
      <w:bookmarkStart w:id="27" w:name="_Toc17905"/>
      <w:bookmarkStart w:id="28" w:name="_Toc24123"/>
      <w:bookmarkStart w:id="29" w:name="_Toc3558"/>
      <w:r>
        <w:rPr>
          <w:rFonts w:hint="eastAsia" w:ascii="仿宋" w:hAnsi="仿宋" w:eastAsia="仿宋" w:cs="仿宋"/>
          <w:sz w:val="28"/>
          <w:szCs w:val="24"/>
        </w:rPr>
        <w:t>法定代表人或授权代理人（签字）：</w:t>
      </w:r>
      <w:bookmarkEnd w:id="26"/>
      <w:bookmarkEnd w:id="27"/>
      <w:bookmarkEnd w:id="28"/>
      <w:bookmarkEnd w:id="29"/>
    </w:p>
    <w:p w14:paraId="24839B7F">
      <w:pPr>
        <w:jc w:val="left"/>
        <w:rPr>
          <w:rFonts w:ascii="仿宋" w:hAnsi="仿宋" w:eastAsia="仿宋" w:cs="仿宋"/>
          <w:sz w:val="28"/>
          <w:szCs w:val="24"/>
        </w:rPr>
      </w:pPr>
      <w:bookmarkStart w:id="30" w:name="_Toc2989"/>
      <w:bookmarkStart w:id="31" w:name="_Toc27135"/>
      <w:bookmarkStart w:id="32" w:name="_Toc5996"/>
      <w:bookmarkStart w:id="33" w:name="_Toc27526"/>
      <w:r>
        <w:rPr>
          <w:rFonts w:hint="eastAsia" w:ascii="仿宋" w:hAnsi="仿宋" w:eastAsia="仿宋" w:cs="仿宋"/>
          <w:sz w:val="28"/>
          <w:szCs w:val="24"/>
        </w:rPr>
        <w:t>联系方式（移动电话）：</w:t>
      </w:r>
      <w:bookmarkEnd w:id="30"/>
      <w:bookmarkEnd w:id="31"/>
      <w:bookmarkEnd w:id="32"/>
      <w:bookmarkEnd w:id="33"/>
    </w:p>
    <w:p w14:paraId="24C43929">
      <w:pPr>
        <w:jc w:val="left"/>
        <w:rPr>
          <w:rFonts w:ascii="仿宋" w:hAnsi="仿宋" w:eastAsia="仿宋" w:cs="仿宋"/>
          <w:sz w:val="28"/>
          <w:szCs w:val="24"/>
        </w:rPr>
      </w:pPr>
      <w:bookmarkStart w:id="34" w:name="_Toc2031"/>
      <w:bookmarkStart w:id="35" w:name="_Toc7233"/>
      <w:bookmarkStart w:id="36" w:name="_Toc5056"/>
      <w:bookmarkStart w:id="37" w:name="_Toc19987"/>
      <w:r>
        <w:rPr>
          <w:rFonts w:hint="eastAsia" w:ascii="仿宋" w:hAnsi="仿宋" w:eastAsia="仿宋" w:cs="仿宋"/>
          <w:sz w:val="28"/>
          <w:szCs w:val="24"/>
        </w:rPr>
        <w:t>日期：     年    月     日</w:t>
      </w:r>
      <w:bookmarkEnd w:id="34"/>
      <w:bookmarkEnd w:id="35"/>
      <w:bookmarkEnd w:id="36"/>
      <w:bookmarkEnd w:id="37"/>
    </w:p>
    <w:p w14:paraId="70772C24">
      <w:pPr>
        <w:jc w:val="center"/>
        <w:rPr>
          <w:rFonts w:ascii="仿宋" w:hAnsi="仿宋" w:eastAsia="仿宋" w:cs="仿宋"/>
          <w:sz w:val="32"/>
          <w:szCs w:val="40"/>
        </w:rPr>
      </w:pPr>
      <w:bookmarkStart w:id="38" w:name="_Toc6482"/>
      <w:bookmarkStart w:id="39" w:name="_Toc21519"/>
      <w:bookmarkStart w:id="40" w:name="_Toc16029"/>
      <w:bookmarkStart w:id="41" w:name="_Toc3023"/>
      <w:bookmarkStart w:id="42" w:name="_Toc11352"/>
      <w:bookmarkStart w:id="43" w:name="_Toc14829"/>
    </w:p>
    <w:p w14:paraId="4A1105C6">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7ADD2B7D">
      <w:pPr>
        <w:pStyle w:val="4"/>
        <w:ind w:firstLine="0"/>
      </w:pPr>
      <w:r>
        <w:rPr>
          <w:rFonts w:hint="eastAsia"/>
        </w:rPr>
        <w:t>承诺函</w:t>
      </w:r>
      <w:bookmarkEnd w:id="38"/>
      <w:bookmarkEnd w:id="39"/>
      <w:bookmarkEnd w:id="40"/>
      <w:bookmarkEnd w:id="41"/>
      <w:bookmarkEnd w:id="42"/>
      <w:bookmarkEnd w:id="43"/>
    </w:p>
    <w:p w14:paraId="2B3B1C54">
      <w:pPr>
        <w:pStyle w:val="2"/>
        <w:rPr>
          <w:rFonts w:ascii="仿宋" w:hAnsi="仿宋" w:eastAsia="仿宋" w:cs="仿宋"/>
        </w:rPr>
      </w:pPr>
    </w:p>
    <w:p w14:paraId="2D698FA2">
      <w:pPr>
        <w:spacing w:line="360" w:lineRule="auto"/>
        <w:rPr>
          <w:rFonts w:ascii="仿宋" w:hAnsi="仿宋" w:eastAsia="仿宋" w:cs="仿宋"/>
          <w:sz w:val="24"/>
        </w:rPr>
      </w:pPr>
      <w:r>
        <w:rPr>
          <w:rFonts w:hint="eastAsia" w:ascii="仿宋" w:hAnsi="仿宋" w:eastAsia="仿宋" w:cs="仿宋"/>
          <w:sz w:val="24"/>
        </w:rPr>
        <w:t>致绵阳市中心医院：</w:t>
      </w:r>
    </w:p>
    <w:p w14:paraId="14390847">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7A90B069">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326E18F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2342184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062650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32E165C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E4C0DF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43B67C1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75BE82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bookmarkStart w:id="78" w:name="_GoBack"/>
      <w:bookmarkEnd w:id="78"/>
    </w:p>
    <w:p w14:paraId="6957CF3D">
      <w:pPr>
        <w:pStyle w:val="2"/>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1F7C91EE">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B222E1">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0AB014B3">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3D59C926">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8C3AE04">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7475EC7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BA877AB">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3470EB2">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E967FC4">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BE6FBEB">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14A7D64F">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3DDB2BF9">
      <w:pPr>
        <w:adjustRightInd w:val="0"/>
        <w:spacing w:line="360" w:lineRule="auto"/>
        <w:rPr>
          <w:rFonts w:ascii="仿宋" w:hAnsi="仿宋" w:eastAsia="仿宋" w:cs="仿宋"/>
          <w:bCs/>
          <w:sz w:val="24"/>
        </w:rPr>
      </w:pPr>
    </w:p>
    <w:p w14:paraId="2EA0C00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F3613B3">
      <w:pPr>
        <w:pStyle w:val="2"/>
        <w:jc w:val="left"/>
        <w:rPr>
          <w:rFonts w:ascii="仿宋" w:hAnsi="仿宋" w:eastAsia="仿宋" w:cs="仿宋"/>
          <w:sz w:val="24"/>
        </w:rPr>
      </w:pPr>
      <w:r>
        <w:rPr>
          <w:rFonts w:hint="eastAsia" w:ascii="仿宋" w:hAnsi="仿宋" w:eastAsia="仿宋" w:cs="仿宋"/>
          <w:bCs/>
          <w:sz w:val="24"/>
        </w:rPr>
        <w:t>时间：</w:t>
      </w:r>
    </w:p>
    <w:p w14:paraId="51BB9781">
      <w:bookmarkStart w:id="44" w:name="_Toc30971"/>
      <w:bookmarkStart w:id="45" w:name="_Toc31838"/>
      <w:bookmarkStart w:id="46" w:name="_Toc17857"/>
      <w:bookmarkStart w:id="47" w:name="_Toc4305"/>
      <w:bookmarkStart w:id="48" w:name="_Toc22676"/>
      <w:r>
        <w:rPr>
          <w:rFonts w:hint="eastAsia"/>
        </w:rPr>
        <w:br w:type="page"/>
      </w:r>
    </w:p>
    <w:p w14:paraId="3B440647">
      <w:pPr>
        <w:pStyle w:val="4"/>
        <w:ind w:left="-1" w:firstLine="0"/>
      </w:pPr>
      <w:r>
        <w:rPr>
          <w:rFonts w:hint="eastAsia"/>
        </w:rPr>
        <w:t>具有独立承担民事责任的能力</w:t>
      </w:r>
      <w:bookmarkEnd w:id="44"/>
      <w:bookmarkEnd w:id="45"/>
      <w:bookmarkEnd w:id="46"/>
      <w:bookmarkEnd w:id="47"/>
      <w:bookmarkEnd w:id="48"/>
    </w:p>
    <w:p w14:paraId="4F80CC47">
      <w:pPr>
        <w:pStyle w:val="2"/>
        <w:jc w:val="center"/>
        <w:rPr>
          <w:rFonts w:ascii="仿宋" w:hAnsi="仿宋" w:eastAsia="仿宋" w:cs="仿宋"/>
          <w:b/>
          <w:bCs/>
        </w:rPr>
      </w:pPr>
    </w:p>
    <w:p w14:paraId="0738D5AD">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532AAE58">
      <w:pPr>
        <w:pStyle w:val="4"/>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0F9131FC">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25357"/>
      <w:bookmarkStart w:id="53" w:name="_Toc13706"/>
      <w:bookmarkStart w:id="54" w:name="_Toc13904"/>
    </w:p>
    <w:p w14:paraId="5760C4DA">
      <w:pPr>
        <w:pStyle w:val="4"/>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49F2AFE0">
      <w:pPr>
        <w:pStyle w:val="2"/>
        <w:rPr>
          <w:rFonts w:ascii="仿宋" w:hAnsi="仿宋" w:eastAsia="仿宋" w:cs="仿宋"/>
        </w:rPr>
      </w:pPr>
    </w:p>
    <w:p w14:paraId="5E3D7E7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1E98D3A">
      <w:pPr>
        <w:pStyle w:val="29"/>
        <w:ind w:left="420" w:leftChars="200"/>
        <w:jc w:val="both"/>
        <w:rPr>
          <w:rFonts w:ascii="仿宋" w:hAnsi="仿宋" w:eastAsia="仿宋" w:cs="仿宋"/>
          <w:color w:val="auto"/>
        </w:rPr>
      </w:pPr>
    </w:p>
    <w:p w14:paraId="6AFFD7F5">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41CA686">
      <w:pPr>
        <w:pStyle w:val="4"/>
        <w:ind w:firstLine="0"/>
        <w:rPr>
          <w:rFonts w:ascii="仿宋" w:hAnsi="仿宋" w:cs="仿宋"/>
          <w:szCs w:val="32"/>
        </w:rPr>
      </w:pPr>
      <w:r>
        <w:rPr>
          <w:rFonts w:hint="eastAsia" w:ascii="仿宋" w:hAnsi="仿宋" w:cs="仿宋"/>
          <w:szCs w:val="32"/>
        </w:rPr>
        <w:br w:type="page"/>
      </w:r>
      <w:bookmarkStart w:id="57" w:name="_Toc11351"/>
      <w:bookmarkStart w:id="58" w:name="_Toc15526"/>
      <w:bookmarkStart w:id="59" w:name="_Toc12015"/>
      <w:bookmarkStart w:id="60" w:name="_Toc27661"/>
      <w:bookmarkStart w:id="61" w:name="_Toc25638"/>
      <w:bookmarkStart w:id="62" w:name="_Toc20589"/>
      <w:r>
        <w:rPr>
          <w:rStyle w:val="38"/>
          <w:rFonts w:hint="eastAsia"/>
          <w:b/>
        </w:rPr>
        <w:t>法定代表人身份证明书</w:t>
      </w:r>
      <w:bookmarkEnd w:id="57"/>
      <w:bookmarkEnd w:id="58"/>
      <w:bookmarkEnd w:id="59"/>
      <w:bookmarkEnd w:id="60"/>
      <w:bookmarkEnd w:id="61"/>
      <w:bookmarkEnd w:id="62"/>
    </w:p>
    <w:p w14:paraId="4D22D1E8">
      <w:pPr>
        <w:pStyle w:val="29"/>
        <w:jc w:val="center"/>
        <w:rPr>
          <w:rFonts w:ascii="仿宋" w:hAnsi="仿宋" w:eastAsia="仿宋" w:cs="仿宋"/>
          <w:color w:val="auto"/>
        </w:rPr>
      </w:pPr>
    </w:p>
    <w:p w14:paraId="35FE55C8">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2C6A9F64">
      <w:pPr>
        <w:pStyle w:val="29"/>
        <w:jc w:val="center"/>
        <w:rPr>
          <w:rFonts w:ascii="仿宋" w:hAnsi="仿宋" w:eastAsia="仿宋" w:cs="仿宋"/>
          <w:color w:val="auto"/>
        </w:rPr>
      </w:pPr>
    </w:p>
    <w:p w14:paraId="51E712B9">
      <w:pPr>
        <w:pStyle w:val="29"/>
        <w:jc w:val="center"/>
        <w:rPr>
          <w:rFonts w:ascii="仿宋" w:hAnsi="仿宋" w:eastAsia="仿宋" w:cs="仿宋"/>
          <w:color w:val="auto"/>
        </w:rPr>
      </w:pPr>
    </w:p>
    <w:p w14:paraId="5C21A3DA">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30BAA6F4">
      <w:pPr>
        <w:pStyle w:val="29"/>
        <w:rPr>
          <w:rFonts w:ascii="仿宋" w:hAnsi="仿宋" w:eastAsia="仿宋" w:cs="仿宋"/>
          <w:color w:val="auto"/>
        </w:rPr>
      </w:pPr>
      <w:r>
        <w:rPr>
          <w:rFonts w:hint="eastAsia" w:ascii="仿宋" w:hAnsi="仿宋" w:eastAsia="仿宋" w:cs="仿宋"/>
          <w:color w:val="auto"/>
        </w:rPr>
        <w:t>特此证明。</w:t>
      </w:r>
    </w:p>
    <w:p w14:paraId="0881F595">
      <w:pPr>
        <w:pStyle w:val="29"/>
        <w:jc w:val="both"/>
        <w:rPr>
          <w:rFonts w:ascii="仿宋" w:hAnsi="仿宋" w:eastAsia="仿宋" w:cs="仿宋"/>
          <w:color w:val="auto"/>
        </w:rPr>
      </w:pPr>
    </w:p>
    <w:p w14:paraId="6F35D481">
      <w:pPr>
        <w:pStyle w:val="29"/>
        <w:jc w:val="both"/>
        <w:rPr>
          <w:rFonts w:ascii="仿宋" w:hAnsi="仿宋" w:eastAsia="仿宋" w:cs="仿宋"/>
          <w:color w:val="auto"/>
        </w:rPr>
      </w:pPr>
    </w:p>
    <w:p w14:paraId="4039238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956A87">
      <w:pPr>
        <w:pStyle w:val="2"/>
        <w:jc w:val="left"/>
        <w:rPr>
          <w:rFonts w:ascii="仿宋" w:hAnsi="仿宋" w:eastAsia="仿宋" w:cs="仿宋"/>
          <w:sz w:val="24"/>
        </w:rPr>
      </w:pPr>
      <w:r>
        <w:rPr>
          <w:rFonts w:hint="eastAsia" w:ascii="仿宋" w:hAnsi="仿宋" w:eastAsia="仿宋" w:cs="仿宋"/>
          <w:bCs/>
          <w:sz w:val="24"/>
        </w:rPr>
        <w:t>时间：</w:t>
      </w:r>
    </w:p>
    <w:p w14:paraId="2B6F12A3">
      <w:pPr>
        <w:pStyle w:val="29"/>
        <w:jc w:val="center"/>
        <w:rPr>
          <w:rFonts w:ascii="仿宋" w:hAnsi="仿宋" w:eastAsia="仿宋" w:cs="仿宋"/>
          <w:color w:val="auto"/>
        </w:rPr>
      </w:pPr>
    </w:p>
    <w:p w14:paraId="7220A6FF">
      <w:pPr>
        <w:pStyle w:val="29"/>
        <w:jc w:val="center"/>
        <w:rPr>
          <w:rFonts w:ascii="仿宋" w:hAnsi="仿宋" w:eastAsia="仿宋" w:cs="仿宋"/>
          <w:color w:val="auto"/>
        </w:rPr>
      </w:pPr>
    </w:p>
    <w:p w14:paraId="3672AB1F">
      <w:pPr>
        <w:pStyle w:val="29"/>
        <w:rPr>
          <w:rFonts w:ascii="仿宋" w:hAnsi="仿宋" w:eastAsia="仿宋" w:cs="仿宋"/>
          <w:color w:val="auto"/>
        </w:rPr>
      </w:pPr>
      <w:r>
        <w:rPr>
          <w:rFonts w:hint="eastAsia" w:ascii="仿宋" w:hAnsi="仿宋" w:eastAsia="仿宋" w:cs="仿宋"/>
          <w:color w:val="auto"/>
        </w:rPr>
        <w:t>注：</w:t>
      </w:r>
    </w:p>
    <w:p w14:paraId="6A2542C2">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A0C655F">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538DEBCD">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1C28E170">
      <w:pPr>
        <w:pStyle w:val="29"/>
        <w:jc w:val="both"/>
        <w:rPr>
          <w:rFonts w:ascii="仿宋" w:hAnsi="仿宋" w:eastAsia="仿宋" w:cs="仿宋"/>
          <w:color w:val="auto"/>
          <w:sz w:val="32"/>
          <w:szCs w:val="32"/>
        </w:rPr>
      </w:pPr>
    </w:p>
    <w:p w14:paraId="5042A180">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2AAE0878">
      <w:pPr>
        <w:pStyle w:val="29"/>
        <w:jc w:val="center"/>
        <w:rPr>
          <w:rFonts w:ascii="仿宋" w:hAnsi="仿宋" w:eastAsia="仿宋" w:cs="仿宋"/>
          <w:b/>
          <w:bCs/>
          <w:color w:val="auto"/>
        </w:rPr>
      </w:pPr>
    </w:p>
    <w:p w14:paraId="53466DCA">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13F7CE9">
      <w:pPr>
        <w:pStyle w:val="29"/>
        <w:jc w:val="center"/>
        <w:rPr>
          <w:rFonts w:ascii="仿宋" w:hAnsi="仿宋" w:eastAsia="仿宋" w:cs="仿宋"/>
          <w:color w:val="auto"/>
        </w:rPr>
      </w:pPr>
    </w:p>
    <w:p w14:paraId="646343B9">
      <w:pPr>
        <w:pStyle w:val="2"/>
        <w:snapToGrid w:val="0"/>
        <w:spacing w:after="0" w:line="500" w:lineRule="exact"/>
        <w:ind w:firstLine="480" w:firstLineChars="200"/>
        <w:rPr>
          <w:rFonts w:ascii="仿宋" w:hAnsi="仿宋" w:eastAsia="仿宋" w:cs="仿宋"/>
          <w:sz w:val="24"/>
        </w:rPr>
      </w:pPr>
    </w:p>
    <w:p w14:paraId="09DDC3A8">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E1DC3BE">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723EFBD">
      <w:pPr>
        <w:snapToGrid w:val="0"/>
        <w:spacing w:line="560" w:lineRule="exact"/>
        <w:ind w:firstLine="480" w:firstLineChars="200"/>
        <w:rPr>
          <w:rFonts w:ascii="仿宋" w:hAnsi="仿宋" w:eastAsia="仿宋" w:cs="仿宋"/>
          <w:sz w:val="24"/>
        </w:rPr>
      </w:pPr>
    </w:p>
    <w:p w14:paraId="0D1ECB8E">
      <w:pPr>
        <w:snapToGrid w:val="0"/>
        <w:spacing w:line="560" w:lineRule="exact"/>
        <w:ind w:firstLine="480" w:firstLineChars="200"/>
        <w:rPr>
          <w:rFonts w:ascii="仿宋" w:hAnsi="仿宋" w:eastAsia="仿宋" w:cs="仿宋"/>
          <w:sz w:val="24"/>
        </w:rPr>
      </w:pPr>
    </w:p>
    <w:p w14:paraId="6F2B15C9">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50F4B46">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B09EC17">
      <w:pPr>
        <w:snapToGrid w:val="0"/>
        <w:spacing w:line="560" w:lineRule="exact"/>
        <w:rPr>
          <w:rFonts w:ascii="仿宋" w:hAnsi="仿宋" w:eastAsia="仿宋" w:cs="仿宋"/>
          <w:sz w:val="24"/>
        </w:rPr>
      </w:pPr>
    </w:p>
    <w:p w14:paraId="084965F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1D2D385">
      <w:pPr>
        <w:snapToGrid w:val="0"/>
        <w:spacing w:line="560" w:lineRule="exact"/>
        <w:rPr>
          <w:rFonts w:ascii="仿宋" w:hAnsi="仿宋" w:eastAsia="仿宋" w:cs="仿宋"/>
          <w:sz w:val="24"/>
        </w:rPr>
      </w:pPr>
      <w:r>
        <w:rPr>
          <w:rFonts w:hint="eastAsia" w:ascii="仿宋" w:hAnsi="仿宋" w:eastAsia="仿宋" w:cs="仿宋"/>
          <w:sz w:val="24"/>
        </w:rPr>
        <w:t>时间：</w:t>
      </w:r>
    </w:p>
    <w:p w14:paraId="7BF81018">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3DE2931">
      <w:pPr>
        <w:pStyle w:val="4"/>
        <w:ind w:firstLine="0"/>
        <w:rPr>
          <w:rStyle w:val="38"/>
          <w:rFonts w:ascii="仿宋" w:hAnsi="仿宋" w:cs="仿宋"/>
          <w:b/>
          <w:szCs w:val="32"/>
        </w:rPr>
      </w:pPr>
      <w:r>
        <w:rPr>
          <w:rFonts w:hint="eastAsia" w:ascii="仿宋" w:hAnsi="仿宋" w:cs="仿宋"/>
          <w:szCs w:val="32"/>
        </w:rPr>
        <w:br w:type="page"/>
      </w:r>
      <w:bookmarkStart w:id="63" w:name="_Toc23967"/>
      <w:bookmarkStart w:id="64" w:name="_Toc2041"/>
      <w:bookmarkStart w:id="65" w:name="_Toc1074"/>
      <w:bookmarkStart w:id="66" w:name="_Toc26969"/>
      <w:bookmarkStart w:id="67" w:name="_Toc12967"/>
      <w:bookmarkStart w:id="68" w:name="_Toc16435"/>
      <w:r>
        <w:rPr>
          <w:rStyle w:val="38"/>
          <w:rFonts w:hint="eastAsia"/>
          <w:b/>
        </w:rPr>
        <w:t>采购需求偏离表</w:t>
      </w:r>
      <w:bookmarkEnd w:id="63"/>
      <w:bookmarkEnd w:id="64"/>
      <w:bookmarkEnd w:id="65"/>
      <w:bookmarkEnd w:id="66"/>
      <w:bookmarkEnd w:id="67"/>
      <w:bookmarkEnd w:id="68"/>
    </w:p>
    <w:p w14:paraId="24819C7F">
      <w:pPr>
        <w:pStyle w:val="4"/>
        <w:numPr>
          <w:ilvl w:val="0"/>
          <w:numId w:val="0"/>
        </w:numPr>
        <w:ind w:firstLine="3534" w:firstLineChars="1100"/>
        <w:jc w:val="both"/>
        <w:rPr>
          <w:rFonts w:ascii="仿宋" w:hAnsi="仿宋" w:cs="仿宋"/>
          <w:szCs w:val="32"/>
        </w:rPr>
      </w:pPr>
      <w:r>
        <w:rPr>
          <w:rStyle w:val="38"/>
          <w:rFonts w:hint="eastAsia"/>
          <w:b/>
        </w:rPr>
        <w:t>1、技术或服务要求偏离表</w:t>
      </w:r>
    </w:p>
    <w:p w14:paraId="30EB2984">
      <w:pPr>
        <w:pStyle w:val="2"/>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6E185A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D6560F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D4108A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9D0FF1">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A31C08">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F1BC71">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505851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6CDC8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F43F8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7C005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B324CB9">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3662A0F">
            <w:pPr>
              <w:rPr>
                <w:rFonts w:ascii="仿宋" w:hAnsi="仿宋" w:eastAsia="仿宋" w:cs="仿宋"/>
                <w:sz w:val="24"/>
              </w:rPr>
            </w:pPr>
          </w:p>
        </w:tc>
      </w:tr>
      <w:tr w14:paraId="346AF6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1A3AB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57E378">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973A0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B6F68A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6F1656">
            <w:pPr>
              <w:rPr>
                <w:rFonts w:ascii="仿宋" w:hAnsi="仿宋" w:eastAsia="仿宋" w:cs="仿宋"/>
                <w:sz w:val="24"/>
              </w:rPr>
            </w:pPr>
          </w:p>
        </w:tc>
      </w:tr>
      <w:tr w14:paraId="739716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D2139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A13466">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94B131">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EBB7AFD">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F015A29">
            <w:pPr>
              <w:rPr>
                <w:rFonts w:ascii="仿宋" w:hAnsi="仿宋" w:eastAsia="仿宋" w:cs="仿宋"/>
                <w:sz w:val="24"/>
              </w:rPr>
            </w:pPr>
          </w:p>
        </w:tc>
      </w:tr>
    </w:tbl>
    <w:p w14:paraId="3152DA76">
      <w:pPr>
        <w:spacing w:line="360" w:lineRule="auto"/>
        <w:jc w:val="left"/>
        <w:rPr>
          <w:rFonts w:ascii="仿宋" w:hAnsi="仿宋" w:eastAsia="仿宋" w:cs="仿宋"/>
          <w:bCs/>
          <w:sz w:val="24"/>
        </w:rPr>
      </w:pPr>
    </w:p>
    <w:p w14:paraId="0B74C5D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657E2F70">
      <w:pPr>
        <w:pStyle w:val="15"/>
        <w:ind w:firstLine="0"/>
        <w:rPr>
          <w:rFonts w:ascii="仿宋" w:hAnsi="仿宋" w:eastAsia="仿宋" w:cs="仿宋"/>
          <w:lang w:val="zh-TW" w:eastAsia="zh-TW"/>
        </w:rPr>
      </w:pPr>
    </w:p>
    <w:p w14:paraId="38ED21DC">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DC2DCDC">
      <w:pPr>
        <w:snapToGrid w:val="0"/>
        <w:spacing w:line="560" w:lineRule="exact"/>
        <w:rPr>
          <w:rFonts w:ascii="仿宋" w:hAnsi="仿宋" w:eastAsia="仿宋" w:cs="仿宋"/>
          <w:sz w:val="24"/>
        </w:rPr>
      </w:pPr>
      <w:r>
        <w:rPr>
          <w:rFonts w:hint="eastAsia" w:ascii="仿宋" w:hAnsi="仿宋" w:eastAsia="仿宋" w:cs="仿宋"/>
          <w:sz w:val="24"/>
        </w:rPr>
        <w:t>时间：</w:t>
      </w:r>
    </w:p>
    <w:p w14:paraId="301BCAE7">
      <w:pPr>
        <w:pStyle w:val="29"/>
        <w:jc w:val="center"/>
        <w:rPr>
          <w:rFonts w:ascii="仿宋" w:hAnsi="仿宋" w:eastAsia="仿宋" w:cs="仿宋"/>
          <w:color w:val="auto"/>
          <w:sz w:val="32"/>
          <w:szCs w:val="32"/>
        </w:rPr>
      </w:pPr>
    </w:p>
    <w:p w14:paraId="5B7CA1A8">
      <w:pPr>
        <w:pStyle w:val="4"/>
        <w:numPr>
          <w:ilvl w:val="0"/>
          <w:numId w:val="0"/>
        </w:numPr>
        <w:ind w:firstLine="3534" w:firstLineChars="1100"/>
        <w:jc w:val="both"/>
        <w:rPr>
          <w:rStyle w:val="38"/>
          <w:b/>
        </w:rPr>
      </w:pPr>
    </w:p>
    <w:p w14:paraId="3D08667A">
      <w:pPr>
        <w:pStyle w:val="4"/>
        <w:numPr>
          <w:ilvl w:val="0"/>
          <w:numId w:val="0"/>
        </w:numPr>
        <w:ind w:firstLine="3534" w:firstLineChars="1100"/>
        <w:jc w:val="both"/>
        <w:rPr>
          <w:rStyle w:val="38"/>
          <w:b/>
        </w:rPr>
      </w:pPr>
    </w:p>
    <w:p w14:paraId="38B7F037">
      <w:pPr>
        <w:pStyle w:val="4"/>
        <w:numPr>
          <w:ilvl w:val="0"/>
          <w:numId w:val="0"/>
        </w:numPr>
        <w:ind w:firstLine="3534" w:firstLineChars="1100"/>
        <w:jc w:val="both"/>
        <w:rPr>
          <w:rStyle w:val="38"/>
          <w:b/>
        </w:rPr>
      </w:pPr>
    </w:p>
    <w:p w14:paraId="26FAD608">
      <w:pPr>
        <w:pStyle w:val="4"/>
        <w:numPr>
          <w:ilvl w:val="0"/>
          <w:numId w:val="0"/>
        </w:numPr>
        <w:ind w:firstLine="3534" w:firstLineChars="1100"/>
        <w:jc w:val="both"/>
        <w:rPr>
          <w:rStyle w:val="38"/>
          <w:b/>
        </w:rPr>
      </w:pPr>
    </w:p>
    <w:p w14:paraId="3B62E184">
      <w:pPr>
        <w:pStyle w:val="4"/>
        <w:numPr>
          <w:ilvl w:val="0"/>
          <w:numId w:val="0"/>
        </w:numPr>
        <w:ind w:firstLine="3534" w:firstLineChars="1100"/>
        <w:jc w:val="both"/>
        <w:rPr>
          <w:rStyle w:val="38"/>
          <w:b/>
        </w:rPr>
      </w:pPr>
    </w:p>
    <w:p w14:paraId="27E655EB">
      <w:pPr>
        <w:pStyle w:val="4"/>
        <w:numPr>
          <w:ilvl w:val="0"/>
          <w:numId w:val="0"/>
        </w:numPr>
        <w:ind w:firstLine="3534" w:firstLineChars="1100"/>
        <w:jc w:val="both"/>
        <w:rPr>
          <w:rStyle w:val="38"/>
          <w:b/>
        </w:rPr>
      </w:pPr>
    </w:p>
    <w:p w14:paraId="4C88EAAB">
      <w:pPr>
        <w:pStyle w:val="4"/>
        <w:numPr>
          <w:ilvl w:val="0"/>
          <w:numId w:val="0"/>
        </w:numPr>
        <w:ind w:firstLine="3534" w:firstLineChars="1100"/>
        <w:jc w:val="both"/>
        <w:rPr>
          <w:rStyle w:val="38"/>
          <w:b/>
        </w:rPr>
      </w:pPr>
    </w:p>
    <w:p w14:paraId="61AA4780">
      <w:pPr>
        <w:pStyle w:val="4"/>
        <w:numPr>
          <w:ilvl w:val="0"/>
          <w:numId w:val="0"/>
        </w:numPr>
        <w:ind w:firstLine="3534" w:firstLineChars="1100"/>
        <w:jc w:val="both"/>
        <w:rPr>
          <w:rStyle w:val="38"/>
          <w:b/>
        </w:rPr>
      </w:pPr>
    </w:p>
    <w:p w14:paraId="211793F1">
      <w:pPr>
        <w:pStyle w:val="4"/>
        <w:numPr>
          <w:ilvl w:val="0"/>
          <w:numId w:val="0"/>
        </w:numPr>
        <w:ind w:firstLine="3534" w:firstLineChars="1100"/>
        <w:jc w:val="both"/>
        <w:rPr>
          <w:rFonts w:ascii="仿宋" w:hAnsi="仿宋" w:cs="仿宋"/>
          <w:szCs w:val="32"/>
        </w:rPr>
      </w:pPr>
      <w:r>
        <w:rPr>
          <w:rStyle w:val="38"/>
          <w:rFonts w:hint="eastAsia"/>
          <w:b/>
        </w:rPr>
        <w:t>2、商务要求偏离表</w:t>
      </w:r>
    </w:p>
    <w:p w14:paraId="6FDE7D51">
      <w:pPr>
        <w:pStyle w:val="2"/>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7C0E8A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228FF1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04A1EC">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0AA54">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03DD31">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11B309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6263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0809D9">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590FC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BCA4AA">
            <w:pPr>
              <w:jc w:val="center"/>
              <w:rPr>
                <w:rFonts w:ascii="仿宋" w:hAnsi="仿宋" w:eastAsia="仿宋" w:cs="仿宋"/>
                <w:sz w:val="24"/>
              </w:rPr>
            </w:pPr>
          </w:p>
        </w:tc>
      </w:tr>
      <w:tr w14:paraId="738792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E1AD10">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2B001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F9674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575BDC">
            <w:pPr>
              <w:jc w:val="center"/>
              <w:rPr>
                <w:rFonts w:ascii="仿宋" w:hAnsi="仿宋" w:eastAsia="仿宋" w:cs="仿宋"/>
                <w:sz w:val="24"/>
              </w:rPr>
            </w:pPr>
          </w:p>
        </w:tc>
      </w:tr>
      <w:tr w14:paraId="17BDA5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4DACF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A4FFA">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5E841A1">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F0649A">
            <w:pPr>
              <w:jc w:val="center"/>
              <w:rPr>
                <w:rFonts w:ascii="仿宋" w:hAnsi="仿宋" w:eastAsia="仿宋" w:cs="仿宋"/>
                <w:sz w:val="24"/>
              </w:rPr>
            </w:pPr>
          </w:p>
        </w:tc>
      </w:tr>
    </w:tbl>
    <w:p w14:paraId="772B9B83">
      <w:pPr>
        <w:spacing w:line="360" w:lineRule="auto"/>
        <w:jc w:val="left"/>
        <w:rPr>
          <w:rFonts w:ascii="仿宋" w:hAnsi="仿宋" w:eastAsia="仿宋" w:cs="仿宋"/>
          <w:bCs/>
          <w:sz w:val="24"/>
        </w:rPr>
      </w:pPr>
    </w:p>
    <w:p w14:paraId="1FB96A61">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153A32B3">
      <w:pPr>
        <w:pStyle w:val="15"/>
        <w:ind w:firstLine="0"/>
        <w:rPr>
          <w:rFonts w:ascii="仿宋" w:hAnsi="仿宋" w:eastAsia="仿宋" w:cs="仿宋"/>
          <w:lang w:val="zh-TW" w:eastAsia="zh-TW"/>
        </w:rPr>
      </w:pPr>
    </w:p>
    <w:p w14:paraId="61B6A9A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7516A0B">
      <w:pPr>
        <w:snapToGrid w:val="0"/>
        <w:spacing w:line="560" w:lineRule="exact"/>
        <w:rPr>
          <w:rFonts w:ascii="仿宋" w:hAnsi="仿宋" w:eastAsia="仿宋" w:cs="仿宋"/>
          <w:sz w:val="24"/>
        </w:rPr>
      </w:pPr>
      <w:r>
        <w:rPr>
          <w:rFonts w:hint="eastAsia" w:ascii="仿宋" w:hAnsi="仿宋" w:eastAsia="仿宋" w:cs="仿宋"/>
          <w:sz w:val="24"/>
        </w:rPr>
        <w:t>时间：</w:t>
      </w:r>
    </w:p>
    <w:p w14:paraId="6F27D73B">
      <w:pPr>
        <w:pStyle w:val="29"/>
        <w:jc w:val="center"/>
        <w:rPr>
          <w:rFonts w:ascii="仿宋" w:hAnsi="仿宋" w:eastAsia="仿宋" w:cs="仿宋"/>
          <w:color w:val="auto"/>
          <w:sz w:val="32"/>
          <w:szCs w:val="32"/>
        </w:rPr>
      </w:pPr>
    </w:p>
    <w:p w14:paraId="25BD0E89">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2605"/>
      <w:bookmarkStart w:id="70" w:name="_Toc3871"/>
      <w:bookmarkStart w:id="71" w:name="_Toc24494"/>
    </w:p>
    <w:p w14:paraId="57F5E044">
      <w:pPr>
        <w:pStyle w:val="4"/>
        <w:ind w:firstLine="0"/>
      </w:pPr>
      <w:bookmarkStart w:id="72" w:name="_Toc15065"/>
      <w:r>
        <w:rPr>
          <w:rFonts w:hint="eastAsia"/>
        </w:rPr>
        <w:t>报价单</w:t>
      </w:r>
      <w:bookmarkEnd w:id="72"/>
    </w:p>
    <w:p w14:paraId="483C29C5">
      <w:pPr>
        <w:ind w:firstLine="660"/>
        <w:rPr>
          <w:rFonts w:ascii="仿宋" w:hAnsi="仿宋" w:eastAsia="仿宋" w:cs="仿宋"/>
          <w:sz w:val="24"/>
          <w:szCs w:val="24"/>
          <w:lang w:val="zh-TW" w:eastAsia="zh-TW"/>
        </w:rPr>
      </w:pPr>
      <w:bookmarkStart w:id="73" w:name="_Toc14685"/>
      <w:bookmarkStart w:id="74" w:name="_Toc30002"/>
      <w:bookmarkStart w:id="75"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0AEA2091">
      <w:pPr>
        <w:pStyle w:val="2"/>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A910822">
      <w:pPr>
        <w:pStyle w:val="2"/>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41D1B6D">
      <w:pPr>
        <w:pStyle w:val="2"/>
        <w:rPr>
          <w:rFonts w:ascii="仿宋" w:hAnsi="仿宋" w:eastAsia="仿宋" w:cs="仿宋"/>
          <w:b/>
          <w:bCs/>
        </w:rPr>
      </w:pPr>
      <w:r>
        <w:rPr>
          <w:rFonts w:hint="eastAsia" w:ascii="仿宋" w:hAnsi="仿宋" w:eastAsia="仿宋" w:cs="仿宋"/>
          <w:b/>
          <w:bCs/>
        </w:rPr>
        <w:t>2.报价一览表</w:t>
      </w:r>
    </w:p>
    <w:tbl>
      <w:tblPr>
        <w:tblStyle w:val="18"/>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747"/>
        <w:gridCol w:w="3817"/>
      </w:tblGrid>
      <w:tr w14:paraId="5D18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4" w:type="dxa"/>
            <w:vAlign w:val="center"/>
          </w:tcPr>
          <w:p w14:paraId="3BBCA0AF">
            <w:pPr>
              <w:pStyle w:val="2"/>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47" w:type="dxa"/>
            <w:vAlign w:val="center"/>
          </w:tcPr>
          <w:p w14:paraId="1F3C9871">
            <w:pPr>
              <w:pStyle w:val="2"/>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3817" w:type="dxa"/>
            <w:vAlign w:val="center"/>
          </w:tcPr>
          <w:p w14:paraId="4623F800">
            <w:pPr>
              <w:pStyle w:val="2"/>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7283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4" w:type="dxa"/>
            <w:vAlign w:val="center"/>
          </w:tcPr>
          <w:p w14:paraId="3CD4C286">
            <w:pPr>
              <w:pStyle w:val="2"/>
              <w:jc w:val="center"/>
              <w:rPr>
                <w:rFonts w:ascii="仿宋" w:hAnsi="仿宋" w:eastAsia="仿宋" w:cs="仿宋"/>
                <w:sz w:val="24"/>
                <w:szCs w:val="24"/>
              </w:rPr>
            </w:pPr>
            <w:r>
              <w:rPr>
                <w:rFonts w:hint="eastAsia" w:ascii="仿宋" w:hAnsi="仿宋" w:eastAsia="仿宋" w:cs="仿宋"/>
                <w:sz w:val="24"/>
                <w:szCs w:val="24"/>
              </w:rPr>
              <w:t>1</w:t>
            </w:r>
          </w:p>
        </w:tc>
        <w:tc>
          <w:tcPr>
            <w:tcW w:w="3747" w:type="dxa"/>
            <w:vAlign w:val="center"/>
          </w:tcPr>
          <w:p w14:paraId="6E29DB76">
            <w:pPr>
              <w:pStyle w:val="2"/>
              <w:jc w:val="center"/>
              <w:rPr>
                <w:rFonts w:ascii="仿宋" w:hAnsi="仿宋" w:eastAsia="仿宋" w:cs="仿宋"/>
                <w:sz w:val="24"/>
                <w:szCs w:val="24"/>
              </w:rPr>
            </w:pPr>
          </w:p>
        </w:tc>
        <w:tc>
          <w:tcPr>
            <w:tcW w:w="3817" w:type="dxa"/>
            <w:vAlign w:val="center"/>
          </w:tcPr>
          <w:p w14:paraId="47C52EEF">
            <w:pPr>
              <w:pStyle w:val="2"/>
              <w:jc w:val="center"/>
              <w:rPr>
                <w:rFonts w:ascii="仿宋" w:hAnsi="仿宋" w:eastAsia="仿宋" w:cs="仿宋"/>
                <w:sz w:val="24"/>
                <w:szCs w:val="24"/>
              </w:rPr>
            </w:pPr>
          </w:p>
        </w:tc>
      </w:tr>
      <w:tr w14:paraId="2782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4" w:type="dxa"/>
            <w:vAlign w:val="center"/>
          </w:tcPr>
          <w:p w14:paraId="7C19673E">
            <w:pPr>
              <w:pStyle w:val="2"/>
              <w:jc w:val="center"/>
              <w:rPr>
                <w:rFonts w:ascii="仿宋" w:hAnsi="仿宋" w:eastAsia="仿宋" w:cs="仿宋"/>
                <w:sz w:val="24"/>
                <w:szCs w:val="24"/>
              </w:rPr>
            </w:pPr>
            <w:r>
              <w:rPr>
                <w:rFonts w:hint="eastAsia" w:ascii="仿宋" w:hAnsi="仿宋" w:eastAsia="仿宋" w:cs="仿宋"/>
                <w:sz w:val="24"/>
                <w:szCs w:val="24"/>
              </w:rPr>
              <w:t>报价合计</w:t>
            </w:r>
          </w:p>
        </w:tc>
        <w:tc>
          <w:tcPr>
            <w:tcW w:w="7564" w:type="dxa"/>
            <w:gridSpan w:val="2"/>
            <w:vAlign w:val="center"/>
          </w:tcPr>
          <w:p w14:paraId="69478259">
            <w:pPr>
              <w:pStyle w:val="2"/>
              <w:jc w:val="left"/>
              <w:rPr>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3888D5D9">
      <w:pPr>
        <w:widowControl/>
        <w:jc w:val="left"/>
        <w:rPr>
          <w:rFonts w:ascii="仿宋" w:hAnsi="仿宋" w:eastAsia="仿宋" w:cs="仿宋"/>
          <w:sz w:val="24"/>
          <w:szCs w:val="24"/>
          <w:lang w:val="zh-TW"/>
        </w:rPr>
      </w:pPr>
    </w:p>
    <w:p w14:paraId="50EBA099">
      <w:pPr>
        <w:widowControl/>
        <w:jc w:val="left"/>
        <w:rPr>
          <w:rFonts w:ascii="仿宋" w:hAnsi="仿宋" w:eastAsia="仿宋" w:cs="仿宋"/>
          <w:sz w:val="24"/>
          <w:szCs w:val="24"/>
          <w:lang w:val="zh-TW"/>
        </w:rPr>
      </w:pPr>
    </w:p>
    <w:p w14:paraId="2E4D5AFD">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31FA36C">
      <w:pPr>
        <w:pStyle w:val="2"/>
        <w:rPr>
          <w:rFonts w:ascii="仿宋" w:hAnsi="仿宋" w:eastAsia="仿宋" w:cs="仿宋"/>
          <w:lang w:val="zh-TW" w:eastAsia="zh-TW"/>
        </w:rPr>
      </w:pPr>
    </w:p>
    <w:p w14:paraId="4FAC12AB">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098B3CD">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052DFB56">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616FDB72">
      <w:pPr>
        <w:rPr>
          <w:rFonts w:ascii="仿宋" w:hAnsi="仿宋" w:eastAsia="仿宋" w:cs="仿宋"/>
          <w:sz w:val="24"/>
          <w:szCs w:val="24"/>
          <w:u w:val="single"/>
        </w:rPr>
      </w:pPr>
      <w:r>
        <w:rPr>
          <w:rFonts w:hint="eastAsia" w:ascii="仿宋" w:hAnsi="仿宋" w:eastAsia="仿宋" w:cs="仿宋"/>
          <w:sz w:val="24"/>
          <w:szCs w:val="24"/>
          <w:u w:val="single"/>
        </w:rPr>
        <w:br w:type="page"/>
      </w:r>
    </w:p>
    <w:p w14:paraId="7156A759">
      <w:pPr>
        <w:pStyle w:val="4"/>
        <w:ind w:firstLine="0"/>
      </w:pPr>
      <w:r>
        <w:rPr>
          <w:rFonts w:hint="eastAsia"/>
        </w:rPr>
        <w:t>供应商认为需要提供的其他材料</w:t>
      </w:r>
      <w:bookmarkEnd w:id="69"/>
      <w:bookmarkEnd w:id="70"/>
      <w:bookmarkEnd w:id="71"/>
      <w:bookmarkEnd w:id="73"/>
      <w:bookmarkEnd w:id="74"/>
      <w:bookmarkEnd w:id="75"/>
    </w:p>
    <w:p w14:paraId="0A10AC96">
      <w:pPr>
        <w:pStyle w:val="2"/>
        <w:jc w:val="center"/>
        <w:rPr>
          <w:rFonts w:ascii="仿宋" w:hAnsi="仿宋" w:eastAsia="仿宋" w:cs="仿宋"/>
        </w:rPr>
      </w:pPr>
    </w:p>
    <w:p w14:paraId="77DE3983">
      <w:pPr>
        <w:pStyle w:val="2"/>
        <w:jc w:val="center"/>
        <w:rPr>
          <w:rFonts w:ascii="仿宋" w:hAnsi="仿宋" w:eastAsia="仿宋" w:cs="仿宋"/>
        </w:rPr>
      </w:pPr>
    </w:p>
    <w:p w14:paraId="3CC497E3">
      <w:pPr>
        <w:pStyle w:val="2"/>
        <w:jc w:val="center"/>
        <w:rPr>
          <w:rFonts w:ascii="仿宋" w:hAnsi="仿宋" w:eastAsia="仿宋" w:cs="仿宋"/>
        </w:rPr>
      </w:pPr>
    </w:p>
    <w:p w14:paraId="5A8F7273">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14:paraId="3798BD96">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DBED159-9F22-4630-92DD-3EA03DA2964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821D609-DE2F-4706-9191-62E73E78A3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3D4CE09-EE02-4F05-A831-7BFAFB8DA604}"/>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E6A9139B-E3AA-4AB0-99A7-332716DE590A}"/>
  </w:font>
  <w:font w:name="楷体à.ā">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769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4308">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5C96">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B45C96">
                    <w:pPr>
                      <w:pStyle w:val="11"/>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81163">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6D98">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273C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39023"/>
    <w:multiLevelType w:val="singleLevel"/>
    <w:tmpl w:val="87539023"/>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B6D22D8F"/>
    <w:multiLevelType w:val="singleLevel"/>
    <w:tmpl w:val="B6D22D8F"/>
    <w:lvl w:ilvl="0" w:tentative="0">
      <w:start w:val="1"/>
      <w:numFmt w:val="decimal"/>
      <w:suff w:val="nothing"/>
      <w:lvlText w:val="（%1）"/>
      <w:lvlJc w:val="left"/>
    </w:lvl>
  </w:abstractNum>
  <w:abstractNum w:abstractNumId="4">
    <w:nsid w:val="D18EAA20"/>
    <w:multiLevelType w:val="singleLevel"/>
    <w:tmpl w:val="D18EAA20"/>
    <w:lvl w:ilvl="0" w:tentative="0">
      <w:start w:val="1"/>
      <w:numFmt w:val="decimal"/>
      <w:suff w:val="nothing"/>
      <w:lvlText w:val="（%1）"/>
      <w:lvlJc w:val="left"/>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4"/>
      <w:suff w:val="nothing"/>
      <w:lvlText w:val="%1、"/>
      <w:lvlJc w:val="left"/>
      <w:pPr>
        <w:ind w:left="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1"/>
  </w:num>
  <w:num w:numId="4">
    <w:abstractNumId w:val="14"/>
  </w:num>
  <w:num w:numId="5">
    <w:abstractNumId w:val="8"/>
  </w:num>
  <w:num w:numId="6">
    <w:abstractNumId w:val="13"/>
  </w:num>
  <w:num w:numId="7">
    <w:abstractNumId w:val="10"/>
  </w:num>
  <w:num w:numId="8">
    <w:abstractNumId w:val="5"/>
  </w:num>
  <w:num w:numId="9">
    <w:abstractNumId w:val="12"/>
  </w:num>
  <w:num w:numId="10">
    <w:abstractNumId w:val="2"/>
  </w:num>
  <w:num w:numId="11">
    <w:abstractNumId w:val="4"/>
  </w:num>
  <w:num w:numId="12">
    <w:abstractNumId w:val="1"/>
  </w:num>
  <w:num w:numId="13">
    <w:abstractNumId w:val="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9C317F1"/>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4">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5"/>
    <w:qFormat/>
    <w:uiPriority w:val="0"/>
    <w:pPr>
      <w:jc w:val="left"/>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2"/>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6"/>
    <w:next w:val="6"/>
    <w:link w:val="36"/>
    <w:qFormat/>
    <w:uiPriority w:val="0"/>
    <w:rPr>
      <w:b/>
      <w:bCs/>
    </w:rPr>
  </w:style>
  <w:style w:type="paragraph" w:styleId="15">
    <w:name w:val="Body Text First Indent"/>
    <w:basedOn w:val="2"/>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6"/>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4"/>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 w:type="paragraph" w:styleId="4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6881</Words>
  <Characters>7076</Characters>
  <Lines>58</Lines>
  <Paragraphs>16</Paragraphs>
  <TotalTime>1</TotalTime>
  <ScaleCrop>false</ScaleCrop>
  <LinksUpToDate>false</LinksUpToDate>
  <CharactersWithSpaces>7369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2024-08-21T01:29:56Z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