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 xml:space="preserve">卵圆孔未闭封堵器 </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比选（2024）260号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48BA794F">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拟对卵圆孔未闭封堵器</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卵圆孔未闭封堵器</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卵圆孔未闭封堵器</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3E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1、结构心脏病用材料，用于先天性心脏病卵圆孔未闭的封堵。</w:t>
            </w:r>
          </w:p>
          <w:p w14:paraId="24194F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2、封堵器由镍钛合金金属网、标记带、缝合线等组成；</w:t>
            </w:r>
          </w:p>
          <w:p w14:paraId="51D054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3、封堵器需配套导丝及输送系统使用；</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4、灭菌包装，一次性使用。</w:t>
            </w:r>
            <w:bookmarkStart w:id="30" w:name="_GoBack"/>
            <w:bookmarkEnd w:id="30"/>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53FF133E">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2C66942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4B5EA7C0">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495E77B">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1176403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7367"/>
      <w:bookmarkStart w:id="28" w:name="_Toc11764042"/>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717D27-B474-432B-86F3-94AB9888DF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197A13D-B7CE-48BD-889B-EA373537EC2D}"/>
  </w:font>
  <w:font w:name="仿宋">
    <w:panose1 w:val="02010609060101010101"/>
    <w:charset w:val="86"/>
    <w:family w:val="modern"/>
    <w:pitch w:val="default"/>
    <w:sig w:usb0="800002BF" w:usb1="38CF7CFA" w:usb2="00000016" w:usb3="00000000" w:csb0="00040001" w:csb1="00000000"/>
    <w:embedRegular r:id="rId3" w:fontKey="{8FAC649B-67EA-46DB-BE1C-43E7749FB43A}"/>
  </w:font>
  <w:font w:name="方正仿宋_GB2312">
    <w:panose1 w:val="02000000000000000000"/>
    <w:charset w:val="86"/>
    <w:family w:val="auto"/>
    <w:pitch w:val="default"/>
    <w:sig w:usb0="A00002BF" w:usb1="184F6CFA" w:usb2="00000012" w:usb3="00000000" w:csb0="00040001" w:csb1="00000000"/>
    <w:embedRegular r:id="rId4" w:fontKey="{1F33819A-EFE1-4A6B-9042-6EAAAD36309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EE1E12"/>
    <w:rsid w:val="098C0EB5"/>
    <w:rsid w:val="09A45C60"/>
    <w:rsid w:val="0F382BFB"/>
    <w:rsid w:val="144C3A93"/>
    <w:rsid w:val="151E215B"/>
    <w:rsid w:val="155A5817"/>
    <w:rsid w:val="158C17BA"/>
    <w:rsid w:val="171B5478"/>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F732F3E"/>
    <w:rsid w:val="622A069B"/>
    <w:rsid w:val="630930CF"/>
    <w:rsid w:val="642B482A"/>
    <w:rsid w:val="6B70685E"/>
    <w:rsid w:val="6BE9361A"/>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1</TotalTime>
  <ScaleCrop>false</ScaleCrop>
  <LinksUpToDate>false</LinksUpToDate>
  <CharactersWithSpaces>7668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2024-07-30T07:05:53Z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69CE37A6732A42B0B6736F353F843F78_13</vt:lpwstr>
  </property>
</Properties>
</file>