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42471FDB">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项目名称：慢病干预健康管理系统</w:t>
      </w: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242号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2AA7ECA8">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院拟对慢病干预健康管理系统进行比选采购，欢迎能提供本货物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3A8BCC9C">
      <w:pPr>
        <w:numPr>
          <w:ilvl w:val="0"/>
          <w:numId w:val="0"/>
        </w:numPr>
        <w:spacing w:before="215" w:line="230" w:lineRule="auto"/>
        <w:ind w:left="40" w:leftChars="0"/>
        <w:rPr>
          <w:rFonts w:hint="eastAsia" w:ascii="仿宋" w:hAnsi="仿宋" w:eastAsia="仿宋" w:cs="仿宋"/>
          <w:spacing w:val="8"/>
          <w:sz w:val="31"/>
          <w:szCs w:val="31"/>
        </w:rPr>
      </w:pPr>
      <w:r>
        <w:rPr>
          <w:rFonts w:hint="eastAsia" w:ascii="仿宋" w:hAnsi="仿宋" w:eastAsia="仿宋" w:cs="仿宋"/>
          <w:spacing w:val="8"/>
          <w:sz w:val="31"/>
          <w:szCs w:val="31"/>
        </w:rPr>
        <w:t>慢病干预健康管理系统</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73043A15">
      <w:pPr>
        <w:pStyle w:val="18"/>
        <w:numPr>
          <w:ilvl w:val="0"/>
          <w:numId w:val="2"/>
        </w:numPr>
        <w:spacing w:line="440" w:lineRule="exact"/>
        <w:ind w:firstLineChars="0"/>
        <w:rPr>
          <w:rFonts w:ascii="宋体" w:hAnsi="宋体"/>
          <w:kern w:val="0"/>
          <w:sz w:val="24"/>
          <w:szCs w:val="24"/>
        </w:rPr>
      </w:pPr>
      <w:bookmarkStart w:id="0" w:name="OLE_LINK4"/>
      <w:r>
        <w:rPr>
          <w:rFonts w:hint="eastAsia" w:ascii="宋体" w:hAnsi="宋体"/>
          <w:kern w:val="0"/>
          <w:sz w:val="24"/>
          <w:szCs w:val="24"/>
        </w:rPr>
        <w:t>系统具备全身力量检测、训练双功能。</w:t>
      </w:r>
    </w:p>
    <w:p w14:paraId="3D015620">
      <w:pPr>
        <w:pStyle w:val="18"/>
        <w:numPr>
          <w:ilvl w:val="0"/>
          <w:numId w:val="2"/>
        </w:numPr>
        <w:spacing w:line="440" w:lineRule="exact"/>
        <w:ind w:firstLineChars="0"/>
        <w:rPr>
          <w:rFonts w:asciiTheme="minorEastAsia" w:hAnsiTheme="minorEastAsia"/>
          <w:kern w:val="0"/>
          <w:sz w:val="24"/>
          <w:szCs w:val="24"/>
        </w:rPr>
      </w:pPr>
      <w:r>
        <w:rPr>
          <w:rFonts w:hint="eastAsia" w:asciiTheme="minorEastAsia" w:hAnsiTheme="minorEastAsia"/>
          <w:kern w:val="0"/>
          <w:sz w:val="24"/>
          <w:szCs w:val="24"/>
        </w:rPr>
        <w:t>检测、训练肌群部位≥6部位，包括但不限于胸大肌、背阔肌、股四头肌、股二头肌、腹直肌、竖脊肌等。</w:t>
      </w:r>
    </w:p>
    <w:p w14:paraId="76DB7F3F">
      <w:pPr>
        <w:pStyle w:val="18"/>
        <w:numPr>
          <w:ilvl w:val="0"/>
          <w:numId w:val="2"/>
        </w:numPr>
        <w:spacing w:line="440" w:lineRule="exact"/>
        <w:ind w:firstLineChars="0"/>
        <w:rPr>
          <w:rFonts w:asciiTheme="minorEastAsia" w:hAnsiTheme="minorEastAsia"/>
          <w:kern w:val="0"/>
          <w:sz w:val="24"/>
          <w:szCs w:val="24"/>
        </w:rPr>
      </w:pPr>
      <w:r>
        <w:rPr>
          <w:rFonts w:hint="eastAsia" w:asciiTheme="minorEastAsia" w:hAnsiTheme="minorEastAsia"/>
          <w:kern w:val="0"/>
          <w:sz w:val="24"/>
          <w:szCs w:val="24"/>
        </w:rPr>
        <w:t>系统</w:t>
      </w:r>
      <w:r>
        <w:rPr>
          <w:rFonts w:asciiTheme="minorEastAsia" w:hAnsiTheme="minorEastAsia"/>
          <w:kern w:val="0"/>
          <w:sz w:val="24"/>
          <w:szCs w:val="24"/>
        </w:rPr>
        <w:t>具备功率车，能对人的心肺功能进行测试和训练。</w:t>
      </w:r>
    </w:p>
    <w:p w14:paraId="07BEBAE4">
      <w:pPr>
        <w:pStyle w:val="18"/>
        <w:numPr>
          <w:ilvl w:val="0"/>
          <w:numId w:val="2"/>
        </w:numPr>
        <w:spacing w:line="440" w:lineRule="exact"/>
        <w:ind w:firstLineChars="0"/>
        <w:rPr>
          <w:rFonts w:asciiTheme="minorEastAsia" w:hAnsiTheme="minorEastAsia"/>
          <w:kern w:val="0"/>
          <w:sz w:val="24"/>
          <w:szCs w:val="24"/>
        </w:rPr>
      </w:pPr>
      <w:r>
        <w:rPr>
          <w:rFonts w:hint="eastAsia" w:asciiTheme="minorEastAsia" w:hAnsiTheme="minorEastAsia"/>
          <w:kern w:val="0"/>
          <w:sz w:val="24"/>
          <w:szCs w:val="24"/>
        </w:rPr>
        <w:t>系统具有人体成分分析仪，能输出人体总水分、蛋白质、无机盐、体脂肪量、体重、肌肉量、去脂体重、骨骼肌肉量、身体质量指数、体脂肪率、腰臀比等参数。</w:t>
      </w:r>
    </w:p>
    <w:p w14:paraId="73E15887">
      <w:pPr>
        <w:pStyle w:val="18"/>
        <w:numPr>
          <w:ilvl w:val="0"/>
          <w:numId w:val="2"/>
        </w:numPr>
        <w:spacing w:line="440" w:lineRule="exact"/>
        <w:ind w:firstLineChars="0"/>
        <w:rPr>
          <w:rFonts w:asciiTheme="minorEastAsia" w:hAnsiTheme="minorEastAsia"/>
          <w:kern w:val="0"/>
          <w:sz w:val="24"/>
          <w:szCs w:val="24"/>
        </w:rPr>
      </w:pPr>
      <w:r>
        <w:rPr>
          <w:rFonts w:asciiTheme="minorEastAsia" w:hAnsiTheme="minorEastAsia"/>
          <w:kern w:val="0"/>
          <w:sz w:val="24"/>
          <w:szCs w:val="24"/>
        </w:rPr>
        <w:t>系统具备工作站，可管理数据、测评报告等，能打印报告。</w:t>
      </w:r>
    </w:p>
    <w:p w14:paraId="69B2A98B">
      <w:pPr>
        <w:pStyle w:val="18"/>
        <w:numPr>
          <w:ilvl w:val="0"/>
          <w:numId w:val="2"/>
        </w:numPr>
        <w:spacing w:line="440" w:lineRule="exact"/>
        <w:ind w:firstLineChars="0"/>
        <w:rPr>
          <w:rFonts w:asciiTheme="minorEastAsia" w:hAnsiTheme="minorEastAsia"/>
          <w:kern w:val="0"/>
          <w:sz w:val="24"/>
          <w:szCs w:val="24"/>
        </w:rPr>
      </w:pPr>
      <w:r>
        <w:rPr>
          <w:rFonts w:asciiTheme="minorEastAsia" w:hAnsiTheme="minorEastAsia"/>
          <w:kern w:val="0"/>
          <w:sz w:val="24"/>
          <w:szCs w:val="24"/>
        </w:rPr>
        <w:t>系统具有运动健康管理功能，能出具室内、室外训练方案，包括有氧运动方案、力量运动方案、有氧器械运动方案、力量器械运动方案等。</w:t>
      </w:r>
    </w:p>
    <w:p w14:paraId="5339E168">
      <w:pPr>
        <w:pStyle w:val="18"/>
        <w:numPr>
          <w:ilvl w:val="0"/>
          <w:numId w:val="2"/>
        </w:numPr>
        <w:spacing w:line="440" w:lineRule="exact"/>
        <w:ind w:firstLineChars="0"/>
        <w:rPr>
          <w:rFonts w:asciiTheme="minorEastAsia" w:hAnsiTheme="minorEastAsia"/>
          <w:kern w:val="0"/>
          <w:sz w:val="24"/>
          <w:szCs w:val="24"/>
        </w:rPr>
      </w:pPr>
      <w:r>
        <w:rPr>
          <w:rFonts w:hint="eastAsia" w:asciiTheme="minorEastAsia" w:hAnsiTheme="minorEastAsia"/>
          <w:kern w:val="0"/>
          <w:sz w:val="24"/>
          <w:szCs w:val="24"/>
        </w:rPr>
        <w:t>系统具有营养处方功能。</w:t>
      </w:r>
    </w:p>
    <w:p w14:paraId="1E0C882B">
      <w:pPr>
        <w:pStyle w:val="18"/>
        <w:numPr>
          <w:ilvl w:val="0"/>
          <w:numId w:val="2"/>
        </w:numPr>
        <w:spacing w:line="440" w:lineRule="exact"/>
        <w:ind w:firstLineChars="0"/>
        <w:rPr>
          <w:rFonts w:asciiTheme="minorEastAsia" w:hAnsiTheme="minorEastAsia"/>
          <w:kern w:val="0"/>
          <w:sz w:val="24"/>
          <w:szCs w:val="24"/>
        </w:rPr>
      </w:pPr>
      <w:r>
        <w:rPr>
          <w:rFonts w:hint="eastAsia" w:asciiTheme="minorEastAsia" w:hAnsiTheme="minorEastAsia"/>
          <w:kern w:val="0"/>
          <w:sz w:val="24"/>
          <w:szCs w:val="24"/>
        </w:rPr>
        <w:t>系统具有小程序功能。</w:t>
      </w:r>
    </w:p>
    <w:p w14:paraId="0EADCB67">
      <w:pPr>
        <w:pStyle w:val="18"/>
        <w:numPr>
          <w:ilvl w:val="0"/>
          <w:numId w:val="2"/>
        </w:numPr>
        <w:spacing w:line="440" w:lineRule="exact"/>
        <w:ind w:firstLineChars="0"/>
        <w:rPr>
          <w:rFonts w:asciiTheme="minorEastAsia" w:hAnsiTheme="minorEastAsia"/>
          <w:kern w:val="0"/>
          <w:sz w:val="24"/>
          <w:szCs w:val="24"/>
        </w:rPr>
      </w:pPr>
      <w:r>
        <w:rPr>
          <w:rFonts w:hint="eastAsia" w:asciiTheme="minorEastAsia" w:hAnsiTheme="minorEastAsia"/>
          <w:kern w:val="0"/>
          <w:sz w:val="24"/>
          <w:szCs w:val="24"/>
        </w:rPr>
        <w:t>系统具有检测前安全评估、安全风险监控功能。</w:t>
      </w:r>
    </w:p>
    <w:p w14:paraId="5895A750">
      <w:pPr>
        <w:numPr>
          <w:ilvl w:val="0"/>
          <w:numId w:val="0"/>
        </w:numPr>
        <w:spacing w:before="218" w:line="357" w:lineRule="auto"/>
        <w:ind w:leftChars="0" w:right="14" w:rightChars="0"/>
        <w:rPr>
          <w:rFonts w:hint="eastAsia" w:asciiTheme="minorEastAsia" w:hAnsiTheme="minorEastAsia"/>
          <w:kern w:val="0"/>
          <w:sz w:val="24"/>
          <w:szCs w:val="24"/>
        </w:rPr>
      </w:pPr>
      <w:r>
        <w:rPr>
          <w:rFonts w:hint="eastAsia" w:eastAsia="宋体" w:asciiTheme="minorEastAsia" w:hAnsiTheme="minorEastAsia"/>
          <w:kern w:val="0"/>
          <w:sz w:val="24"/>
          <w:szCs w:val="24"/>
          <w:lang w:val="en-US" w:eastAsia="zh-CN"/>
        </w:rPr>
        <w:t>10、</w:t>
      </w:r>
      <w:bookmarkStart w:id="31" w:name="_GoBack"/>
      <w:bookmarkEnd w:id="31"/>
      <w:r>
        <w:rPr>
          <w:rFonts w:hint="eastAsia" w:asciiTheme="minorEastAsia" w:hAnsiTheme="minorEastAsia"/>
          <w:kern w:val="0"/>
          <w:sz w:val="24"/>
          <w:szCs w:val="24"/>
        </w:rPr>
        <w:t>配置：全身检测训练双功能设备、心肺功能测试训练仪、人体成分分析仪、工作站、平板、运动健康管理软件、营养处方软件、小程序/APP软件、安全评估APP软件、安全风险监控软件。</w:t>
      </w:r>
      <w:bookmarkEnd w:id="0"/>
    </w:p>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6B73AE48">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110E02A0">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3015B671">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696D18C7">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1" w:name="_Toc482266098"/>
      <w:bookmarkStart w:id="2" w:name="_Toc87974341"/>
      <w:bookmarkStart w:id="3" w:name="_Toc11832062"/>
      <w:bookmarkStart w:id="4" w:name="_Toc13563815"/>
      <w:bookmarkStart w:id="5" w:name="_Toc443397363"/>
      <w:r>
        <w:rPr>
          <w:rFonts w:hint="eastAsia" w:ascii="仿宋" w:hAnsi="仿宋" w:eastAsia="仿宋" w:cs="仿宋"/>
          <w:b/>
          <w:bCs/>
          <w:spacing w:val="8"/>
          <w:sz w:val="31"/>
          <w:szCs w:val="31"/>
        </w:rPr>
        <w:t>技术、服务响应表</w:t>
      </w:r>
      <w:bookmarkEnd w:id="1"/>
      <w:bookmarkEnd w:id="2"/>
      <w:bookmarkEnd w:id="3"/>
      <w:bookmarkEnd w:id="4"/>
      <w:bookmarkEnd w:id="5"/>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6" w:name="_Toc87974343"/>
      <w:r>
        <w:rPr>
          <w:rFonts w:hint="eastAsia" w:ascii="仿宋" w:hAnsi="仿宋" w:eastAsia="仿宋" w:cs="仿宋"/>
          <w:spacing w:val="8"/>
          <w:sz w:val="31"/>
          <w:szCs w:val="31"/>
        </w:rPr>
        <w:t>第三部分  商务</w:t>
      </w:r>
      <w:bookmarkEnd w:id="6"/>
    </w:p>
    <w:p w14:paraId="20368F81">
      <w:pPr>
        <w:rPr>
          <w:rFonts w:ascii="仿宋" w:hAnsi="仿宋" w:eastAsia="仿宋" w:cs="仿宋"/>
          <w:b/>
          <w:bCs/>
          <w:spacing w:val="8"/>
          <w:sz w:val="31"/>
          <w:szCs w:val="31"/>
        </w:rPr>
      </w:pPr>
      <w:bookmarkStart w:id="7" w:name="_Toc13563872"/>
      <w:bookmarkStart w:id="8" w:name="_Toc11764032"/>
      <w:bookmarkStart w:id="9" w:name="_Toc443397365"/>
      <w:bookmarkStart w:id="10" w:name="_Toc482266101"/>
      <w:r>
        <w:rPr>
          <w:rFonts w:hint="eastAsia" w:ascii="仿宋" w:hAnsi="仿宋" w:eastAsia="仿宋" w:cs="仿宋"/>
          <w:b/>
          <w:bCs/>
          <w:spacing w:val="8"/>
          <w:sz w:val="31"/>
          <w:szCs w:val="31"/>
        </w:rPr>
        <w:t>商务应答表</w:t>
      </w:r>
      <w:bookmarkEnd w:id="7"/>
      <w:bookmarkEnd w:id="8"/>
      <w:bookmarkEnd w:id="9"/>
      <w:bookmarkEnd w:id="10"/>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1" w:name="_Toc13563876"/>
      <w:bookmarkStart w:id="12"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1"/>
      <w:bookmarkEnd w:id="12"/>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3" w:name="_Toc13563877"/>
      <w:bookmarkStart w:id="14"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3"/>
      <w:bookmarkEnd w:id="14"/>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5" w:name="_Toc11764038"/>
      <w:bookmarkStart w:id="16"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5"/>
      <w:bookmarkEnd w:id="16"/>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7" w:name="_Toc479755777"/>
      <w:bookmarkStart w:id="18" w:name="_Toc13563879"/>
      <w:bookmarkStart w:id="19" w:name="_Toc11231749"/>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7"/>
      <w:bookmarkEnd w:id="18"/>
      <w:bookmarkEnd w:id="19"/>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20" w:name="_Toc13563880"/>
      <w:bookmarkStart w:id="21" w:name="_Toc11764039"/>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20"/>
      <w:bookmarkEnd w:id="21"/>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2" w:name="_Toc11764040"/>
      <w:bookmarkStart w:id="23" w:name="_Toc13563881"/>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2"/>
      <w:bookmarkEnd w:id="23"/>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4" w:name="_Toc11764041"/>
      <w:bookmarkStart w:id="25"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4"/>
      <w:bookmarkEnd w:id="25"/>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6" w:name="_Toc11764042"/>
      <w:bookmarkStart w:id="27" w:name="_Toc482266104"/>
      <w:bookmarkStart w:id="28" w:name="_Toc443397367"/>
      <w:bookmarkStart w:id="29" w:name="_Toc443393358"/>
      <w:bookmarkStart w:id="30"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6"/>
      <w:bookmarkEnd w:id="27"/>
      <w:bookmarkEnd w:id="28"/>
      <w:bookmarkEnd w:id="29"/>
      <w:bookmarkEnd w:id="30"/>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546C17-8415-43D8-B4D3-9557DFB5D8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AD949A5-1C5E-488D-999B-034710ACB98D}"/>
  </w:font>
  <w:font w:name="仿宋">
    <w:panose1 w:val="02010609060101010101"/>
    <w:charset w:val="86"/>
    <w:family w:val="modern"/>
    <w:pitch w:val="default"/>
    <w:sig w:usb0="800002BF" w:usb1="38CF7CFA" w:usb2="00000016" w:usb3="00000000" w:csb0="00040001" w:csb1="00000000"/>
    <w:embedRegular r:id="rId3" w:fontKey="{8142BEB0-033A-4CAE-B1AF-64C67916C229}"/>
  </w:font>
  <w:font w:name="方正仿宋_GB2312">
    <w:panose1 w:val="02000000000000000000"/>
    <w:charset w:val="86"/>
    <w:family w:val="auto"/>
    <w:pitch w:val="default"/>
    <w:sig w:usb0="A00002BF" w:usb1="184F6CFA" w:usb2="00000012" w:usb3="00000000" w:csb0="00040001" w:csb1="00000000"/>
    <w:embedRegular r:id="rId4" w:fontKey="{0B57D813-9D63-4695-956B-98F8B7004D22}"/>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D1323"/>
    <w:multiLevelType w:val="multilevel"/>
    <w:tmpl w:val="1AFD13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EA84F85"/>
    <w:rsid w:val="0FDE513C"/>
    <w:rsid w:val="0FF47E3A"/>
    <w:rsid w:val="15863D41"/>
    <w:rsid w:val="1BB23447"/>
    <w:rsid w:val="1E500961"/>
    <w:rsid w:val="1E673CDB"/>
    <w:rsid w:val="201725C8"/>
    <w:rsid w:val="234239B5"/>
    <w:rsid w:val="262C7D1E"/>
    <w:rsid w:val="27BE209C"/>
    <w:rsid w:val="29276970"/>
    <w:rsid w:val="292A101E"/>
    <w:rsid w:val="2CB63FA3"/>
    <w:rsid w:val="2E5301F6"/>
    <w:rsid w:val="31132938"/>
    <w:rsid w:val="35DA6DC7"/>
    <w:rsid w:val="368F3A91"/>
    <w:rsid w:val="37190085"/>
    <w:rsid w:val="383A0E52"/>
    <w:rsid w:val="3ADA27B6"/>
    <w:rsid w:val="3C0C3F58"/>
    <w:rsid w:val="3C9D34DC"/>
    <w:rsid w:val="3D47633A"/>
    <w:rsid w:val="3E960A3C"/>
    <w:rsid w:val="3EA85573"/>
    <w:rsid w:val="40985C39"/>
    <w:rsid w:val="41657E7F"/>
    <w:rsid w:val="41D717BB"/>
    <w:rsid w:val="43375539"/>
    <w:rsid w:val="43B403C4"/>
    <w:rsid w:val="45D16192"/>
    <w:rsid w:val="490E1F0B"/>
    <w:rsid w:val="4AEF193A"/>
    <w:rsid w:val="4B87553A"/>
    <w:rsid w:val="4E9C2CD7"/>
    <w:rsid w:val="4EDD2299"/>
    <w:rsid w:val="4F9D48D9"/>
    <w:rsid w:val="525939B7"/>
    <w:rsid w:val="5AC368AC"/>
    <w:rsid w:val="5B9378EC"/>
    <w:rsid w:val="5BAE4FC1"/>
    <w:rsid w:val="5C33726B"/>
    <w:rsid w:val="5C7E04DC"/>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4720</Words>
  <Characters>4819</Characters>
  <Lines>45</Lines>
  <Paragraphs>12</Paragraphs>
  <TotalTime>0</TotalTime>
  <ScaleCrop>false</ScaleCrop>
  <LinksUpToDate>false</LinksUpToDate>
  <CharactersWithSpaces>5853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2024-07-16T03:42:20Z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