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068" w:leftChars="684" w:hanging="2632" w:hangingChars="7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PTCA导丝</w:t>
      </w:r>
      <w:bookmarkEnd w:id="30"/>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比选（2024）234号</w:t>
      </w:r>
    </w:p>
    <w:p w14:paraId="09E0BAEA">
      <w:pPr>
        <w:spacing w:line="245" w:lineRule="auto"/>
      </w:pPr>
    </w:p>
    <w:p w14:paraId="309E6039">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rPr>
          <w:rFonts w:hint="eastAsia" w:eastAsia="宋体"/>
          <w:lang w:eastAsia="zh-CN"/>
        </w:rPr>
      </w:pPr>
    </w:p>
    <w:p w14:paraId="19E0FB42">
      <w:pPr>
        <w:spacing w:line="245" w:lineRule="auto"/>
        <w:rPr>
          <w:rFonts w:hint="eastAsia" w:eastAsia="宋体"/>
          <w:lang w:eastAsia="zh-CN"/>
        </w:rPr>
      </w:pPr>
    </w:p>
    <w:p w14:paraId="69963D03">
      <w:pPr>
        <w:spacing w:line="245" w:lineRule="auto"/>
        <w:rPr>
          <w:rFonts w:hint="eastAsia" w:eastAsia="宋体"/>
          <w:lang w:eastAsia="zh-CN"/>
        </w:rPr>
      </w:pPr>
    </w:p>
    <w:p w14:paraId="6F4215F0">
      <w:pPr>
        <w:spacing w:line="245" w:lineRule="auto"/>
        <w:rPr>
          <w:rFonts w:hint="eastAsia" w:eastAsia="宋体"/>
          <w:lang w:eastAsia="zh-CN"/>
        </w:rPr>
      </w:pPr>
    </w:p>
    <w:p w14:paraId="3C073DF7">
      <w:pPr>
        <w:spacing w:line="245" w:lineRule="auto"/>
        <w:rPr>
          <w:rFonts w:hint="eastAsia" w:eastAsia="宋体"/>
          <w:lang w:eastAsia="zh-CN"/>
        </w:rPr>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拟对PTCA导丝</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PTCA导丝</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75"/>
        <w:gridCol w:w="3075"/>
      </w:tblGrid>
      <w:tr w14:paraId="7ECB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E28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商务要求</w:t>
            </w:r>
          </w:p>
        </w:tc>
      </w:tr>
      <w:tr w14:paraId="5607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PTCA导丝</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3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1、产品组成：由PTCA导丝和延长导丝两部分构成。</w:t>
            </w:r>
          </w:p>
          <w:p w14:paraId="28D64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2、用于导引冠状动脉血管内诊断或介入器械，用于冠状动脉（PTCA）和血管成形术（PTA）中连接已插入血管的导丝，延长其工作长度。</w:t>
            </w:r>
          </w:p>
          <w:p w14:paraId="677C1F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3、产品为一次性使用。</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4、产品长度:180-300cm。</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62F12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tc>
      </w:tr>
    </w:tbl>
    <w:p w14:paraId="2A1218B6">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5A1D0AC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1638B68B">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92DF402">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9771998">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154B6E3">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3C3E5DD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5A355DE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52A51424">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0F9A3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2EAE753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44E255B5">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7B6E305F">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06D7533D">
      <w:pPr>
        <w:pStyle w:val="16"/>
        <w:numPr>
          <w:numId w:val="0"/>
        </w:numPr>
        <w:ind w:left="472" w:leftChars="0"/>
        <w:rPr>
          <w:rFonts w:hint="default" w:ascii="仿宋" w:hAnsi="仿宋" w:eastAsia="仿宋" w:cs="仿宋"/>
          <w:snapToGrid w:val="0"/>
          <w:color w:val="000000"/>
          <w:spacing w:val="-1"/>
          <w:sz w:val="24"/>
          <w:szCs w:val="24"/>
          <w:lang w:val="en-US" w:eastAsia="zh-CN" w:bidi="ar-SA"/>
        </w:rPr>
      </w:pP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C535F3-8EB1-4D0E-B7B0-BAC1A61384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2F49698-3C7A-413C-8D19-364BC7AEC709}"/>
  </w:font>
  <w:font w:name="仿宋">
    <w:panose1 w:val="02010609060101010101"/>
    <w:charset w:val="86"/>
    <w:family w:val="modern"/>
    <w:pitch w:val="default"/>
    <w:sig w:usb0="800002BF" w:usb1="38CF7CFA" w:usb2="00000016" w:usb3="00000000" w:csb0="00040001" w:csb1="00000000"/>
    <w:embedRegular r:id="rId3" w:fontKey="{8125288E-D367-454F-91C3-32125E20B97E}"/>
  </w:font>
  <w:font w:name="方正仿宋_GB2312">
    <w:panose1 w:val="02000000000000000000"/>
    <w:charset w:val="86"/>
    <w:family w:val="auto"/>
    <w:pitch w:val="default"/>
    <w:sig w:usb0="A00002BF" w:usb1="184F6CFA" w:usb2="00000012" w:usb3="00000000" w:csb0="00040001" w:csb1="00000000"/>
    <w:embedRegular r:id="rId4" w:fontKey="{6E8302D3-EAE4-4594-BD3A-FCC2780411A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4E9"/>
    <w:rsid w:val="158C17BA"/>
    <w:rsid w:val="15E36674"/>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C426EAB"/>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4</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2024-07-16T02:17:15Z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C0338C74526349F288F4E9F7F0831569_13</vt:lpwstr>
  </property>
</Properties>
</file>