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器械罩或同类产品（三次）</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比选（2024）042号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拟对器械罩或同类产品（三次）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内镜中心</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器械罩或同类产品（三次）</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内镜中心</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器械罩或同类产品</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999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1、定制产品，用于内镜无菌屏障建立。</w:t>
            </w:r>
          </w:p>
          <w:p w14:paraId="2E75A1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2、材质：聚乙烯或无纺布。</w:t>
            </w:r>
          </w:p>
          <w:p w14:paraId="27DEEE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3、适用内镜盘尺寸：</w:t>
            </w:r>
          </w:p>
          <w:p w14:paraId="763F5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大盘：长：65cm，宽：55cm，深度19cm</w:t>
            </w:r>
          </w:p>
          <w:p w14:paraId="078B83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小盘：长60cm，宽51cm，深度15cm</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4、无菌包装</w:t>
            </w:r>
            <w:bookmarkStart w:id="30" w:name="_GoBack"/>
            <w:bookmarkEnd w:id="30"/>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FC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55C20D3E">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D22D34-8A89-40B8-AC0E-0876383FC3B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7382E1A-5D84-459C-930B-B152E0DCA6D0}"/>
  </w:font>
  <w:font w:name="仿宋">
    <w:panose1 w:val="02010609060101010101"/>
    <w:charset w:val="86"/>
    <w:family w:val="modern"/>
    <w:pitch w:val="default"/>
    <w:sig w:usb0="800002BF" w:usb1="38CF7CFA" w:usb2="00000016" w:usb3="00000000" w:csb0="00040001" w:csb1="00000000"/>
    <w:embedRegular r:id="rId3" w:fontKey="{0A49D206-5CB9-4F6A-ADA2-8C97E14AF31E}"/>
  </w:font>
  <w:font w:name="方正仿宋_GB2312">
    <w:panose1 w:val="02000000000000000000"/>
    <w:charset w:val="86"/>
    <w:family w:val="auto"/>
    <w:pitch w:val="default"/>
    <w:sig w:usb0="A00002BF" w:usb1="184F6CFA" w:usb2="00000012" w:usb3="00000000" w:csb0="00040001" w:csb1="00000000"/>
    <w:embedRegular r:id="rId4" w:fontKey="{83F29BBA-D836-4466-BAD0-F76C97ACF6C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F382BFB"/>
    <w:rsid w:val="144C3A93"/>
    <w:rsid w:val="151E215B"/>
    <w:rsid w:val="158C17BA"/>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1</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2024-07-16T01:53:36Z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6AA35A796B7248F2A4FFAA452DF137DE_13</vt:lpwstr>
  </property>
</Properties>
</file>