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0B8E8BA7">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项目名称：高速冷冻离心机</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229号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F2525FB">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院拟对高速冷冻离心机进行比选采购，欢迎能提供本货物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31EF140F">
      <w:pPr>
        <w:numPr>
          <w:ilvl w:val="0"/>
          <w:numId w:val="0"/>
        </w:numPr>
        <w:spacing w:before="215" w:line="230" w:lineRule="auto"/>
        <w:ind w:left="40" w:leftChars="0"/>
        <w:rPr>
          <w:rFonts w:hint="eastAsia" w:ascii="仿宋" w:hAnsi="仿宋" w:eastAsia="仿宋" w:cs="仿宋"/>
          <w:spacing w:val="5"/>
          <w:sz w:val="31"/>
          <w:szCs w:val="31"/>
        </w:rPr>
      </w:pPr>
      <w:r>
        <w:rPr>
          <w:rFonts w:hint="eastAsia" w:ascii="仿宋" w:hAnsi="仿宋" w:eastAsia="仿宋" w:cs="仿宋"/>
          <w:spacing w:val="5"/>
          <w:sz w:val="31"/>
          <w:szCs w:val="31"/>
        </w:rPr>
        <w:t>高速冷冻离心机</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6C161DB2">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bookmarkStart w:id="0" w:name="OLE_LINK3"/>
      <w:bookmarkStart w:id="31" w:name="_GoBack"/>
      <w:r>
        <w:rPr>
          <w:rFonts w:hint="eastAsia" w:ascii="仿宋" w:hAnsi="仿宋" w:eastAsia="仿宋" w:cs="仿宋"/>
          <w:snapToGrid w:val="0"/>
          <w:color w:val="000000"/>
          <w:spacing w:val="8"/>
          <w:sz w:val="31"/>
          <w:szCs w:val="31"/>
          <w:lang w:val="en-US" w:eastAsia="zh-CN" w:bidi="ar-SA"/>
        </w:rPr>
        <w:t>设备带液晶显示。</w:t>
      </w:r>
    </w:p>
    <w:p w14:paraId="2E7CDA6A">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设备带冷冻功能。</w:t>
      </w:r>
    </w:p>
    <w:p w14:paraId="5306C65F">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最大相对离心力：≥26000xg。</w:t>
      </w:r>
    </w:p>
    <w:p w14:paraId="4D27EC84">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最高转速：≥18000r/min。</w:t>
      </w:r>
    </w:p>
    <w:bookmarkEnd w:id="31"/>
    <w:p w14:paraId="2F6B704C">
      <w:pPr>
        <w:numPr>
          <w:ilvl w:val="0"/>
          <w:numId w:val="0"/>
        </w:numPr>
        <w:spacing w:before="218" w:line="357" w:lineRule="auto"/>
        <w:ind w:leftChars="0" w:right="14" w:rightChars="0"/>
        <w:rPr>
          <w:rFonts w:hint="eastAsia" w:asciiTheme="minorEastAsia" w:hAnsiTheme="minorEastAsia"/>
          <w:kern w:val="0"/>
          <w:sz w:val="24"/>
          <w:szCs w:val="24"/>
        </w:rPr>
      </w:pPr>
      <w:r>
        <w:rPr>
          <w:rFonts w:hint="eastAsia" w:asciiTheme="minorEastAsia" w:hAnsiTheme="minorEastAsia"/>
          <w:kern w:val="0"/>
          <w:sz w:val="24"/>
          <w:szCs w:val="24"/>
        </w:rPr>
        <w:t>配置：主机1台、24*1.5/2.2ml角转子、水平转子、5-7ml适配器、15ml适配器、50ml适配器。</w:t>
      </w:r>
      <w:bookmarkEnd w:id="0"/>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72B6B653">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67E81D09">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680A61C2">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620632B">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1" w:name="_Toc87974341"/>
      <w:bookmarkStart w:id="2" w:name="_Toc11832062"/>
      <w:bookmarkStart w:id="3" w:name="_Toc443397363"/>
      <w:bookmarkStart w:id="4" w:name="_Toc482266098"/>
      <w:bookmarkStart w:id="5" w:name="_Toc13563815"/>
      <w:r>
        <w:rPr>
          <w:rFonts w:hint="eastAsia" w:ascii="仿宋" w:hAnsi="仿宋" w:eastAsia="仿宋" w:cs="仿宋"/>
          <w:b/>
          <w:bCs/>
          <w:spacing w:val="8"/>
          <w:sz w:val="31"/>
          <w:szCs w:val="31"/>
        </w:rPr>
        <w:t>技术、服务响应表</w:t>
      </w:r>
      <w:bookmarkEnd w:id="1"/>
      <w:bookmarkEnd w:id="2"/>
      <w:bookmarkEnd w:id="3"/>
      <w:bookmarkEnd w:id="4"/>
      <w:bookmarkEnd w:id="5"/>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6" w:name="_Toc87974343"/>
      <w:r>
        <w:rPr>
          <w:rFonts w:hint="eastAsia" w:ascii="仿宋" w:hAnsi="仿宋" w:eastAsia="仿宋" w:cs="仿宋"/>
          <w:spacing w:val="8"/>
          <w:sz w:val="31"/>
          <w:szCs w:val="31"/>
        </w:rPr>
        <w:t>第三部分  商务</w:t>
      </w:r>
      <w:bookmarkEnd w:id="6"/>
    </w:p>
    <w:p w14:paraId="20368F81">
      <w:pPr>
        <w:rPr>
          <w:rFonts w:ascii="仿宋" w:hAnsi="仿宋" w:eastAsia="仿宋" w:cs="仿宋"/>
          <w:b/>
          <w:bCs/>
          <w:spacing w:val="8"/>
          <w:sz w:val="31"/>
          <w:szCs w:val="31"/>
        </w:rPr>
      </w:pPr>
      <w:bookmarkStart w:id="7" w:name="_Toc443397365"/>
      <w:bookmarkStart w:id="8" w:name="_Toc11764032"/>
      <w:bookmarkStart w:id="9" w:name="_Toc13563872"/>
      <w:bookmarkStart w:id="10" w:name="_Toc482266101"/>
      <w:r>
        <w:rPr>
          <w:rFonts w:hint="eastAsia" w:ascii="仿宋" w:hAnsi="仿宋" w:eastAsia="仿宋" w:cs="仿宋"/>
          <w:b/>
          <w:bCs/>
          <w:spacing w:val="8"/>
          <w:sz w:val="31"/>
          <w:szCs w:val="31"/>
        </w:rPr>
        <w:t>商务应答表</w:t>
      </w:r>
      <w:bookmarkEnd w:id="7"/>
      <w:bookmarkEnd w:id="8"/>
      <w:bookmarkEnd w:id="9"/>
      <w:bookmarkEnd w:id="10"/>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1" w:name="_Toc13563876"/>
      <w:bookmarkStart w:id="12"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1"/>
      <w:bookmarkEnd w:id="12"/>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3" w:name="_Toc11764037"/>
      <w:bookmarkStart w:id="14"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3"/>
      <w:bookmarkEnd w:id="14"/>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5" w:name="_Toc13563878"/>
      <w:bookmarkStart w:id="16"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5"/>
      <w:bookmarkEnd w:id="16"/>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7" w:name="_Toc13563879"/>
      <w:bookmarkStart w:id="18" w:name="_Toc11231749"/>
      <w:bookmarkStart w:id="19"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7"/>
      <w:bookmarkEnd w:id="18"/>
      <w:bookmarkEnd w:id="19"/>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20" w:name="_Toc11764039"/>
      <w:bookmarkStart w:id="21"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0"/>
      <w:bookmarkEnd w:id="21"/>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2" w:name="_Toc13563881"/>
      <w:bookmarkStart w:id="23"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2"/>
      <w:bookmarkEnd w:id="23"/>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4" w:name="_Toc11764041"/>
      <w:bookmarkStart w:id="25"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4"/>
      <w:bookmarkEnd w:id="25"/>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6" w:name="_Toc443397367"/>
      <w:bookmarkStart w:id="27" w:name="_Toc482266104"/>
      <w:bookmarkStart w:id="28" w:name="_Toc443393358"/>
      <w:bookmarkStart w:id="29" w:name="_Toc11764042"/>
      <w:bookmarkStart w:id="30"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6"/>
      <w:bookmarkEnd w:id="27"/>
      <w:bookmarkEnd w:id="28"/>
      <w:bookmarkEnd w:id="29"/>
      <w:bookmarkEnd w:id="30"/>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4EA47B-7801-4EC3-AEF7-DD7ECE2C1E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7B61831-3CF5-4BE8-AE2D-C321EE1C383D}"/>
  </w:font>
  <w:font w:name="仿宋">
    <w:panose1 w:val="02010609060101010101"/>
    <w:charset w:val="86"/>
    <w:family w:val="modern"/>
    <w:pitch w:val="default"/>
    <w:sig w:usb0="800002BF" w:usb1="38CF7CFA" w:usb2="00000016" w:usb3="00000000" w:csb0="00040001" w:csb1="00000000"/>
    <w:embedRegular r:id="rId3" w:fontKey="{2941E2BE-2A87-4D2C-9426-7B459C15B35D}"/>
  </w:font>
  <w:font w:name="方正仿宋_GB2312">
    <w:panose1 w:val="02000000000000000000"/>
    <w:charset w:val="86"/>
    <w:family w:val="auto"/>
    <w:pitch w:val="default"/>
    <w:sig w:usb0="A00002BF" w:usb1="184F6CFA" w:usb2="00000012" w:usb3="00000000" w:csb0="00040001" w:csb1="00000000"/>
    <w:embedRegular r:id="rId4" w:fontKey="{6D8CC864-E178-4FC5-8EB6-7E79A528D289}"/>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65035"/>
    <w:multiLevelType w:val="multilevel"/>
    <w:tmpl w:val="257650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2E5301F6"/>
    <w:rsid w:val="31132938"/>
    <w:rsid w:val="35DA6DC7"/>
    <w:rsid w:val="368F3A91"/>
    <w:rsid w:val="37190085"/>
    <w:rsid w:val="383A0E52"/>
    <w:rsid w:val="3C0C3F58"/>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4738</Words>
  <Characters>4906</Characters>
  <Lines>45</Lines>
  <Paragraphs>12</Paragraphs>
  <TotalTime>0</TotalTime>
  <ScaleCrop>false</ScaleCrop>
  <LinksUpToDate>false</LinksUpToDate>
  <CharactersWithSpaces>5967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2024-07-15T08:38:00Z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