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项目名称：鼻内镜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院拟对鼻内镜进行比选采购，欢迎能提供本货物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1280" w:firstLineChars="4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eastAsia="zh-CN"/>
        </w:rPr>
        <w:t>0.8万元/个，</w:t>
      </w:r>
      <w:r>
        <w:rPr>
          <w:rFonts w:hint="eastAsia" w:ascii="仿宋" w:hAnsi="仿宋" w:eastAsia="仿宋" w:cs="仿宋"/>
          <w:spacing w:val="5"/>
          <w:sz w:val="31"/>
          <w:szCs w:val="31"/>
          <w:lang w:val="en-US" w:eastAsia="zh-CN"/>
        </w:rPr>
        <w:t>协议采购，协议期两年，年采购总量不超过29.9万/年</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ind w:left="900" w:leftChars="200" w:hanging="480" w:hangingChars="200"/>
        <w:rPr>
          <w:rFonts w:hint="eastAsia" w:ascii="仿宋" w:hAnsi="仿宋" w:eastAsia="仿宋" w:cs="仿宋"/>
          <w:snapToGrid w:val="0"/>
          <w:color w:val="000000"/>
          <w:spacing w:val="8"/>
          <w:sz w:val="31"/>
          <w:szCs w:val="31"/>
          <w:lang w:val="en-US" w:eastAsia="zh-CN" w:bidi="ar-SA"/>
        </w:rPr>
      </w:pPr>
      <w:r>
        <w:rPr>
          <w:rFonts w:hint="eastAsia"/>
          <w:kern w:val="0"/>
          <w:sz w:val="24"/>
          <w:szCs w:val="24"/>
        </w:rPr>
        <w:t>1、</w:t>
      </w:r>
      <w:r>
        <w:rPr>
          <w:rFonts w:hint="eastAsia" w:ascii="仿宋" w:hAnsi="仿宋" w:eastAsia="仿宋" w:cs="仿宋"/>
          <w:snapToGrid w:val="0"/>
          <w:color w:val="000000"/>
          <w:spacing w:val="8"/>
          <w:sz w:val="31"/>
          <w:szCs w:val="31"/>
          <w:lang w:val="en-US" w:eastAsia="zh-CN" w:bidi="ar-SA"/>
        </w:rPr>
        <w:t>鼻内镜型号有成人0°/30°鼻内镜内窥镜、小儿0°/30°鼻内镜内窥镜。</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2、请报出维修更换以下鼻内镜配件的单价。</w:t>
      </w:r>
    </w:p>
    <w:tbl>
      <w:tblPr>
        <w:tblStyle w:val="9"/>
        <w:tblW w:w="5000" w:type="pct"/>
        <w:tblInd w:w="0" w:type="dxa"/>
        <w:tblLayout w:type="autofit"/>
        <w:tblCellMar>
          <w:top w:w="0" w:type="dxa"/>
          <w:left w:w="108" w:type="dxa"/>
          <w:bottom w:w="0" w:type="dxa"/>
          <w:right w:w="108" w:type="dxa"/>
        </w:tblCellMar>
      </w:tblPr>
      <w:tblGrid>
        <w:gridCol w:w="3750"/>
        <w:gridCol w:w="1543"/>
        <w:gridCol w:w="1468"/>
        <w:gridCol w:w="1791"/>
      </w:tblGrid>
      <w:tr>
        <w:tblPrEx>
          <w:tblCellMar>
            <w:top w:w="0" w:type="dxa"/>
            <w:left w:w="108" w:type="dxa"/>
            <w:bottom w:w="0" w:type="dxa"/>
            <w:right w:w="108" w:type="dxa"/>
          </w:tblCellMar>
        </w:tblPrEx>
        <w:trPr>
          <w:trHeight w:val="600" w:hRule="atLeast"/>
        </w:trPr>
        <w:tc>
          <w:tcPr>
            <w:tcW w:w="21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配件名称</w:t>
            </w:r>
          </w:p>
        </w:tc>
        <w:tc>
          <w:tcPr>
            <w:tcW w:w="9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w:t>
            </w:r>
            <w:r>
              <w:rPr>
                <w:rFonts w:cs="宋体" w:asciiTheme="minorEastAsia" w:hAnsiTheme="minorEastAsia"/>
                <w:color w:val="000000"/>
                <w:kern w:val="0"/>
                <w:sz w:val="24"/>
                <w:szCs w:val="24"/>
              </w:rPr>
              <w:t>厂家</w:t>
            </w:r>
          </w:p>
        </w:tc>
        <w:tc>
          <w:tcPr>
            <w:tcW w:w="858"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规格型号</w:t>
            </w:r>
          </w:p>
        </w:tc>
        <w:tc>
          <w:tcPr>
            <w:tcW w:w="1047"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单价（元）</w:t>
            </w:r>
          </w:p>
        </w:tc>
      </w:tr>
      <w:tr>
        <w:tblPrEx>
          <w:tblCellMar>
            <w:top w:w="0" w:type="dxa"/>
            <w:left w:w="108" w:type="dxa"/>
            <w:bottom w:w="0" w:type="dxa"/>
            <w:right w:w="108" w:type="dxa"/>
          </w:tblCellMar>
        </w:tblPrEx>
        <w:trPr>
          <w:trHeight w:val="600" w:hRule="atLeast"/>
        </w:trPr>
        <w:tc>
          <w:tcPr>
            <w:tcW w:w="219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asciiTheme="minorEastAsia" w:hAnsiTheme="minorEastAsia"/>
                <w:sz w:val="24"/>
                <w:szCs w:val="24"/>
              </w:rPr>
              <w:t>成人0°/30°鼻内镜内窥镜</w:t>
            </w:r>
          </w:p>
        </w:tc>
        <w:tc>
          <w:tcPr>
            <w:tcW w:w="902"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tc>
        <w:tc>
          <w:tcPr>
            <w:tcW w:w="85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rPr>
            </w:pPr>
          </w:p>
        </w:tc>
        <w:tc>
          <w:tcPr>
            <w:tcW w:w="1047"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219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asciiTheme="minorEastAsia" w:hAnsiTheme="minorEastAsia"/>
                <w:sz w:val="24"/>
                <w:szCs w:val="24"/>
              </w:rPr>
              <w:t>小儿0°/30°鼻内镜内窥镜</w:t>
            </w:r>
          </w:p>
        </w:tc>
        <w:tc>
          <w:tcPr>
            <w:tcW w:w="902"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tc>
        <w:tc>
          <w:tcPr>
            <w:tcW w:w="85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rPr>
            </w:pPr>
          </w:p>
        </w:tc>
        <w:tc>
          <w:tcPr>
            <w:tcW w:w="1047"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rPr>
            </w:pPr>
          </w:p>
        </w:tc>
      </w:tr>
    </w:tbl>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1764042"/>
      <w:bookmarkStart w:id="27" w:name="_Toc13563883"/>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D883D9-1F5C-4C28-B038-8D048FF042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CF578B6-FA61-4CE7-AD90-C9DF175B2E72}"/>
  </w:font>
  <w:font w:name="仿宋">
    <w:panose1 w:val="02010609060101010101"/>
    <w:charset w:val="86"/>
    <w:family w:val="modern"/>
    <w:pitch w:val="default"/>
    <w:sig w:usb0="800002BF" w:usb1="38CF7CFA" w:usb2="00000016" w:usb3="00000000" w:csb0="00040001" w:csb1="00000000"/>
    <w:embedRegular r:id="rId3" w:fontKey="{AB03A1F2-811F-4C44-B83E-F79B3AEC0398}"/>
  </w:font>
  <w:font w:name="方正仿宋_GB2312">
    <w:panose1 w:val="02000000000000000000"/>
    <w:charset w:val="86"/>
    <w:family w:val="auto"/>
    <w:pitch w:val="default"/>
    <w:sig w:usb0="A00002BF" w:usb1="184F6CFA" w:usb2="00000012" w:usb3="00000000" w:csb0="00040001" w:csb1="00000000"/>
    <w:embedRegular r:id="rId4" w:fontKey="{64B506D2-1516-47C7-9869-57EC05062C1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9D34DC"/>
    <w:rsid w:val="3D47633A"/>
    <w:rsid w:val="3E960A3C"/>
    <w:rsid w:val="3EA85573"/>
    <w:rsid w:val="40985C39"/>
    <w:rsid w:val="41657E7F"/>
    <w:rsid w:val="41D717BB"/>
    <w:rsid w:val="43375539"/>
    <w:rsid w:val="43B403C4"/>
    <w:rsid w:val="45D16192"/>
    <w:rsid w:val="490E1F0B"/>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4638</Words>
  <Characters>4752</Characters>
  <Lines>45</Lines>
  <Paragraphs>12</Paragraphs>
  <TotalTime>0</TotalTime>
  <ScaleCrop>false</ScaleCrop>
  <LinksUpToDate>false</LinksUpToDate>
  <CharactersWithSpaces>5785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2024-07-09T01:24:35Z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