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项目名称：客观听觉测试平台</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213</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院拟对客观听觉测试平台</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rPr>
        <w:t>客观听觉测试平台</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设备至少具备功能：听觉脑干反应测试功能、听神经诊断功能、多频稳态测试功能、耳蜗电图测试功能、听觉诱发电位功能等。</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前置放大器：通道数≥2道。</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测试频率范围：≥500-4000Hz。</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最大声强输出：≥120dB。</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共模抑制比：≥118dB。</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刺激声：至少具有短声和短纯音。</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具有耳蜗延迟代偿功能。</w:t>
      </w:r>
    </w:p>
    <w:p>
      <w:pPr>
        <w:numPr>
          <w:ilvl w:val="0"/>
          <w:numId w:val="0"/>
        </w:numPr>
        <w:spacing w:before="218" w:line="357" w:lineRule="auto"/>
        <w:ind w:leftChars="0" w:right="14" w:right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8、配置：主机1台、测试模拟器1个、前置放大器1个、耳机1副、工作站1套。</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82266101"/>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443393358"/>
      <w:bookmarkStart w:id="28" w:name="_Toc443397367"/>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C932F9-0C8C-4A49-9B7A-3DCA845BA4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B2E7C2C-775D-451C-97C6-52C348BC65B0}"/>
  </w:font>
  <w:font w:name="仿宋">
    <w:panose1 w:val="02010609060101010101"/>
    <w:charset w:val="86"/>
    <w:family w:val="modern"/>
    <w:pitch w:val="default"/>
    <w:sig w:usb0="800002BF" w:usb1="38CF7CFA" w:usb2="00000016" w:usb3="00000000" w:csb0="00040001" w:csb1="00000000"/>
    <w:embedRegular r:id="rId3" w:fontKey="{B229AAED-A94C-447E-9B17-941E566801C1}"/>
  </w:font>
  <w:font w:name="方正仿宋_GB2312">
    <w:panose1 w:val="02000000000000000000"/>
    <w:charset w:val="86"/>
    <w:family w:val="auto"/>
    <w:pitch w:val="default"/>
    <w:sig w:usb0="A00002BF" w:usb1="184F6CFA" w:usb2="00000012" w:usb3="00000000" w:csb0="00040001" w:csb1="00000000"/>
    <w:embedRegular r:id="rId4" w:fontKey="{69C2FBCB-CC66-4191-850B-328DD57D356E}"/>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6736C"/>
    <w:multiLevelType w:val="multilevel"/>
    <w:tmpl w:val="39467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BB23447"/>
    <w:rsid w:val="1E500961"/>
    <w:rsid w:val="1E673CDB"/>
    <w:rsid w:val="201725C8"/>
    <w:rsid w:val="234239B5"/>
    <w:rsid w:val="27BE209C"/>
    <w:rsid w:val="29276970"/>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E9C2CD7"/>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4688</Words>
  <Characters>4787</Characters>
  <Lines>45</Lines>
  <Paragraphs>12</Paragraphs>
  <TotalTime>0</TotalTime>
  <ScaleCrop>false</ScaleCrop>
  <LinksUpToDate>false</LinksUpToDate>
  <CharactersWithSpaces>5820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2024-07-08T03:30:24Z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