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项目名称：解剖用显微镜</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143</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kern w:val="0"/>
          <w:sz w:val="28"/>
          <w:szCs w:val="28"/>
        </w:rPr>
        <w:t>解剖用显微镜</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eastAsia="宋体"/>
          <w:kern w:val="0"/>
          <w:sz w:val="28"/>
          <w:szCs w:val="28"/>
          <w:lang w:val="en-US" w:eastAsia="zh-CN"/>
        </w:rPr>
      </w:pPr>
      <w:r>
        <w:rPr>
          <w:rFonts w:hint="eastAsia"/>
          <w:kern w:val="0"/>
          <w:sz w:val="28"/>
          <w:szCs w:val="28"/>
        </w:rPr>
        <w:t>解剖用显微镜</w:t>
      </w:r>
      <w:r>
        <w:rPr>
          <w:rFonts w:hint="eastAsia" w:eastAsia="宋体"/>
          <w:kern w:val="0"/>
          <w:sz w:val="28"/>
          <w:szCs w:val="28"/>
          <w:lang w:val="en-US" w:eastAsia="zh-CN"/>
        </w:rPr>
        <w:t>一套</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光学系统旋转范围：≥540度，前后倾斜角度≥150度，左右倾斜角度≥40度。</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放大倍速：≥5X-23X，可连续变倍。</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目镜放大倍率：≥10X，广角。</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视野直径：≥15mm-80mm。</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工作距离（焦距）：最小工作距离≥200mm，最大工作距离≥490mm。</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电动或手动连续调焦。</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主刀镜：双目镜筒0-180度可调节。</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具备独立的双光源照明。</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支架系统：电磁锁或物理锁平衡支架系统调节，落地式支架。</w:t>
      </w:r>
    </w:p>
    <w:p>
      <w:pPr>
        <w:numPr>
          <w:ilvl w:val="0"/>
          <w:numId w:val="2"/>
        </w:numPr>
        <w:spacing w:line="360" w:lineRule="auto"/>
        <w:jc w:val="left"/>
        <w:rPr>
          <w:rFonts w:asciiTheme="minorEastAsia" w:hAnsiTheme="minorEastAsia"/>
          <w:kern w:val="0"/>
          <w:sz w:val="24"/>
          <w:szCs w:val="24"/>
        </w:rPr>
      </w:pPr>
      <w:r>
        <w:rPr>
          <w:rFonts w:hint="eastAsia" w:asciiTheme="minorEastAsia" w:hAnsiTheme="minorEastAsia"/>
          <w:kern w:val="0"/>
          <w:sz w:val="24"/>
          <w:szCs w:val="24"/>
        </w:rPr>
        <w:t>具备录像功能。</w:t>
      </w:r>
    </w:p>
    <w:p>
      <w:pPr>
        <w:numPr>
          <w:ilvl w:val="0"/>
          <w:numId w:val="0"/>
        </w:numPr>
        <w:spacing w:before="218" w:line="357" w:lineRule="auto"/>
        <w:ind w:leftChars="0" w:right="14" w:rightChars="0"/>
        <w:rPr>
          <w:rFonts w:hint="eastAsia" w:asciiTheme="minorEastAsia" w:hAnsiTheme="minorEastAsia"/>
          <w:kern w:val="0"/>
          <w:sz w:val="24"/>
          <w:szCs w:val="24"/>
        </w:rPr>
      </w:pPr>
      <w:r>
        <w:rPr>
          <w:rFonts w:hint="eastAsia" w:asciiTheme="minorEastAsia" w:hAnsiTheme="minorEastAsia"/>
          <w:kern w:val="0"/>
          <w:sz w:val="24"/>
          <w:szCs w:val="24"/>
        </w:rPr>
        <w:t>支持图像输出连接显示器或摄像机。</w:t>
      </w:r>
    </w:p>
    <w:p>
      <w:pPr>
        <w:numPr>
          <w:ilvl w:val="0"/>
          <w:numId w:val="0"/>
        </w:numPr>
        <w:spacing w:before="218" w:line="357" w:lineRule="auto"/>
        <w:ind w:leftChars="0" w:right="14" w:rightChars="0"/>
        <w:rPr>
          <w:rFonts w:ascii="仿宋" w:hAnsi="仿宋" w:eastAsia="仿宋" w:cs="仿宋"/>
          <w:spacing w:val="8"/>
          <w:sz w:val="31"/>
          <w:szCs w:val="31"/>
        </w:rPr>
      </w:pPr>
      <w:bookmarkStart w:id="30" w:name="_GoBack"/>
      <w:bookmarkEnd w:id="30"/>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443397363"/>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482266104"/>
      <w:bookmarkStart w:id="27" w:name="_Toc443393358"/>
      <w:bookmarkStart w:id="28" w:name="_Toc11764042"/>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D58058-A0E2-4DF8-814C-4D8990F3FD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337BE18-0AC7-484A-AF68-0719F2048D68}"/>
  </w:font>
  <w:font w:name="仿宋">
    <w:panose1 w:val="02010609060101010101"/>
    <w:charset w:val="86"/>
    <w:family w:val="modern"/>
    <w:pitch w:val="default"/>
    <w:sig w:usb0="800002BF" w:usb1="38CF7CFA" w:usb2="00000016" w:usb3="00000000" w:csb0="00040001" w:csb1="00000000"/>
    <w:embedRegular r:id="rId3" w:fontKey="{1642F0CC-0119-439D-B67A-06F0FA9B8C83}"/>
  </w:font>
  <w:font w:name="方正仿宋_GB2312">
    <w:panose1 w:val="02000000000000000000"/>
    <w:charset w:val="86"/>
    <w:family w:val="auto"/>
    <w:pitch w:val="default"/>
    <w:sig w:usb0="A00002BF" w:usb1="184F6CFA" w:usb2="00000012" w:usb3="00000000" w:csb0="00040001" w:csb1="00000000"/>
    <w:embedRegular r:id="rId4" w:fontKey="{90FFEEF0-7A99-47AE-BC08-6B6F89D867D6}"/>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42FFD"/>
    <w:multiLevelType w:val="multilevel"/>
    <w:tmpl w:val="20D42F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1876617"/>
    <w:rsid w:val="27BE209C"/>
    <w:rsid w:val="29276970"/>
    <w:rsid w:val="2CB63FA3"/>
    <w:rsid w:val="31132938"/>
    <w:rsid w:val="31EB4046"/>
    <w:rsid w:val="368F3A91"/>
    <w:rsid w:val="36F95E73"/>
    <w:rsid w:val="37190085"/>
    <w:rsid w:val="3E960A3C"/>
    <w:rsid w:val="3EA85573"/>
    <w:rsid w:val="41657E7F"/>
    <w:rsid w:val="43375539"/>
    <w:rsid w:val="43B403C4"/>
    <w:rsid w:val="490E1F0B"/>
    <w:rsid w:val="4B87553A"/>
    <w:rsid w:val="4F9D48D9"/>
    <w:rsid w:val="525939B7"/>
    <w:rsid w:val="5B9378EC"/>
    <w:rsid w:val="5C33726B"/>
    <w:rsid w:val="5F0F3D17"/>
    <w:rsid w:val="630D24A5"/>
    <w:rsid w:val="638F3F5D"/>
    <w:rsid w:val="648355B0"/>
    <w:rsid w:val="64ED2DCD"/>
    <w:rsid w:val="67EB1354"/>
    <w:rsid w:val="7056338F"/>
    <w:rsid w:val="76CA35E3"/>
    <w:rsid w:val="7F2C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4810</Words>
  <Characters>4974</Characters>
  <Lines>45</Lines>
  <Paragraphs>12</Paragraphs>
  <TotalTime>0</TotalTime>
  <ScaleCrop>false</ScaleCrop>
  <LinksUpToDate>false</LinksUpToDate>
  <CharactersWithSpaces>6010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2024-07-01T09:13:03Z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