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hint="default" w:ascii="黑体" w:hAnsi="黑体" w:eastAsia="黑体" w:cs="黑体"/>
          <w:spacing w:val="7"/>
          <w:sz w:val="36"/>
          <w:szCs w:val="36"/>
          <w:lang w:val="en-US" w:eastAsia="zh-CN"/>
        </w:rPr>
      </w:pPr>
      <w:r>
        <w:rPr>
          <w:rFonts w:hint="eastAsia" w:ascii="黑体" w:hAnsi="黑体" w:eastAsia="黑体" w:cs="黑体"/>
          <w:spacing w:val="7"/>
          <w:sz w:val="36"/>
          <w:szCs w:val="36"/>
        </w:rPr>
        <w:t>项目名称：</w:t>
      </w:r>
      <w:r>
        <w:rPr>
          <w:rFonts w:hint="eastAsia" w:ascii="黑体" w:hAnsi="黑体" w:eastAsia="黑体" w:cs="黑体"/>
          <w:spacing w:val="7"/>
          <w:sz w:val="36"/>
          <w:szCs w:val="36"/>
          <w:lang w:val="en-US" w:eastAsia="zh-CN"/>
        </w:rPr>
        <w:t>海扶刀维保服务</w:t>
      </w:r>
    </w:p>
    <w:p>
      <w:pPr>
        <w:numPr>
          <w:ilvl w:val="0"/>
          <w:numId w:val="0"/>
        </w:numPr>
        <w:ind w:firstLine="1496" w:firstLineChars="400"/>
        <w:rPr>
          <w:rFonts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199</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320" w:firstLineChars="1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海</w:t>
      </w:r>
      <w:r>
        <w:rPr>
          <w:rFonts w:hint="eastAsia" w:ascii="仿宋" w:hAnsi="仿宋" w:eastAsia="仿宋" w:cs="仿宋"/>
          <w:spacing w:val="5"/>
          <w:sz w:val="31"/>
          <w:szCs w:val="31"/>
          <w:lang w:val="en-US" w:eastAsia="zh-CN"/>
        </w:rPr>
        <w:t>扶刀维保服务</w:t>
      </w:r>
      <w:r>
        <w:rPr>
          <w:rFonts w:hint="eastAsia" w:ascii="仿宋" w:hAnsi="仿宋" w:eastAsia="仿宋" w:cs="仿宋"/>
          <w:spacing w:val="5"/>
          <w:sz w:val="31"/>
          <w:szCs w:val="31"/>
        </w:rPr>
        <w:t>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spacing w:before="215" w:line="230" w:lineRule="auto"/>
        <w:ind w:left="44"/>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海扶刀维保服务</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19"/>
        <w:ind w:left="480" w:hanging="652" w:hanging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pStyle w:val="1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ind w:firstLine="652" w:firstLineChars="200"/>
        <w:rPr>
          <w:rFonts w:ascii="仿宋" w:hAnsi="仿宋" w:eastAsia="仿宋" w:cs="仿宋"/>
          <w:spacing w:val="8"/>
          <w:sz w:val="31"/>
          <w:szCs w:val="31"/>
        </w:rPr>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before="156" w:beforeLines="50" w:after="156" w:afterLines="50"/>
        <w:jc w:val="left"/>
        <w:rPr>
          <w:rFonts w:ascii="宋体" w:hAnsi="宋体"/>
          <w:kern w:val="0"/>
          <w:sz w:val="24"/>
          <w:szCs w:val="24"/>
        </w:rPr>
      </w:pPr>
      <w:r>
        <w:rPr>
          <w:rFonts w:hint="eastAsia" w:ascii="宋体" w:hAnsi="宋体"/>
          <w:kern w:val="0"/>
          <w:sz w:val="24"/>
          <w:szCs w:val="24"/>
        </w:rPr>
        <w:t>1、两台</w:t>
      </w:r>
      <w:r>
        <w:rPr>
          <w:rFonts w:hint="eastAsia" w:asciiTheme="minorEastAsia" w:hAnsiTheme="minorEastAsia"/>
          <w:kern w:val="0"/>
          <w:sz w:val="24"/>
          <w:szCs w:val="24"/>
        </w:rPr>
        <w:t>高强度聚焦超声肿瘤治疗系统</w:t>
      </w:r>
      <w:r>
        <w:rPr>
          <w:rFonts w:hint="eastAsia" w:ascii="宋体" w:hAnsi="宋体"/>
          <w:kern w:val="0"/>
          <w:sz w:val="24"/>
          <w:szCs w:val="24"/>
        </w:rPr>
        <w:t>型号：JC200D和JC200；生产厂家：重庆海扶。</w:t>
      </w:r>
    </w:p>
    <w:p>
      <w:pPr>
        <w:rPr>
          <w:rFonts w:hint="eastAsia" w:ascii="宋体" w:hAnsi="宋体"/>
          <w:kern w:val="0"/>
          <w:sz w:val="24"/>
          <w:szCs w:val="24"/>
        </w:rPr>
      </w:pPr>
      <w:r>
        <w:rPr>
          <w:rFonts w:hint="eastAsia" w:ascii="宋体" w:hAnsi="宋体"/>
          <w:kern w:val="0"/>
          <w:sz w:val="24"/>
          <w:szCs w:val="24"/>
        </w:rPr>
        <w:t>2、JC200D购买</w:t>
      </w:r>
      <w:r>
        <w:rPr>
          <w:rFonts w:ascii="宋体" w:hAnsi="宋体"/>
          <w:kern w:val="0"/>
          <w:sz w:val="24"/>
          <w:szCs w:val="24"/>
        </w:rPr>
        <w:t>全保</w:t>
      </w:r>
      <w:r>
        <w:rPr>
          <w:rFonts w:hint="eastAsia" w:ascii="宋体" w:hAnsi="宋体"/>
          <w:kern w:val="0"/>
          <w:sz w:val="24"/>
          <w:szCs w:val="24"/>
        </w:rPr>
        <w:t>，全保费</w:t>
      </w:r>
      <w:r>
        <w:rPr>
          <w:rFonts w:ascii="宋体" w:hAnsi="宋体"/>
          <w:kern w:val="0"/>
          <w:sz w:val="24"/>
          <w:szCs w:val="24"/>
        </w:rPr>
        <w:t>包含</w:t>
      </w:r>
      <w:r>
        <w:rPr>
          <w:rFonts w:hint="eastAsia" w:ascii="宋体" w:hAnsi="宋体"/>
          <w:kern w:val="0"/>
          <w:sz w:val="24"/>
          <w:szCs w:val="24"/>
        </w:rPr>
        <w:t>维修</w:t>
      </w:r>
      <w:r>
        <w:rPr>
          <w:rFonts w:ascii="宋体" w:hAnsi="宋体"/>
          <w:kern w:val="0"/>
          <w:sz w:val="24"/>
          <w:szCs w:val="24"/>
        </w:rPr>
        <w:t>配件费</w:t>
      </w:r>
      <w:r>
        <w:rPr>
          <w:rFonts w:hint="eastAsia" w:ascii="宋体" w:hAnsi="宋体"/>
          <w:kern w:val="0"/>
          <w:sz w:val="24"/>
          <w:szCs w:val="24"/>
        </w:rPr>
        <w:t>、保养套件费、</w:t>
      </w:r>
      <w:r>
        <w:rPr>
          <w:rFonts w:ascii="宋体" w:hAnsi="宋体"/>
          <w:kern w:val="0"/>
          <w:sz w:val="24"/>
          <w:szCs w:val="24"/>
        </w:rPr>
        <w:t>人工费</w:t>
      </w:r>
      <w:r>
        <w:rPr>
          <w:rFonts w:hint="eastAsia" w:ascii="宋体" w:hAnsi="宋体"/>
          <w:kern w:val="0"/>
          <w:sz w:val="24"/>
          <w:szCs w:val="24"/>
        </w:rPr>
        <w:t>、差旅费、</w:t>
      </w:r>
      <w:r>
        <w:rPr>
          <w:rFonts w:ascii="宋体" w:hAnsi="宋体"/>
          <w:kern w:val="0"/>
          <w:sz w:val="24"/>
          <w:szCs w:val="24"/>
        </w:rPr>
        <w:t>运输费</w:t>
      </w:r>
      <w:r>
        <w:rPr>
          <w:rFonts w:hint="eastAsia" w:ascii="宋体" w:hAnsi="宋体"/>
          <w:kern w:val="0"/>
          <w:sz w:val="24"/>
          <w:szCs w:val="24"/>
        </w:rPr>
        <w:t>、</w:t>
      </w:r>
      <w:r>
        <w:rPr>
          <w:rFonts w:ascii="宋体" w:hAnsi="宋体"/>
          <w:kern w:val="0"/>
          <w:sz w:val="24"/>
          <w:szCs w:val="24"/>
        </w:rPr>
        <w:t>人工保险费、技术服务费等所有费用</w:t>
      </w:r>
      <w:r>
        <w:rPr>
          <w:rFonts w:hint="eastAsia" w:ascii="宋体" w:hAnsi="宋体"/>
          <w:kern w:val="0"/>
          <w:sz w:val="24"/>
          <w:szCs w:val="24"/>
        </w:rPr>
        <w:t>。每年不低于2次巡检维护服务、不限次维修服务。</w:t>
      </w:r>
    </w:p>
    <w:p>
      <w:pPr>
        <w:rPr>
          <w:rFonts w:ascii="宋体" w:hAnsi="宋体"/>
          <w:kern w:val="0"/>
          <w:sz w:val="24"/>
          <w:szCs w:val="24"/>
        </w:rPr>
      </w:pPr>
      <w:r>
        <w:rPr>
          <w:rFonts w:hint="eastAsia" w:ascii="宋体" w:hAnsi="宋体"/>
          <w:kern w:val="0"/>
          <w:sz w:val="24"/>
          <w:szCs w:val="24"/>
        </w:rPr>
        <w:t>3、全保设备保证开机率≥95%（以365天计算）。如无法保证95%开机率，则按照超出时间的3倍延长保修时间。</w:t>
      </w:r>
    </w:p>
    <w:p>
      <w:pPr>
        <w:rPr>
          <w:rFonts w:hint="eastAsia" w:ascii="宋体" w:hAnsi="宋体"/>
          <w:kern w:val="0"/>
          <w:sz w:val="24"/>
          <w:szCs w:val="24"/>
        </w:rPr>
      </w:pPr>
      <w:r>
        <w:rPr>
          <w:rFonts w:hint="eastAsia" w:ascii="宋体" w:hAnsi="宋体"/>
          <w:kern w:val="0"/>
          <w:sz w:val="24"/>
          <w:szCs w:val="24"/>
        </w:rPr>
        <w:t>4、JC200购买维护保，维护保费包含巡检维护并更换保养套件的费用、人工及保险费、运输费、差旅费等。每年不低于2次巡检维护服务。维修更换配件以实际价格支付费用。</w:t>
      </w:r>
    </w:p>
    <w:p>
      <w:pPr>
        <w:rPr>
          <w:rFonts w:hint="eastAsia" w:ascii="宋体" w:hAnsi="宋体"/>
          <w:kern w:val="0"/>
          <w:sz w:val="24"/>
          <w:szCs w:val="24"/>
        </w:rPr>
      </w:pPr>
      <w:r>
        <w:rPr>
          <w:rFonts w:hint="eastAsia" w:ascii="宋体" w:hAnsi="宋体"/>
          <w:kern w:val="0"/>
          <w:sz w:val="24"/>
          <w:szCs w:val="24"/>
        </w:rPr>
        <w:t>5、设备出现故障后，需保证报修后24小时内到达现场维修。</w:t>
      </w:r>
    </w:p>
    <w:p>
      <w:pPr>
        <w:spacing w:before="218" w:line="357" w:lineRule="auto"/>
        <w:ind w:left="37" w:right="14" w:firstLine="642"/>
        <w:rPr>
          <w:rFonts w:hint="eastAsia" w:ascii="宋体" w:hAnsi="宋体"/>
          <w:kern w:val="0"/>
          <w:sz w:val="24"/>
          <w:szCs w:val="24"/>
        </w:rPr>
      </w:pPr>
      <w:r>
        <w:rPr>
          <w:rFonts w:hint="eastAsia" w:ascii="宋体" w:hAnsi="宋体"/>
          <w:kern w:val="0"/>
          <w:sz w:val="24"/>
          <w:szCs w:val="24"/>
        </w:rPr>
        <w:t>6、巡检维护内容包含但不限于：设备输出声功率的校准，设备系统运动行程和精度的校准，水处理系统功能和指标的检查和校准，系统软件的维护和升级，设备易损件的更换，设备综合性能及指标的校准，系统各部分的清洁和润滑保养。</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kern w:val="0"/>
          <w:sz w:val="24"/>
          <w:szCs w:val="24"/>
        </w:rPr>
      </w:pPr>
      <w:r>
        <w:rPr>
          <w:rFonts w:hint="eastAsia"/>
          <w:kern w:val="0"/>
          <w:sz w:val="24"/>
          <w:szCs w:val="24"/>
        </w:rPr>
        <w:t>1、成交供应商需在3</w:t>
      </w:r>
      <w:r>
        <w:rPr>
          <w:kern w:val="0"/>
          <w:sz w:val="24"/>
          <w:szCs w:val="24"/>
        </w:rPr>
        <w:t>0</w:t>
      </w:r>
      <w:r>
        <w:rPr>
          <w:rFonts w:hint="eastAsia"/>
          <w:kern w:val="0"/>
          <w:sz w:val="24"/>
          <w:szCs w:val="24"/>
        </w:rPr>
        <w:t>日内与采购人签订服务合同。</w:t>
      </w:r>
    </w:p>
    <w:p>
      <w:pPr>
        <w:pStyle w:val="19"/>
        <w:jc w:val="left"/>
        <w:rPr>
          <w:kern w:val="0"/>
          <w:sz w:val="24"/>
          <w:szCs w:val="24"/>
        </w:rPr>
      </w:pPr>
      <w:r>
        <w:rPr>
          <w:kern w:val="0"/>
          <w:sz w:val="24"/>
          <w:szCs w:val="24"/>
        </w:rPr>
        <w:t>2</w:t>
      </w:r>
      <w:r>
        <w:rPr>
          <w:rFonts w:hint="eastAsia"/>
          <w:kern w:val="0"/>
          <w:sz w:val="24"/>
          <w:szCs w:val="24"/>
        </w:rPr>
        <w:t>、付款方式：服务每半年验收一次，验收合格后，采购人收到中标人提交完备票据凭证资料后30日内支付半年的维保费用。维护保单次维修以实际更换配件支付费用，采购人收到中标人提交完备票据凭证资料后30日内支付半年的维保费用。</w:t>
      </w:r>
    </w:p>
    <w:p>
      <w:pPr>
        <w:pStyle w:val="19"/>
        <w:jc w:val="left"/>
        <w:rPr>
          <w:kern w:val="0"/>
          <w:sz w:val="24"/>
          <w:szCs w:val="24"/>
        </w:rPr>
      </w:pPr>
      <w:r>
        <w:rPr>
          <w:kern w:val="0"/>
          <w:sz w:val="24"/>
          <w:szCs w:val="24"/>
        </w:rPr>
        <w:t>3</w:t>
      </w:r>
      <w:r>
        <w:rPr>
          <w:rFonts w:hint="eastAsia"/>
          <w:kern w:val="0"/>
          <w:sz w:val="24"/>
          <w:szCs w:val="24"/>
        </w:rPr>
        <w:t>、验收要求：医学装备科和设备使用科室会同公司共同验收。</w:t>
      </w:r>
    </w:p>
    <w:p>
      <w:pPr>
        <w:ind w:left="72"/>
        <w:outlineLvl w:val="0"/>
        <w:rPr>
          <w:rFonts w:hint="eastAsia"/>
          <w:kern w:val="0"/>
          <w:sz w:val="24"/>
          <w:szCs w:val="24"/>
        </w:rPr>
      </w:pPr>
      <w:r>
        <w:rPr>
          <w:kern w:val="0"/>
          <w:sz w:val="24"/>
          <w:szCs w:val="24"/>
        </w:rPr>
        <w:t>4</w:t>
      </w:r>
      <w:r>
        <w:rPr>
          <w:rFonts w:hint="eastAsia"/>
          <w:kern w:val="0"/>
          <w:sz w:val="24"/>
          <w:szCs w:val="24"/>
        </w:rPr>
        <w:t>、售后服务：服务期3年。</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w:t>
      </w:r>
      <w:r>
        <w:rPr>
          <w:rFonts w:hint="eastAsia" w:ascii="仿宋" w:hAnsi="仿宋" w:eastAsia="仿宋" w:cs="仿宋"/>
          <w:snapToGrid w:val="0"/>
          <w:spacing w:val="8"/>
          <w:sz w:val="31"/>
          <w:szCs w:val="31"/>
          <w:lang w:val="en-US" w:eastAsia="zh-CN"/>
        </w:rPr>
        <w:t>服务方案</w:t>
      </w:r>
      <w:r>
        <w:rPr>
          <w:rFonts w:hint="eastAsia" w:ascii="仿宋" w:hAnsi="仿宋" w:eastAsia="仿宋" w:cs="仿宋"/>
          <w:snapToGrid w:val="0"/>
          <w:spacing w:val="8"/>
          <w:sz w:val="31"/>
          <w:szCs w:val="31"/>
        </w:rPr>
        <w:t>。</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13、报价函</w:t>
      </w:r>
      <w:bookmarkStart w:id="30" w:name="_GoBack"/>
      <w:bookmarkEnd w:id="30"/>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11832062"/>
      <w:bookmarkStart w:id="2" w:name="_Toc13563815"/>
      <w:bookmarkStart w:id="3" w:name="_Toc482266098"/>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11764032"/>
      <w:bookmarkStart w:id="8" w:name="_Toc443397365"/>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3563879"/>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7367"/>
      <w:bookmarkStart w:id="26" w:name="_Toc11764042"/>
      <w:bookmarkStart w:id="27" w:name="_Toc13563883"/>
      <w:bookmarkStart w:id="28" w:name="_Toc443393358"/>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4913F9-8D5C-4123-AB9C-A486F3A3E1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312FD4E-7C01-4F5F-8562-109E129BD60C}"/>
  </w:font>
  <w:font w:name="仿宋">
    <w:panose1 w:val="02010609060101010101"/>
    <w:charset w:val="86"/>
    <w:family w:val="modern"/>
    <w:pitch w:val="default"/>
    <w:sig w:usb0="800002BF" w:usb1="38CF7CFA" w:usb2="00000016" w:usb3="00000000" w:csb0="00040001" w:csb1="00000000"/>
    <w:embedRegular r:id="rId3" w:fontKey="{AED95A35-99C4-46A2-A3A8-FF5143A67C43}"/>
  </w:font>
  <w:font w:name="方正仿宋_GB2312">
    <w:panose1 w:val="02000000000000000000"/>
    <w:charset w:val="86"/>
    <w:family w:val="auto"/>
    <w:pitch w:val="default"/>
    <w:sig w:usb0="A00002BF" w:usb1="184F6CFA" w:usb2="00000012" w:usb3="00000000" w:csb0="00040001" w:csb1="00000000"/>
    <w:embedRegular r:id="rId4" w:fontKey="{2AB53916-A3F1-460C-9FE4-E653FDB86A27}"/>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2E94025"/>
    <w:rsid w:val="05A03BB3"/>
    <w:rsid w:val="08C25D11"/>
    <w:rsid w:val="0E4D3152"/>
    <w:rsid w:val="0FF47E3A"/>
    <w:rsid w:val="1E500961"/>
    <w:rsid w:val="201725C8"/>
    <w:rsid w:val="29276970"/>
    <w:rsid w:val="2CB63FA3"/>
    <w:rsid w:val="31132938"/>
    <w:rsid w:val="368F3A91"/>
    <w:rsid w:val="3E960A3C"/>
    <w:rsid w:val="43375539"/>
    <w:rsid w:val="44797FA0"/>
    <w:rsid w:val="47BF0164"/>
    <w:rsid w:val="490E1F0B"/>
    <w:rsid w:val="4F9D48D9"/>
    <w:rsid w:val="525939B7"/>
    <w:rsid w:val="5C33726B"/>
    <w:rsid w:val="64ED2DCD"/>
    <w:rsid w:val="66050EF4"/>
    <w:rsid w:val="66447B1B"/>
    <w:rsid w:val="68DC64DF"/>
    <w:rsid w:val="7056338F"/>
    <w:rsid w:val="70946E08"/>
    <w:rsid w:val="7E4744E6"/>
    <w:rsid w:val="7FE0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4530</Words>
  <Characters>4757</Characters>
  <Lines>45</Lines>
  <Paragraphs>12</Paragraphs>
  <TotalTime>0</TotalTime>
  <ScaleCrop>false</ScaleCrop>
  <LinksUpToDate>false</LinksUpToDate>
  <CharactersWithSpaces>5779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2024-06-19T07:47:45Z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