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血管吻合手术器械</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拟对血管吻合手术器械</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331"/>
        <w:gridCol w:w="2600"/>
        <w:gridCol w:w="2731"/>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神经外科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血管吻合手术器械</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13万</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1套</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645"/>
        <w:gridCol w:w="1174"/>
        <w:gridCol w:w="2366"/>
        <w:gridCol w:w="2185"/>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21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z w:val="28"/>
                <w:szCs w:val="28"/>
                <w:u w:val="none"/>
              </w:rPr>
              <w:t>数量需求</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神经外科</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显微镊</w:t>
            </w:r>
          </w:p>
        </w:tc>
        <w:tc>
          <w:tcPr>
            <w:tcW w:w="23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材质：不锈钢；直型，尖端0.3mm±0.1mm，工作长度50mm,总长度140mm±5mm</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5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显微持针器</w:t>
            </w:r>
          </w:p>
        </w:tc>
        <w:tc>
          <w:tcPr>
            <w:tcW w:w="23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材质：</w:t>
            </w:r>
            <w:bookmarkStart w:id="30" w:name="_GoBack"/>
            <w:bookmarkEnd w:id="30"/>
            <w:r>
              <w:rPr>
                <w:rFonts w:hint="eastAsia" w:ascii="宋体" w:hAnsi="宋体" w:eastAsia="宋体" w:cs="宋体"/>
                <w:i w:val="0"/>
                <w:iCs w:val="0"/>
                <w:snapToGrid w:val="0"/>
                <w:color w:val="000000"/>
                <w:kern w:val="0"/>
                <w:sz w:val="18"/>
                <w:szCs w:val="18"/>
                <w:u w:val="none"/>
                <w:lang w:val="en-US" w:eastAsia="zh-CN" w:bidi="ar"/>
              </w:rPr>
              <w:t>不锈钢；直型，尖端0.5mm±0.1mm，工作长度50mm,总长度150mm±5mm</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51"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trPr>
        <w:tc>
          <w:tcPr>
            <w:tcW w:w="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显微剪</w:t>
            </w:r>
          </w:p>
        </w:tc>
        <w:tc>
          <w:tcPr>
            <w:tcW w:w="236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材质：不锈钢；直型，尖端一尖一钝，工作长度50mm,总长度140mm±5mm</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2151"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3.3.需满足质保期后的维修维保，并在报价单后附上售后服务承诺。</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82266098"/>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13563883"/>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A5FAE-6B73-4B3F-ABF3-6FEA16B71E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2462CD7-95A2-45AD-9977-6083C8066332}"/>
  </w:font>
  <w:font w:name="仿宋">
    <w:panose1 w:val="02010609060101010101"/>
    <w:charset w:val="86"/>
    <w:family w:val="modern"/>
    <w:pitch w:val="default"/>
    <w:sig w:usb0="800002BF" w:usb1="38CF7CFA" w:usb2="00000016" w:usb3="00000000" w:csb0="00040001" w:csb1="00000000"/>
    <w:embedRegular r:id="rId3" w:fontKey="{4E5CF0FE-348F-49EE-90D9-65CEFE44914C}"/>
  </w:font>
  <w:font w:name="方正仿宋_GB2312">
    <w:panose1 w:val="02000000000000000000"/>
    <w:charset w:val="86"/>
    <w:family w:val="auto"/>
    <w:pitch w:val="default"/>
    <w:sig w:usb0="A00002BF" w:usb1="184F6CFA" w:usb2="00000012" w:usb3="00000000" w:csb0="00040001" w:csb1="00000000"/>
    <w:embedRegular r:id="rId4" w:fontKey="{C4C6FBA1-6000-4F7E-8CFA-EAD4C8E5658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9CF2327"/>
    <w:rsid w:val="0D355B8A"/>
    <w:rsid w:val="0E404E0B"/>
    <w:rsid w:val="0F382BFB"/>
    <w:rsid w:val="0FDD4349"/>
    <w:rsid w:val="10E44043"/>
    <w:rsid w:val="144C3A93"/>
    <w:rsid w:val="15087877"/>
    <w:rsid w:val="151E215B"/>
    <w:rsid w:val="154C2C7E"/>
    <w:rsid w:val="158C17BA"/>
    <w:rsid w:val="18290993"/>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8941AE2"/>
    <w:rsid w:val="3A0374CF"/>
    <w:rsid w:val="3A7B24CC"/>
    <w:rsid w:val="3B1760F3"/>
    <w:rsid w:val="3BFA5791"/>
    <w:rsid w:val="3D2E2B76"/>
    <w:rsid w:val="3DBE72CA"/>
    <w:rsid w:val="3E4A5686"/>
    <w:rsid w:val="3EB968CD"/>
    <w:rsid w:val="42A81132"/>
    <w:rsid w:val="42DE69E9"/>
    <w:rsid w:val="42E47B00"/>
    <w:rsid w:val="4391606A"/>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A3044D"/>
    <w:rsid w:val="59DC7CB9"/>
    <w:rsid w:val="5B28211D"/>
    <w:rsid w:val="5C33726B"/>
    <w:rsid w:val="5E3729E9"/>
    <w:rsid w:val="611D7264"/>
    <w:rsid w:val="63D464D8"/>
    <w:rsid w:val="63E61C76"/>
    <w:rsid w:val="642B482A"/>
    <w:rsid w:val="660718F0"/>
    <w:rsid w:val="669C3468"/>
    <w:rsid w:val="66AE1C7D"/>
    <w:rsid w:val="67433876"/>
    <w:rsid w:val="695D2400"/>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5227</Words>
  <Characters>6591</Characters>
  <Lines>11</Lines>
  <Paragraphs>3</Paragraphs>
  <TotalTime>1</TotalTime>
  <ScaleCrop>false</ScaleCrop>
  <LinksUpToDate>false</LinksUpToDate>
  <CharactersWithSpaces>7850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2024-06-04T03:41:45Z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03FE4B4341284682A837070BAD137561_13</vt:lpwstr>
  </property>
</Properties>
</file>