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left="3726" w:leftChars="342" w:hanging="3008" w:hangingChars="800"/>
        <w:rPr>
          <w:rFonts w:hint="eastAsia" w:ascii="黑体" w:hAnsi="黑体" w:eastAsia="黑体" w:cs="黑体"/>
          <w:b/>
          <w:bCs/>
          <w:spacing w:val="7"/>
          <w:sz w:val="36"/>
          <w:szCs w:val="36"/>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8"/>
          <w:sz w:val="36"/>
          <w:szCs w:val="36"/>
          <w:lang w:eastAsia="zh-CN"/>
        </w:rPr>
        <w:t>：</w:t>
      </w:r>
      <w:r>
        <w:rPr>
          <w:rFonts w:hint="eastAsia" w:ascii="黑体" w:hAnsi="黑体" w:eastAsia="黑体" w:cs="黑体"/>
          <w:spacing w:val="7"/>
          <w:sz w:val="36"/>
          <w:szCs w:val="36"/>
          <w:lang w:val="en-US" w:eastAsia="zh-CN"/>
        </w:rPr>
        <w:t>可控直径TIPS覆膜支架系统</w:t>
      </w:r>
    </w:p>
    <w:p>
      <w:pPr>
        <w:spacing w:line="245" w:lineRule="auto"/>
        <w:ind w:firstLine="748" w:firstLineChars="2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比选（2024）173号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6</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拟对可控直径TIPS覆膜支架系统</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2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5"/>
        <w:gridCol w:w="2345"/>
        <w:gridCol w:w="5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使用科室</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6"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放射科</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可控直径TIPS覆膜支架系统</w:t>
            </w:r>
          </w:p>
        </w:tc>
      </w:tr>
    </w:tbl>
    <w:p>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641"/>
        <w:gridCol w:w="3089"/>
        <w:gridCol w:w="3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放射科</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bookmarkStart w:id="30" w:name="_GoBack"/>
            <w:r>
              <w:rPr>
                <w:rFonts w:hint="eastAsia" w:ascii="宋体" w:hAnsi="宋体" w:eastAsia="宋体" w:cs="宋体"/>
                <w:i w:val="0"/>
                <w:iCs w:val="0"/>
                <w:color w:val="000000"/>
                <w:kern w:val="0"/>
                <w:sz w:val="18"/>
                <w:szCs w:val="18"/>
                <w:u w:val="none"/>
                <w:lang w:val="en-US" w:eastAsia="zh-CN" w:bidi="ar"/>
              </w:rPr>
              <w:t>可控直径TIPS覆膜支架系统</w:t>
            </w:r>
            <w:bookmarkEnd w:id="30"/>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用于在肝静脉与门静脉之间的肝实质内建立人工分流通道，从而降低门静脉压力，减少或改善门静脉高血压及其并发症，如静脉曲张出血、胃病、顽固性腹水和/或肝性胸水。</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1、在《四川省药械集中采购及医药价格监管平台》价格联动挂网专区挂网的产品。2、可计费材料医保码在四川省医保局可查。3、需提供样品。</w:t>
            </w:r>
          </w:p>
        </w:tc>
      </w:tr>
    </w:tbl>
    <w:p>
      <w:pPr>
        <w:pStyle w:val="2"/>
        <w:rPr>
          <w:rFonts w:hint="eastAsia"/>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五、在《四川省药械集中采购及医药价格监管平台》价格联动挂网专区挂网的产品。</w:t>
      </w:r>
    </w:p>
    <w:p>
      <w:pPr>
        <w:ind w:left="72" w:firstLine="308" w:firstLineChars="100"/>
        <w:outlineLvl w:val="0"/>
        <w:rPr>
          <w:rFonts w:hint="default"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六、需提供样品。</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w:t>
      </w:r>
    </w:p>
    <w:p>
      <w:pPr>
        <w:ind w:left="72" w:firstLine="308" w:firstLineChars="100"/>
        <w:outlineLvl w:val="0"/>
        <w:rPr>
          <w:rFonts w:ascii="仿宋" w:hAnsi="仿宋" w:eastAsia="仿宋" w:cs="仿宋"/>
          <w:sz w:val="31"/>
          <w:szCs w:val="31"/>
        </w:rPr>
      </w:pPr>
      <w:r>
        <w:rPr>
          <w:rFonts w:hint="eastAsia" w:ascii="仿宋" w:hAnsi="仿宋" w:eastAsia="仿宋" w:cs="仿宋"/>
          <w:snapToGrid w:val="0"/>
          <w:color w:val="000000"/>
          <w:spacing w:val="-1"/>
          <w:sz w:val="31"/>
          <w:szCs w:val="31"/>
          <w:lang w:val="en-US" w:eastAsia="zh-CN" w:bidi="ar-SA"/>
        </w:rPr>
        <w:t xml:space="preserve">   </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6"/>
        <w:ind w:firstLine="616" w:firstLineChars="200"/>
        <w:rPr>
          <w:rFonts w:hint="default"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2、响应文件目录表</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3、提供有效的《营业执照》、《税务登记证》、《组织机构代码证》或三证合一的《营业执照》。</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4、法人的授权书、法人和授权代表身份证复印件。</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5、报价函。</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6、</w:t>
      </w:r>
      <w:r>
        <w:rPr>
          <w:rFonts w:hint="eastAsia" w:ascii="仿宋" w:hAnsi="仿宋" w:eastAsia="仿宋" w:cs="仿宋"/>
          <w:snapToGrid w:val="0"/>
          <w:color w:val="000000"/>
          <w:spacing w:val="-1"/>
          <w:kern w:val="0"/>
          <w:sz w:val="31"/>
          <w:szCs w:val="31"/>
          <w:lang w:val="en-US" w:eastAsia="zh-CN" w:bidi="ar-SA"/>
        </w:rPr>
        <w:t>产品的中华人民共和国医疗器械注册/备案凭证复印件。</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7、医疗器械生产许可证或者医疗器械经营许可/备案凭证复印件。</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8、产品的使用说明书、标签图片、实物图片、产品的合格证明文件（第三方检验报告、进口产品报关资料）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9、提供国内在用用户名单（可提供发票、合同、送货单等佐证资料）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10.全供应链合法授权。（产品制造厂家对投标产品的授权，或具有授权权限的代理商对投标产品的授权。且需提供该代理商具有有效授权权限的相关证明文件，证明文件能显示产品制造厂家对投标产品授权链条的完整性）</w:t>
      </w:r>
    </w:p>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pStyle w:val="5"/>
        <w:spacing w:before="80" w:line="221" w:lineRule="auto"/>
        <w:ind w:left="4155"/>
        <w:outlineLvl w:val="0"/>
        <w:rPr>
          <w:rFonts w:hint="eastAsia" w:ascii="宋体" w:hAnsi="宋体" w:eastAsia="宋体" w:cs="宋体"/>
          <w:spacing w:val="8"/>
          <w:sz w:val="21"/>
          <w:szCs w:val="21"/>
          <w:lang w:val="en-US" w:eastAsia="zh-CN"/>
        </w:rPr>
      </w:pPr>
    </w:p>
    <w:p>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spacing w:before="140" w:line="271" w:lineRule="auto"/>
        <w:ind w:right="1060"/>
        <w:jc w:val="both"/>
        <w:rPr>
          <w:rFonts w:hint="eastAsia" w:ascii="黑体" w:hAnsi="黑体" w:eastAsia="黑体" w:cs="黑体"/>
          <w:spacing w:val="8"/>
          <w:sz w:val="43"/>
          <w:szCs w:val="43"/>
          <w:lang w:val="en-US" w:eastAsia="zh-CN"/>
        </w:rPr>
      </w:pPr>
    </w:p>
    <w:p>
      <w:pPr>
        <w:spacing w:before="140" w:line="271" w:lineRule="auto"/>
        <w:ind w:right="1060"/>
        <w:jc w:val="both"/>
        <w:rPr>
          <w:rFonts w:hint="eastAsia" w:ascii="黑体" w:hAnsi="黑体" w:eastAsia="黑体" w:cs="黑体"/>
          <w:spacing w:val="8"/>
          <w:sz w:val="43"/>
          <w:szCs w:val="43"/>
          <w:lang w:val="en-US" w:eastAsia="zh-CN"/>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443397363"/>
      <w:bookmarkStart w:id="1" w:name="_Toc11832062"/>
      <w:bookmarkStart w:id="2" w:name="_Toc13563815"/>
      <w:bookmarkStart w:id="3" w:name="_Toc87974341"/>
      <w:bookmarkStart w:id="4" w:name="_Toc482266098"/>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482266101"/>
      <w:bookmarkStart w:id="7" w:name="_Toc11764032"/>
      <w:bookmarkStart w:id="8" w:name="_Toc13563872"/>
      <w:bookmarkStart w:id="9" w:name="_Toc443397365"/>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1231749"/>
      <w:bookmarkStart w:id="17" w:name="_Toc479755777"/>
      <w:bookmarkStart w:id="18" w:name="_Toc13563879"/>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3563880"/>
      <w:bookmarkStart w:id="20" w:name="_Toc11764039"/>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443397367"/>
      <w:bookmarkStart w:id="26" w:name="_Toc13563883"/>
      <w:bookmarkStart w:id="27" w:name="_Toc443393358"/>
      <w:bookmarkStart w:id="28" w:name="_Toc11764042"/>
      <w:bookmarkStart w:id="29" w:name="_Toc482266104"/>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3B13177-6B93-4EA4-A6F2-85B8E80FDF7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C1157212-AD22-4061-87B2-2A80C47F39CC}"/>
  </w:font>
  <w:font w:name="仿宋">
    <w:panose1 w:val="02010609060101010101"/>
    <w:charset w:val="86"/>
    <w:family w:val="modern"/>
    <w:pitch w:val="default"/>
    <w:sig w:usb0="800002BF" w:usb1="38CF7CFA" w:usb2="00000016" w:usb3="00000000" w:csb0="00040001" w:csb1="00000000"/>
    <w:embedRegular r:id="rId3" w:fontKey="{0EFDDDE8-E7D4-431F-95BB-C6AD2DC1B0A2}"/>
  </w:font>
  <w:font w:name="方正仿宋_GB2312">
    <w:panose1 w:val="02000000000000000000"/>
    <w:charset w:val="86"/>
    <w:family w:val="auto"/>
    <w:pitch w:val="default"/>
    <w:sig w:usb0="A00002BF" w:usb1="184F6CFA" w:usb2="00000012" w:usb3="00000000" w:csb0="00040001" w:csb1="00000000"/>
    <w:embedRegular r:id="rId4" w:fontKey="{A3649149-57FE-453A-8F69-1DD15EEB9363}"/>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55700DB"/>
    <w:rsid w:val="05AB288D"/>
    <w:rsid w:val="065C3B23"/>
    <w:rsid w:val="0681178F"/>
    <w:rsid w:val="069E428B"/>
    <w:rsid w:val="06D135CC"/>
    <w:rsid w:val="07510C8F"/>
    <w:rsid w:val="07A0053B"/>
    <w:rsid w:val="08A23260"/>
    <w:rsid w:val="092F48A0"/>
    <w:rsid w:val="098C0EB5"/>
    <w:rsid w:val="09CF2327"/>
    <w:rsid w:val="0D355B8A"/>
    <w:rsid w:val="0E404E0B"/>
    <w:rsid w:val="0F382BFB"/>
    <w:rsid w:val="0FDD4349"/>
    <w:rsid w:val="10E44043"/>
    <w:rsid w:val="144C3A93"/>
    <w:rsid w:val="15087877"/>
    <w:rsid w:val="151E215B"/>
    <w:rsid w:val="154C2C7E"/>
    <w:rsid w:val="158C17BA"/>
    <w:rsid w:val="1A116732"/>
    <w:rsid w:val="1A427CE5"/>
    <w:rsid w:val="1BBE376F"/>
    <w:rsid w:val="1D085BCA"/>
    <w:rsid w:val="1D5133A9"/>
    <w:rsid w:val="1E500961"/>
    <w:rsid w:val="1F882E2D"/>
    <w:rsid w:val="201725C8"/>
    <w:rsid w:val="202E11D8"/>
    <w:rsid w:val="253E4DA8"/>
    <w:rsid w:val="25810318"/>
    <w:rsid w:val="26ED7BDF"/>
    <w:rsid w:val="27BC5339"/>
    <w:rsid w:val="281F201A"/>
    <w:rsid w:val="29105305"/>
    <w:rsid w:val="29276970"/>
    <w:rsid w:val="2A230DAE"/>
    <w:rsid w:val="2C324391"/>
    <w:rsid w:val="2CB63FA3"/>
    <w:rsid w:val="2D974F5D"/>
    <w:rsid w:val="2EA22E91"/>
    <w:rsid w:val="2F4A6B22"/>
    <w:rsid w:val="30542857"/>
    <w:rsid w:val="308F5D57"/>
    <w:rsid w:val="31C24741"/>
    <w:rsid w:val="31CB10DD"/>
    <w:rsid w:val="327718A3"/>
    <w:rsid w:val="33666962"/>
    <w:rsid w:val="34B13221"/>
    <w:rsid w:val="37EA4F74"/>
    <w:rsid w:val="381D2D9D"/>
    <w:rsid w:val="3A0374CF"/>
    <w:rsid w:val="3A7B24CC"/>
    <w:rsid w:val="3BFA5791"/>
    <w:rsid w:val="3D2E2B76"/>
    <w:rsid w:val="3DBE72CA"/>
    <w:rsid w:val="3E4A5686"/>
    <w:rsid w:val="3EB968CD"/>
    <w:rsid w:val="42A81132"/>
    <w:rsid w:val="42DE69E9"/>
    <w:rsid w:val="42E47B00"/>
    <w:rsid w:val="44C666DF"/>
    <w:rsid w:val="45924771"/>
    <w:rsid w:val="45A560D2"/>
    <w:rsid w:val="46A00372"/>
    <w:rsid w:val="4A55439E"/>
    <w:rsid w:val="4A83608C"/>
    <w:rsid w:val="4B225634"/>
    <w:rsid w:val="4D69470F"/>
    <w:rsid w:val="4EAC2A32"/>
    <w:rsid w:val="4F285496"/>
    <w:rsid w:val="4F9D48D9"/>
    <w:rsid w:val="4FF30DED"/>
    <w:rsid w:val="50EA304C"/>
    <w:rsid w:val="51280932"/>
    <w:rsid w:val="52791DF4"/>
    <w:rsid w:val="535130ED"/>
    <w:rsid w:val="54E838DC"/>
    <w:rsid w:val="5500052E"/>
    <w:rsid w:val="558B6968"/>
    <w:rsid w:val="559010CF"/>
    <w:rsid w:val="563B4CFA"/>
    <w:rsid w:val="56567336"/>
    <w:rsid w:val="57922692"/>
    <w:rsid w:val="57E177FB"/>
    <w:rsid w:val="59DC7CB9"/>
    <w:rsid w:val="5B28211D"/>
    <w:rsid w:val="5C33726B"/>
    <w:rsid w:val="5E3729E9"/>
    <w:rsid w:val="611D7264"/>
    <w:rsid w:val="63D464D8"/>
    <w:rsid w:val="63E61C76"/>
    <w:rsid w:val="642B482A"/>
    <w:rsid w:val="660718F0"/>
    <w:rsid w:val="669C3468"/>
    <w:rsid w:val="66AE1C7D"/>
    <w:rsid w:val="67433876"/>
    <w:rsid w:val="69657A07"/>
    <w:rsid w:val="6B567508"/>
    <w:rsid w:val="6C8B53A2"/>
    <w:rsid w:val="6DBE5C63"/>
    <w:rsid w:val="6DED1766"/>
    <w:rsid w:val="6E391BE5"/>
    <w:rsid w:val="6EB14D27"/>
    <w:rsid w:val="72AA42B2"/>
    <w:rsid w:val="751869EF"/>
    <w:rsid w:val="7764686F"/>
    <w:rsid w:val="7CEE1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autoRedefine/>
    <w:qFormat/>
    <w:uiPriority w:val="0"/>
    <w:pPr>
      <w:jc w:val="center"/>
    </w:pPr>
    <w:rPr>
      <w:rFonts w:eastAsia="黑体"/>
      <w:sz w:val="44"/>
      <w:szCs w:val="21"/>
    </w:rPr>
  </w:style>
  <w:style w:type="paragraph" w:styleId="6">
    <w:name w:val="footer"/>
    <w:basedOn w:val="1"/>
    <w:link w:val="19"/>
    <w:autoRedefine/>
    <w:qFormat/>
    <w:uiPriority w:val="0"/>
    <w:pPr>
      <w:tabs>
        <w:tab w:val="center" w:pos="4153"/>
        <w:tab w:val="right" w:pos="8306"/>
      </w:tabs>
    </w:pPr>
    <w:rPr>
      <w:sz w:val="18"/>
      <w:szCs w:val="18"/>
    </w:rPr>
  </w:style>
  <w:style w:type="paragraph" w:styleId="7">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8">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Title"/>
    <w:basedOn w:val="1"/>
    <w:next w:val="1"/>
    <w:autoRedefine/>
    <w:qFormat/>
    <w:uiPriority w:val="10"/>
    <w:pPr>
      <w:spacing w:before="240" w:after="60"/>
      <w:jc w:val="center"/>
      <w:outlineLvl w:val="0"/>
    </w:pPr>
    <w:rPr>
      <w:rFonts w:ascii="Cambria" w:hAnsi="Cambria"/>
      <w:b/>
      <w:bCs/>
      <w:sz w:val="32"/>
      <w:szCs w:val="32"/>
    </w:rPr>
  </w:style>
  <w:style w:type="paragraph" w:styleId="10">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7"/>
    <w:autoRedefine/>
    <w:qFormat/>
    <w:uiPriority w:val="0"/>
    <w:rPr>
      <w:rFonts w:ascii="Arial" w:hAnsi="Arial" w:eastAsia="Arial" w:cs="Arial"/>
      <w:snapToGrid w:val="0"/>
      <w:color w:val="000000"/>
      <w:sz w:val="18"/>
      <w:szCs w:val="18"/>
    </w:rPr>
  </w:style>
  <w:style w:type="character" w:customStyle="1" w:styleId="19">
    <w:name w:val="页脚 字符"/>
    <w:basedOn w:val="13"/>
    <w:link w:val="6"/>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5217</Words>
  <Characters>6507</Characters>
  <Lines>11</Lines>
  <Paragraphs>3</Paragraphs>
  <TotalTime>1</TotalTime>
  <ScaleCrop>false</ScaleCrop>
  <LinksUpToDate>false</LinksUpToDate>
  <CharactersWithSpaces>7760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2024-06-03T08:54:47Z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5795C3602BF1449D840CD1B8665D0B9E_13</vt:lpwstr>
  </property>
</Properties>
</file>