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低离子强度盐溶液</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比选（2024）160号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拟对低离子强度盐溶液</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输血科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低离子强度盐溶液</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输血科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低离子强度盐溶液</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用于提供抗体摄取的最佳离子强度，可用作再悬浮溶液或添加剂溶液。</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检测原理：降低介质的离子强度，降低红细胞</w:t>
            </w:r>
            <w:bookmarkStart w:id="30" w:name="_GoBack"/>
            <w:bookmarkEnd w:id="30"/>
            <w:r>
              <w:rPr>
                <w:rFonts w:hint="eastAsia" w:ascii="宋体" w:hAnsi="宋体" w:eastAsia="宋体" w:cs="宋体"/>
                <w:i w:val="0"/>
                <w:iCs w:val="0"/>
                <w:color w:val="000000"/>
                <w:kern w:val="0"/>
                <w:sz w:val="18"/>
                <w:szCs w:val="18"/>
                <w:u w:val="none"/>
                <w:lang w:val="en-US" w:eastAsia="zh-CN" w:bidi="ar"/>
              </w:rPr>
              <w:t>的Zeta电位可以增加抗原抗体结合，使原来在盐水介质中不能凝集红细胞的抗体能够发生凝集。</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产品有效期：≥12个月。</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E3212B-E9C5-4207-B27C-DE74E2A20D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64D3E77-37E0-4595-A278-230A5BA987DE}"/>
  </w:font>
  <w:font w:name="仿宋">
    <w:panose1 w:val="02010609060101010101"/>
    <w:charset w:val="86"/>
    <w:family w:val="modern"/>
    <w:pitch w:val="default"/>
    <w:sig w:usb0="800002BF" w:usb1="38CF7CFA" w:usb2="00000016" w:usb3="00000000" w:csb0="00040001" w:csb1="00000000"/>
    <w:embedRegular r:id="rId3" w:fontKey="{9B1F7A47-42E7-4F59-80DB-43C86B3AC94A}"/>
  </w:font>
  <w:font w:name="方正仿宋_GB2312">
    <w:panose1 w:val="02000000000000000000"/>
    <w:charset w:val="86"/>
    <w:family w:val="auto"/>
    <w:pitch w:val="default"/>
    <w:sig w:usb0="A00002BF" w:usb1="184F6CFA" w:usb2="00000012" w:usb3="00000000" w:csb0="00040001" w:csb1="00000000"/>
    <w:embedRegular r:id="rId4" w:fontKey="{DBEBF79A-202D-4409-980D-9C9FFCC81D4A}"/>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2791DF4"/>
    <w:rsid w:val="535130ED"/>
    <w:rsid w:val="54E838DC"/>
    <w:rsid w:val="5500052E"/>
    <w:rsid w:val="558B6968"/>
    <w:rsid w:val="559010CF"/>
    <w:rsid w:val="563B4CFA"/>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DED1766"/>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18</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2024-06-03T08:20:31Z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E20A8D2648B64AD9B45E182B4FF4FA7E_13</vt:lpwstr>
  </property>
</Properties>
</file>