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496" w:firstLineChars="400"/>
        <w:rPr>
          <w:rFonts w:hint="default" w:ascii="宋体" w:hAnsi="宋体" w:eastAsia="宋体" w:cs="宋体"/>
          <w:sz w:val="24"/>
          <w:lang w:val="en-US" w:eastAsia="zh-CN"/>
        </w:rPr>
      </w:pPr>
      <w:r>
        <w:rPr>
          <w:rFonts w:hint="eastAsia" w:ascii="黑体" w:hAnsi="黑体" w:eastAsia="黑体" w:cs="黑体"/>
          <w:spacing w:val="7"/>
          <w:sz w:val="36"/>
          <w:szCs w:val="36"/>
        </w:rPr>
        <w:t>项目名称：便携式睡眠监测仪</w:t>
      </w:r>
    </w:p>
    <w:p>
      <w:pPr>
        <w:numPr>
          <w:ilvl w:val="0"/>
          <w:numId w:val="0"/>
        </w:numPr>
        <w:ind w:firstLine="960" w:firstLineChars="400"/>
        <w:rPr>
          <w:rFonts w:hint="default" w:ascii="宋体" w:hAnsi="宋体" w:eastAsia="宋体" w:cs="宋体"/>
          <w:sz w:val="24"/>
          <w:lang w:val="en-US" w:eastAsia="zh-CN"/>
        </w:rPr>
      </w:pPr>
    </w:p>
    <w:p>
      <w:pPr>
        <w:spacing w:line="245" w:lineRule="auto"/>
        <w:ind w:firstLine="1496" w:firstLineChars="400"/>
        <w:rPr>
          <w:rFonts w:hint="default" w:ascii="黑体" w:hAnsi="黑体" w:eastAsia="黑体" w:cs="黑体"/>
          <w:spacing w:val="7"/>
          <w:sz w:val="36"/>
          <w:szCs w:val="36"/>
          <w:lang w:val="en-US" w:eastAsia="zh-CN"/>
        </w:rPr>
      </w:pPr>
    </w:p>
    <w:p>
      <w:pPr>
        <w:numPr>
          <w:ilvl w:val="0"/>
          <w:numId w:val="0"/>
        </w:numPr>
        <w:ind w:firstLine="1504" w:firstLineChars="400"/>
        <w:rPr>
          <w:rFonts w:hint="eastAsia" w:ascii="黑体" w:hAnsi="黑体" w:eastAsia="黑体" w:cs="黑体"/>
          <w:spacing w:val="8"/>
          <w:sz w:val="36"/>
          <w:szCs w:val="36"/>
          <w:lang w:val="en-US" w:eastAsia="zh-CN"/>
        </w:rPr>
      </w:pP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142</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bookmarkStart w:id="30" w:name="_GoBack"/>
      <w:bookmarkEnd w:id="30"/>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5</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640" w:firstLineChars="2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院拟对便携式睡眠监测仪进行比选采购，欢迎能提供本货物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spacing w:before="215" w:line="230" w:lineRule="auto"/>
        <w:ind w:left="44"/>
        <w:rPr>
          <w:rFonts w:hint="eastAsia"/>
          <w:kern w:val="0"/>
          <w:sz w:val="28"/>
          <w:szCs w:val="28"/>
        </w:rPr>
      </w:pPr>
      <w:r>
        <w:rPr>
          <w:rFonts w:hint="eastAsia" w:ascii="仿宋" w:hAnsi="仿宋" w:eastAsia="仿宋" w:cs="仿宋"/>
          <w:spacing w:val="5"/>
          <w:sz w:val="31"/>
          <w:szCs w:val="31"/>
        </w:rPr>
        <w:t>2台便携式睡眠监测仪</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（一）供应商资格条件要求</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1、、设备至少具备监测参数：鼻气流、鼾声、血氧饱和度、脉搏、脉搏波形、体位、体动、胸/腹运动、CPAP压力滴定。</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2、存储卡≥16G，可连续记录不低于100个病例数据。</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3、内置电池，充满电后可持续记录时间不低于24小时。屏幕有电量显示，并且有低电量提示功能。</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4、具备显示屏显示鼻气流、鼾声、血氧饱和度、脉搏、脉搏波、体位、体动、胸/腹运动、CPAP压力滴定、日期时间、电量等参数。</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5、具有对睡眠呼吸障碍的患者进行压力滴定功能。</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6、具有面罩佩戴功能。</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7、具有患者自我管理应用。</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8、具有全自动温控功能。</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9、具有呼吸努力相关性微觉醒检测。</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10、具有潮式呼吸(CSR)监测。</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11、具有中枢性睡眠呼吸暂停监测。</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12、具有入睡起点检测功能。</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13、具有自动分析软件，可提供睡眠监测报告单、呼吸事件汇总表、血氧汇总表、综合趋势图、压力滴定报表等。</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14、数据端口开放，设备硬件及软件支持接入医院指定信息系统。</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11832062"/>
      <w:bookmarkStart w:id="2" w:name="_Toc13563815"/>
      <w:bookmarkStart w:id="3" w:name="_Toc443397363"/>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11764032"/>
      <w:bookmarkStart w:id="7" w:name="_Toc13563872"/>
      <w:bookmarkStart w:id="8" w:name="_Toc482266101"/>
      <w:bookmarkStart w:id="9" w:name="_Toc443397365"/>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3563879"/>
      <w:bookmarkStart w:id="17" w:name="_Toc11231749"/>
      <w:bookmarkStart w:id="18" w:name="_Toc479755777"/>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82266104"/>
      <w:bookmarkStart w:id="26" w:name="_Toc13563883"/>
      <w:bookmarkStart w:id="27" w:name="_Toc443397367"/>
      <w:bookmarkStart w:id="28" w:name="_Toc11764042"/>
      <w:bookmarkStart w:id="29" w:name="_Toc443393358"/>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535241-331E-40DA-9728-950142C8B8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0B852916-037F-47EB-8286-6EA1DC68677B}"/>
  </w:font>
  <w:font w:name="仿宋">
    <w:panose1 w:val="02010609060101010101"/>
    <w:charset w:val="86"/>
    <w:family w:val="modern"/>
    <w:pitch w:val="default"/>
    <w:sig w:usb0="800002BF" w:usb1="38CF7CFA" w:usb2="00000016" w:usb3="00000000" w:csb0="00040001" w:csb1="00000000"/>
    <w:embedRegular r:id="rId3" w:fontKey="{7922CCDA-6ACD-4763-A4C3-78768B1904A5}"/>
  </w:font>
  <w:font w:name="方正仿宋_GB2312">
    <w:panose1 w:val="02000000000000000000"/>
    <w:charset w:val="86"/>
    <w:family w:val="auto"/>
    <w:pitch w:val="default"/>
    <w:sig w:usb0="A00002BF" w:usb1="184F6CFA" w:usb2="00000012" w:usb3="00000000" w:csb0="00040001" w:csb1="00000000"/>
    <w:embedRegular r:id="rId4" w:fontKey="{F46FFE39-7A5C-4481-8BC2-C4F223EB579E}"/>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438013F"/>
    <w:rsid w:val="04971E21"/>
    <w:rsid w:val="05A03BB3"/>
    <w:rsid w:val="0D8A762C"/>
    <w:rsid w:val="0E4D3152"/>
    <w:rsid w:val="0FF47E3A"/>
    <w:rsid w:val="1E500961"/>
    <w:rsid w:val="201725C8"/>
    <w:rsid w:val="27BE209C"/>
    <w:rsid w:val="29276970"/>
    <w:rsid w:val="2CB63FA3"/>
    <w:rsid w:val="31132938"/>
    <w:rsid w:val="368F3A91"/>
    <w:rsid w:val="37190085"/>
    <w:rsid w:val="3E960A3C"/>
    <w:rsid w:val="3EA85573"/>
    <w:rsid w:val="41657E7F"/>
    <w:rsid w:val="43375539"/>
    <w:rsid w:val="43B403C4"/>
    <w:rsid w:val="490E1F0B"/>
    <w:rsid w:val="4B87553A"/>
    <w:rsid w:val="4F9D48D9"/>
    <w:rsid w:val="525939B7"/>
    <w:rsid w:val="5B9378EC"/>
    <w:rsid w:val="5C33726B"/>
    <w:rsid w:val="5F0F3D17"/>
    <w:rsid w:val="630D24A5"/>
    <w:rsid w:val="638F3F5D"/>
    <w:rsid w:val="648355B0"/>
    <w:rsid w:val="64ED2DCD"/>
    <w:rsid w:val="67EB1354"/>
    <w:rsid w:val="7056338F"/>
    <w:rsid w:val="76CA35E3"/>
    <w:rsid w:val="7F2C7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4655</Words>
  <Characters>4762</Characters>
  <Lines>45</Lines>
  <Paragraphs>12</Paragraphs>
  <TotalTime>0</TotalTime>
  <ScaleCrop>false</ScaleCrop>
  <LinksUpToDate>false</LinksUpToDate>
  <CharactersWithSpaces>5795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2024-05-30T08:22:03Z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7624AA398FCA48B29EDE13EC3913FCAA_12</vt:lpwstr>
  </property>
</Properties>
</file>