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pacing w:val="8"/>
          <w:sz w:val="43"/>
          <w:szCs w:val="43"/>
        </w:rPr>
      </w:pPr>
    </w:p>
    <w:p>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spacing w:before="231" w:line="224" w:lineRule="auto"/>
        <w:ind w:left="2246"/>
        <w:rPr>
          <w:rFonts w:eastAsiaTheme="minorEastAsia"/>
        </w:rPr>
      </w:pPr>
    </w:p>
    <w:p>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pPr>
        <w:spacing w:line="244"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ind w:firstLine="1504" w:firstLineChars="400"/>
        <w:rPr>
          <w:rFonts w:ascii="黑体" w:hAnsi="黑体" w:eastAsia="黑体" w:cs="黑体"/>
          <w:spacing w:val="8"/>
          <w:sz w:val="36"/>
          <w:szCs w:val="36"/>
        </w:rPr>
      </w:pPr>
    </w:p>
    <w:p>
      <w:pPr>
        <w:numPr>
          <w:numId w:val="0"/>
        </w:numPr>
        <w:ind w:firstLine="1496" w:firstLineChars="400"/>
        <w:rPr>
          <w:rFonts w:hint="default" w:ascii="宋体" w:hAnsi="宋体" w:eastAsia="宋体" w:cs="宋体"/>
          <w:sz w:val="24"/>
          <w:lang w:val="en-US" w:eastAsia="zh-CN"/>
        </w:rPr>
      </w:pPr>
      <w:r>
        <w:rPr>
          <w:rFonts w:hint="eastAsia" w:ascii="黑体" w:hAnsi="黑体" w:eastAsia="黑体" w:cs="黑体"/>
          <w:spacing w:val="7"/>
          <w:sz w:val="36"/>
          <w:szCs w:val="36"/>
        </w:rPr>
        <w:t>项目名称：电动动力系统</w:t>
      </w:r>
    </w:p>
    <w:p>
      <w:pPr>
        <w:spacing w:line="245" w:lineRule="auto"/>
        <w:ind w:firstLine="1496" w:firstLineChars="400"/>
        <w:rPr>
          <w:rFonts w:hint="default" w:ascii="黑体" w:hAnsi="黑体" w:eastAsia="黑体" w:cs="黑体"/>
          <w:spacing w:val="7"/>
          <w:sz w:val="36"/>
          <w:szCs w:val="36"/>
          <w:lang w:val="en-US" w:eastAsia="zh-CN"/>
        </w:rPr>
      </w:pPr>
    </w:p>
    <w:p>
      <w:pPr>
        <w:numPr>
          <w:ilvl w:val="0"/>
          <w:numId w:val="0"/>
        </w:numPr>
        <w:ind w:firstLine="1504" w:firstLineChars="400"/>
        <w:rPr>
          <w:rFonts w:hint="eastAsia" w:ascii="黑体" w:hAnsi="黑体" w:eastAsia="黑体" w:cs="黑体"/>
          <w:spacing w:val="8"/>
          <w:sz w:val="36"/>
          <w:szCs w:val="36"/>
          <w:lang w:val="en-US" w:eastAsia="zh-CN"/>
        </w:rPr>
      </w:pPr>
    </w:p>
    <w:p>
      <w:pPr>
        <w:spacing w:line="245" w:lineRule="auto"/>
        <w:ind w:firstLine="1496" w:firstLineChars="400"/>
        <w:rPr>
          <w:rFonts w:eastAsia="黑体"/>
          <w:sz w:val="36"/>
          <w:szCs w:val="36"/>
        </w:rPr>
      </w:pPr>
      <w:r>
        <w:rPr>
          <w:rFonts w:hint="eastAsia" w:ascii="黑体" w:hAnsi="黑体" w:eastAsia="黑体" w:cs="黑体"/>
          <w:spacing w:val="7"/>
          <w:sz w:val="36"/>
          <w:szCs w:val="36"/>
        </w:rPr>
        <w:t>项目编号：MYCH比选（202</w:t>
      </w:r>
      <w:r>
        <w:rPr>
          <w:rFonts w:hint="eastAsia" w:ascii="黑体" w:hAnsi="黑体" w:eastAsia="黑体" w:cs="黑体"/>
          <w:spacing w:val="7"/>
          <w:sz w:val="36"/>
          <w:szCs w:val="36"/>
          <w:lang w:val="en-US" w:eastAsia="zh-CN"/>
        </w:rPr>
        <w:t>4</w:t>
      </w:r>
      <w:r>
        <w:rPr>
          <w:rFonts w:hint="eastAsia" w:ascii="黑体" w:hAnsi="黑体" w:eastAsia="黑体" w:cs="黑体"/>
          <w:spacing w:val="7"/>
          <w:sz w:val="36"/>
          <w:szCs w:val="36"/>
        </w:rPr>
        <w:t>）</w:t>
      </w:r>
      <w:r>
        <w:rPr>
          <w:rFonts w:hint="eastAsia" w:ascii="黑体" w:hAnsi="黑体" w:eastAsia="黑体" w:cs="黑体"/>
          <w:spacing w:val="7"/>
          <w:sz w:val="36"/>
          <w:szCs w:val="36"/>
          <w:lang w:val="en-US" w:eastAsia="zh-CN"/>
        </w:rPr>
        <w:t>121</w:t>
      </w:r>
      <w:r>
        <w:rPr>
          <w:rFonts w:hint="eastAsia" w:ascii="黑体" w:hAnsi="黑体" w:eastAsia="黑体" w:cs="黑体"/>
          <w:spacing w:val="7"/>
          <w:sz w:val="36"/>
          <w:szCs w:val="36"/>
        </w:rPr>
        <w:t>号</w:t>
      </w: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45" w:lineRule="auto"/>
      </w:pPr>
    </w:p>
    <w:p>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5</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pPr>
        <w:sectPr>
          <w:pgSz w:w="11906" w:h="16839"/>
          <w:pgMar w:top="1431" w:right="1785" w:bottom="0" w:left="1785" w:header="0" w:footer="0" w:gutter="0"/>
          <w:cols w:space="720" w:num="1"/>
        </w:sectPr>
      </w:pPr>
    </w:p>
    <w:p>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pPr>
        <w:numPr>
          <w:numId w:val="0"/>
        </w:numPr>
        <w:ind w:firstLine="640" w:firstLineChars="200"/>
        <w:rPr>
          <w:rFonts w:ascii="黑体" w:hAnsi="黑体" w:eastAsia="黑体" w:cs="黑体"/>
          <w:spacing w:val="7"/>
          <w:sz w:val="36"/>
          <w:szCs w:val="36"/>
        </w:rPr>
      </w:pPr>
      <w:r>
        <w:rPr>
          <w:rFonts w:hint="eastAsia" w:ascii="仿宋" w:hAnsi="仿宋" w:eastAsia="仿宋" w:cs="仿宋"/>
          <w:spacing w:val="5"/>
          <w:sz w:val="31"/>
          <w:szCs w:val="31"/>
        </w:rPr>
        <w:t>绵阳市中心</w:t>
      </w:r>
      <w:r>
        <w:rPr>
          <w:rFonts w:ascii="仿宋" w:hAnsi="仿宋" w:eastAsia="仿宋" w:cs="仿宋"/>
          <w:spacing w:val="5"/>
          <w:sz w:val="31"/>
          <w:szCs w:val="31"/>
        </w:rPr>
        <w:t>医</w:t>
      </w:r>
      <w:r>
        <w:rPr>
          <w:rFonts w:hint="eastAsia" w:ascii="仿宋" w:hAnsi="仿宋" w:eastAsia="仿宋" w:cs="仿宋"/>
          <w:spacing w:val="5"/>
          <w:sz w:val="31"/>
          <w:szCs w:val="31"/>
        </w:rPr>
        <w:t>院拟对电动动力系统进行比选采购，欢迎能提供本货物</w:t>
      </w:r>
      <w:r>
        <w:rPr>
          <w:rFonts w:hint="eastAsia" w:ascii="仿宋" w:hAnsi="仿宋" w:eastAsia="仿宋" w:cs="仿宋"/>
          <w:spacing w:val="8"/>
          <w:sz w:val="31"/>
          <w:szCs w:val="31"/>
        </w:rPr>
        <w:t>和服务的供应商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pPr>
        <w:pStyle w:val="18"/>
        <w:numPr>
          <w:ilvl w:val="0"/>
          <w:numId w:val="1"/>
        </w:numPr>
        <w:spacing w:before="1" w:line="292" w:lineRule="auto"/>
        <w:ind w:right="5111" w:firstLineChars="0"/>
        <w:rPr>
          <w:rFonts w:ascii="仿宋" w:hAnsi="仿宋" w:eastAsia="仿宋" w:cs="仿宋"/>
          <w:sz w:val="31"/>
          <w:szCs w:val="31"/>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r>
        <w:rPr>
          <w:rFonts w:hint="eastAsia" w:ascii="仿宋" w:hAnsi="仿宋" w:eastAsia="仿宋" w:cs="仿宋"/>
          <w:spacing w:val="8"/>
          <w:sz w:val="31"/>
          <w:szCs w:val="31"/>
        </w:rPr>
        <w:t xml:space="preserve"> </w:t>
      </w:r>
    </w:p>
    <w:p>
      <w:pPr>
        <w:numPr>
          <w:ilvl w:val="0"/>
          <w:numId w:val="0"/>
        </w:numPr>
        <w:ind w:firstLine="652" w:firstLineChars="200"/>
        <w:rPr>
          <w:rFonts w:hint="eastAsia" w:ascii="仿宋" w:hAnsi="仿宋" w:eastAsia="仿宋" w:cs="仿宋"/>
          <w:spacing w:val="8"/>
          <w:sz w:val="31"/>
          <w:szCs w:val="31"/>
        </w:rPr>
      </w:pPr>
      <w:r>
        <w:rPr>
          <w:rFonts w:hint="eastAsia" w:ascii="仿宋" w:hAnsi="仿宋" w:eastAsia="仿宋" w:cs="仿宋"/>
          <w:spacing w:val="8"/>
          <w:sz w:val="31"/>
          <w:szCs w:val="31"/>
        </w:rPr>
        <w:t>1套电动动力系统</w:t>
      </w:r>
    </w:p>
    <w:p>
      <w:pPr>
        <w:spacing w:before="215" w:line="230" w:lineRule="auto"/>
        <w:ind w:left="44"/>
        <w:rPr>
          <w:rFonts w:ascii="仿宋" w:hAnsi="仿宋" w:eastAsia="仿宋" w:cs="仿宋"/>
          <w:sz w:val="31"/>
          <w:szCs w:val="31"/>
        </w:rPr>
      </w:pP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pPr>
        <w:spacing w:before="218" w:line="357" w:lineRule="auto"/>
        <w:ind w:left="37" w:right="14" w:firstLine="642"/>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（一）供应商资格条件要求</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5、供应商须提供医疗器械经营备案凭证或者《医疗器械经营许可证》（医疗器械经营</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   备案凭证或医疗器械经营许可证经营范围须包含所投产品）。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6、投标产品授权书（生产厂家或者国内总代授权，可分级授权）。 </w:t>
      </w:r>
    </w:p>
    <w:p>
      <w:pPr>
        <w:ind w:left="1072" w:leftChars="200" w:hanging="652" w:hanging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 xml:space="preserve">7、须提供产品的生产许可证以及医疗器械产品注册证（投标产品为进口的，只须提供医疗器械产品注册证）。 注：不属于医疗设备的，须提供说明或产品分类界定文件等有效证明文件。 </w:t>
      </w:r>
    </w:p>
    <w:p>
      <w:pPr>
        <w:spacing w:before="218" w:line="357" w:lineRule="auto"/>
        <w:ind w:left="37" w:right="14" w:firstLine="642"/>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（二）技术或服务要求</w:t>
      </w:r>
    </w:p>
    <w:p>
      <w:pPr>
        <w:spacing w:line="520" w:lineRule="exact"/>
        <w:rPr>
          <w:rFonts w:ascii="宋体" w:hAnsi="宋体"/>
          <w:kern w:val="0"/>
          <w:sz w:val="24"/>
          <w:szCs w:val="24"/>
        </w:rPr>
      </w:pPr>
      <w:r>
        <w:rPr>
          <w:rFonts w:hint="eastAsia" w:ascii="宋体" w:hAnsi="宋体"/>
          <w:kern w:val="0"/>
          <w:sz w:val="24"/>
          <w:szCs w:val="24"/>
        </w:rPr>
        <w:t>1、动力主机：液晶屏显示；触摸屏控制；双马达接口；具备马达自动识别功能；实时显示马达转速、转动方向；可调节转速控制，满足不同入路需求；具备冲洗泵功能，马达停止后冲洗泵可自动停止；常用参数可记忆储存；具备一键式恢复出厂设置功能。</w:t>
      </w:r>
    </w:p>
    <w:p>
      <w:pPr>
        <w:spacing w:line="520" w:lineRule="exact"/>
        <w:rPr>
          <w:rFonts w:ascii="宋体" w:hAnsi="宋体"/>
          <w:kern w:val="0"/>
          <w:sz w:val="24"/>
          <w:szCs w:val="24"/>
        </w:rPr>
      </w:pPr>
      <w:r>
        <w:rPr>
          <w:rFonts w:hint="eastAsia" w:ascii="宋体" w:hAnsi="宋体"/>
          <w:kern w:val="0"/>
          <w:sz w:val="24"/>
          <w:szCs w:val="24"/>
        </w:rPr>
        <w:t>2、脚踏开关：具备防水功能，可设置马达参数，可调节马达转动方向。</w:t>
      </w:r>
    </w:p>
    <w:p>
      <w:pPr>
        <w:spacing w:line="520" w:lineRule="exact"/>
        <w:rPr>
          <w:rFonts w:ascii="宋体" w:hAnsi="宋体"/>
          <w:kern w:val="0"/>
          <w:sz w:val="24"/>
          <w:szCs w:val="24"/>
        </w:rPr>
      </w:pPr>
      <w:r>
        <w:rPr>
          <w:rFonts w:hint="eastAsia" w:ascii="宋体" w:hAnsi="宋体"/>
          <w:kern w:val="0"/>
          <w:sz w:val="24"/>
          <w:szCs w:val="24"/>
        </w:rPr>
        <w:t>3、马达手柄：转速≥80000转/分钟；可清洁/酶洗、浸泡；可高温高压灭菌，可实现铣、磨、钻以及锁孔等多种功能。</w:t>
      </w:r>
    </w:p>
    <w:p>
      <w:pPr>
        <w:numPr>
          <w:ilvl w:val="0"/>
          <w:numId w:val="0"/>
        </w:numPr>
        <w:spacing w:before="218" w:line="357" w:lineRule="auto"/>
        <w:ind w:leftChars="0" w:right="14" w:rightChars="0"/>
        <w:rPr>
          <w:rFonts w:hint="eastAsia" w:ascii="仿宋" w:hAnsi="仿宋" w:eastAsia="仿宋" w:cs="仿宋"/>
          <w:spacing w:val="8"/>
          <w:sz w:val="31"/>
          <w:szCs w:val="31"/>
        </w:rPr>
      </w:pPr>
      <w:r>
        <w:rPr>
          <w:rFonts w:hint="eastAsia" w:ascii="宋体" w:hAnsi="宋体"/>
          <w:kern w:val="0"/>
          <w:sz w:val="24"/>
          <w:szCs w:val="24"/>
        </w:rPr>
        <w:t>4、配置：动力主机1台，脚踏开关1个，电动马达线缆1根，马达手柄1个，铣刀保护鞘1个，磨头保护鞘1个。</w:t>
      </w:r>
    </w:p>
    <w:p>
      <w:pPr>
        <w:numPr>
          <w:ilvl w:val="0"/>
          <w:numId w:val="0"/>
        </w:numPr>
        <w:spacing w:before="218" w:line="357" w:lineRule="auto"/>
        <w:ind w:leftChars="0" w:right="14" w:rightChars="0"/>
        <w:rPr>
          <w:rFonts w:ascii="仿宋" w:hAnsi="仿宋" w:eastAsia="仿宋" w:cs="仿宋"/>
          <w:spacing w:val="8"/>
          <w:sz w:val="31"/>
          <w:szCs w:val="31"/>
        </w:rPr>
      </w:pPr>
      <w:r>
        <w:rPr>
          <w:rFonts w:hint="eastAsia" w:ascii="仿宋" w:hAnsi="仿宋" w:eastAsia="仿宋" w:cs="仿宋"/>
          <w:spacing w:val="8"/>
          <w:sz w:val="31"/>
          <w:szCs w:val="31"/>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1、成交供应商需在30日内与采购人签订合同，成交供应商应在签订合同后90日内提供货物并进行验收。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2、付款方式：10万以内货物，最终验收合格后，采购人收到中标人提交完备票据凭证资料后30日内支付100%货款。10万以上货物，最终验收合格后，采购人收到中标人提交完备票据凭证资料后30日内支付90%货款，剩余10%一年后30日内无息支付。</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3、验收要求：医学装备科和使用科室会同公司共同验收。</w:t>
      </w:r>
    </w:p>
    <w:p>
      <w:pPr>
        <w:pStyle w:val="19"/>
        <w:ind w:left="240" w:hanging="326" w:hangingChars="100"/>
        <w:jc w:val="left"/>
        <w:rPr>
          <w:rFonts w:hint="eastAsia" w:ascii="仿宋" w:hAnsi="仿宋" w:eastAsia="仿宋" w:cs="仿宋"/>
          <w:snapToGrid w:val="0"/>
          <w:color w:val="000000"/>
          <w:spacing w:val="8"/>
          <w:kern w:val="0"/>
          <w:sz w:val="31"/>
          <w:szCs w:val="31"/>
          <w:lang w:val="en-US" w:eastAsia="zh-CN" w:bidi="ar-SA"/>
        </w:rPr>
      </w:pPr>
      <w:r>
        <w:rPr>
          <w:rFonts w:hint="eastAsia" w:ascii="仿宋" w:hAnsi="仿宋" w:eastAsia="仿宋" w:cs="仿宋"/>
          <w:snapToGrid w:val="0"/>
          <w:color w:val="000000"/>
          <w:spacing w:val="8"/>
          <w:kern w:val="0"/>
          <w:sz w:val="31"/>
          <w:szCs w:val="31"/>
          <w:lang w:val="en-US" w:eastAsia="zh-CN" w:bidi="ar-SA"/>
        </w:rPr>
        <w:t>4、售后服务：质保期1年及以上。</w:t>
      </w:r>
    </w:p>
    <w:p>
      <w:pPr>
        <w:ind w:left="72"/>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pPr>
        <w:ind w:left="1131" w:leftChars="228" w:hanging="652" w:hangingChars="200"/>
        <w:rPr>
          <w:rFonts w:ascii="仿宋" w:hAnsi="仿宋" w:eastAsia="仿宋" w:cs="仿宋"/>
          <w:spacing w:val="8"/>
          <w:sz w:val="31"/>
          <w:szCs w:val="31"/>
        </w:rPr>
      </w:pPr>
      <w:r>
        <w:rPr>
          <w:rFonts w:hint="eastAsia" w:ascii="仿宋" w:hAnsi="仿宋" w:eastAsia="仿宋" w:cs="仿宋"/>
          <w:spacing w:val="8"/>
          <w:sz w:val="31"/>
          <w:szCs w:val="31"/>
        </w:rPr>
        <w:t>1、响应文件封面。（详见附件1）</w:t>
      </w:r>
    </w:p>
    <w:p>
      <w:pPr>
        <w:pStyle w:val="12"/>
        <w:ind w:firstLine="326" w:firstLineChars="1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2、报出投标产品品牌、生产厂家、型号及价格。</w:t>
      </w:r>
    </w:p>
    <w:p>
      <w:pPr>
        <w:ind w:left="1131" w:leftChars="228" w:hanging="652" w:hangingChars="200"/>
        <w:rPr>
          <w:rFonts w:ascii="仿宋" w:hAnsi="仿宋" w:eastAsia="仿宋" w:cs="仿宋"/>
          <w:snapToGrid w:val="0"/>
          <w:spacing w:val="8"/>
          <w:sz w:val="31"/>
          <w:szCs w:val="31"/>
        </w:rPr>
      </w:pPr>
      <w:r>
        <w:rPr>
          <w:rFonts w:hint="eastAsia" w:ascii="仿宋" w:hAnsi="仿宋" w:eastAsia="仿宋" w:cs="仿宋"/>
          <w:spacing w:val="8"/>
          <w:sz w:val="31"/>
          <w:szCs w:val="31"/>
        </w:rPr>
        <w:t>3、提供有效的《营业执照》、《税务登记证》、《组织机构代码证》或三证合一的《营业执照》。（全供应链公司均需提供）</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6、投标产品授权书。</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7、法人给授权代表的授权书及法人、授权代表身份证复印件。</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8、投标产品的技术参数及配置清单。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9、产品彩页资料（只附报名设备彩页资料）</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10、产品的用户名单</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11、报出专用耗材、试剂和易损件价格。</w:t>
      </w:r>
    </w:p>
    <w:p>
      <w:pPr>
        <w:pStyle w:val="12"/>
        <w:ind w:firstLine="652" w:firstLineChars="200"/>
        <w:rPr>
          <w:rFonts w:ascii="仿宋" w:hAnsi="仿宋" w:eastAsia="仿宋" w:cs="仿宋"/>
          <w:snapToGrid w:val="0"/>
          <w:spacing w:val="8"/>
          <w:sz w:val="31"/>
          <w:szCs w:val="31"/>
        </w:rPr>
      </w:pPr>
      <w:r>
        <w:rPr>
          <w:rFonts w:hint="eastAsia" w:ascii="仿宋" w:hAnsi="仿宋" w:eastAsia="仿宋" w:cs="仿宋"/>
          <w:snapToGrid w:val="0"/>
          <w:spacing w:val="8"/>
          <w:sz w:val="31"/>
          <w:szCs w:val="31"/>
        </w:rPr>
        <w:t>12、售后服务承诺。</w:t>
      </w:r>
    </w:p>
    <w:p>
      <w:pPr>
        <w:pStyle w:val="12"/>
        <w:ind w:firstLine="652" w:firstLineChars="200"/>
        <w:rPr>
          <w:rFonts w:hint="eastAsia" w:ascii="仿宋" w:hAnsi="仿宋" w:eastAsia="仿宋" w:cs="仿宋"/>
          <w:snapToGrid w:val="0"/>
          <w:spacing w:val="8"/>
          <w:sz w:val="31"/>
          <w:szCs w:val="31"/>
        </w:rPr>
      </w:pPr>
      <w:r>
        <w:rPr>
          <w:rFonts w:hint="eastAsia" w:ascii="仿宋" w:hAnsi="仿宋" w:eastAsia="仿宋" w:cs="仿宋"/>
          <w:snapToGrid w:val="0"/>
          <w:spacing w:val="8"/>
          <w:sz w:val="31"/>
          <w:szCs w:val="31"/>
        </w:rPr>
        <w:t>13、提供产品铭牌照片佐证设备使用期限。</w:t>
      </w:r>
    </w:p>
    <w:p>
      <w:pPr>
        <w:ind w:left="1055" w:leftChars="347" w:hanging="326" w:hangingChars="100"/>
        <w:rPr>
          <w:rFonts w:hint="default" w:ascii="仿宋" w:hAnsi="仿宋" w:eastAsia="仿宋" w:cs="仿宋"/>
          <w:snapToGrid w:val="0"/>
          <w:spacing w:val="8"/>
          <w:sz w:val="31"/>
          <w:szCs w:val="31"/>
          <w:lang w:val="en-US" w:eastAsia="zh-CN"/>
        </w:rPr>
      </w:pPr>
      <w:r>
        <w:rPr>
          <w:rFonts w:hint="eastAsia" w:ascii="仿宋" w:hAnsi="仿宋" w:eastAsia="仿宋" w:cs="仿宋"/>
          <w:snapToGrid w:val="0"/>
          <w:spacing w:val="8"/>
          <w:sz w:val="31"/>
          <w:szCs w:val="31"/>
          <w:lang w:val="en-US" w:eastAsia="zh-CN"/>
        </w:rPr>
        <w:t>14、</w:t>
      </w:r>
      <w:r>
        <w:rPr>
          <w:rFonts w:hint="eastAsia" w:ascii="仿宋" w:hAnsi="仿宋" w:eastAsia="仿宋" w:cs="仿宋"/>
          <w:snapToGrid w:val="0"/>
          <w:color w:val="000000"/>
          <w:spacing w:val="8"/>
          <w:sz w:val="31"/>
          <w:szCs w:val="31"/>
          <w:lang w:val="en-US" w:eastAsia="zh-CN" w:bidi="ar-SA"/>
        </w:rPr>
        <w:t xml:space="preserve">须提供产品的生产许可证以及医疗器械产品注册证（投标产品为进口的，只须提供医疗器械产品注册证）。 注：不属于医疗设备的，须提供说明或产品分类界定文件等有效证明文件。 </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注：1.此文件中没有模板的条项，格式请供应商自拟。</w:t>
      </w:r>
    </w:p>
    <w:p>
      <w:pPr>
        <w:pStyle w:val="12"/>
        <w:rPr>
          <w:rFonts w:ascii="仿宋" w:hAnsi="仿宋" w:eastAsia="仿宋" w:cs="仿宋"/>
          <w:snapToGrid w:val="0"/>
          <w:spacing w:val="-1"/>
          <w:szCs w:val="24"/>
        </w:rPr>
      </w:pPr>
      <w:r>
        <w:rPr>
          <w:rFonts w:hint="eastAsia" w:ascii="仿宋" w:hAnsi="仿宋" w:eastAsia="仿宋" w:cs="仿宋"/>
          <w:snapToGrid w:val="0"/>
          <w:spacing w:val="-1"/>
          <w:szCs w:val="24"/>
        </w:rPr>
        <w:t xml:space="preserve">    2.每一页都需要加盖公章。</w:t>
      </w:r>
    </w:p>
    <w:p>
      <w:pPr>
        <w:spacing w:before="2" w:line="227" w:lineRule="auto"/>
        <w:rPr>
          <w:rFonts w:ascii="仿宋" w:hAnsi="仿宋" w:eastAsia="仿宋" w:cs="仿宋"/>
          <w:spacing w:val="9"/>
          <w:sz w:val="31"/>
          <w:szCs w:val="31"/>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pPr>
        <w:spacing w:before="217" w:line="414" w:lineRule="exact"/>
        <w:ind w:left="672"/>
        <w:rPr>
          <w:rFonts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pPr>
        <w:rPr>
          <w:rFonts w:eastAsiaTheme="minorEastAsia"/>
        </w:rPr>
      </w:pPr>
    </w:p>
    <w:p>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w:t>
      </w:r>
      <w:bookmarkStart w:id="30" w:name="_GoBack"/>
      <w:bookmarkEnd w:id="30"/>
      <w:r>
        <w:rPr>
          <w:rFonts w:ascii="仿宋" w:hAnsi="仿宋" w:eastAsia="仿宋" w:cs="仿宋"/>
          <w:spacing w:val="8"/>
          <w:sz w:val="31"/>
          <w:szCs w:val="31"/>
        </w:rPr>
        <w:t>递交地点：</w:t>
      </w:r>
      <w:r>
        <w:rPr>
          <w:rFonts w:hint="eastAsia" w:ascii="仿宋" w:hAnsi="仿宋" w:eastAsia="仿宋" w:cs="仿宋"/>
          <w:spacing w:val="8"/>
          <w:sz w:val="31"/>
          <w:szCs w:val="31"/>
        </w:rPr>
        <w:t>绵阳市中心医院采购科邮箱：2242490135@qq.com</w:t>
      </w:r>
    </w:p>
    <w:p>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pPr>
        <w:rPr>
          <w:rFonts w:eastAsiaTheme="minorEastAsia"/>
        </w:rPr>
      </w:pPr>
    </w:p>
    <w:p>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pPr>
        <w:ind w:firstLine="326" w:firstLineChars="100"/>
        <w:rPr>
          <w:rFonts w:ascii="仿宋" w:hAnsi="仿宋" w:eastAsia="仿宋" w:cs="仿宋"/>
          <w:spacing w:val="8"/>
          <w:sz w:val="31"/>
          <w:szCs w:val="31"/>
        </w:rPr>
      </w:pPr>
      <w:r>
        <w:rPr>
          <w:rFonts w:hint="eastAsia" w:ascii="仿宋" w:hAnsi="仿宋" w:eastAsia="仿宋" w:cs="仿宋"/>
          <w:spacing w:val="8"/>
          <w:sz w:val="31"/>
          <w:szCs w:val="31"/>
        </w:rPr>
        <w:t>1、项目咨询：李老师   15881650086</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2、报名咨询：尹老师    18081208357</w:t>
      </w:r>
    </w:p>
    <w:p>
      <w:pPr>
        <w:spacing w:before="211" w:line="229" w:lineRule="auto"/>
        <w:ind w:left="334"/>
        <w:rPr>
          <w:rFonts w:ascii="仿宋" w:hAnsi="仿宋" w:eastAsia="仿宋" w:cs="仿宋"/>
          <w:spacing w:val="2"/>
          <w:sz w:val="31"/>
          <w:szCs w:val="31"/>
        </w:rPr>
      </w:pPr>
      <w:r>
        <w:rPr>
          <w:rFonts w:hint="eastAsia" w:ascii="仿宋" w:hAnsi="仿宋" w:eastAsia="仿宋" w:cs="仿宋"/>
          <w:spacing w:val="2"/>
          <w:sz w:val="31"/>
          <w:szCs w:val="31"/>
        </w:rPr>
        <w:t>3、监督电话：杨老师    0816-</w:t>
      </w:r>
      <w:r>
        <w:rPr>
          <w:rFonts w:hint="eastAsia" w:ascii="仿宋" w:hAnsi="仿宋" w:eastAsia="仿宋" w:cs="仿宋"/>
          <w:spacing w:val="2"/>
          <w:sz w:val="31"/>
          <w:szCs w:val="31"/>
          <w:lang w:val="zh-CN"/>
        </w:rPr>
        <w:t>2237353</w:t>
      </w:r>
    </w:p>
    <w:p>
      <w:pPr>
        <w:spacing w:before="217" w:line="228" w:lineRule="auto"/>
        <w:ind w:left="348"/>
        <w:rPr>
          <w:rFonts w:ascii="仿宋" w:hAnsi="仿宋" w:eastAsia="仿宋" w:cs="仿宋"/>
          <w:spacing w:val="8"/>
          <w:sz w:val="31"/>
          <w:szCs w:val="31"/>
        </w:rPr>
        <w:sectPr>
          <w:pgSz w:w="11906" w:h="16839"/>
          <w:pgMar w:top="1431" w:right="1785" w:bottom="0" w:left="1785" w:header="0" w:footer="0" w:gutter="0"/>
          <w:cols w:space="720" w:num="1"/>
        </w:sectPr>
      </w:pPr>
      <w:r>
        <w:rPr>
          <w:rFonts w:hint="eastAsia" w:ascii="仿宋" w:hAnsi="仿宋" w:eastAsia="仿宋" w:cs="仿宋"/>
          <w:spacing w:val="8"/>
          <w:sz w:val="31"/>
          <w:szCs w:val="31"/>
        </w:rPr>
        <w:t>4、地址：绵阳市中心医院综合楼309室</w:t>
      </w:r>
    </w:p>
    <w:p>
      <w:pPr>
        <w:spacing w:line="284" w:lineRule="auto"/>
      </w:pPr>
    </w:p>
    <w:p>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rPr>
      </w:pPr>
    </w:p>
    <w:p>
      <w:pPr>
        <w:tabs>
          <w:tab w:val="left" w:pos="3780"/>
        </w:tabs>
        <w:rPr>
          <w:rFonts w:ascii="宋体" w:hAnsi="宋体" w:cs="宋体"/>
          <w:b/>
          <w:sz w:val="44"/>
          <w:szCs w:val="44"/>
        </w:rPr>
      </w:pPr>
    </w:p>
    <w:p>
      <w:pPr>
        <w:spacing w:line="480" w:lineRule="auto"/>
        <w:ind w:firstLine="640" w:firstLineChars="200"/>
        <w:rPr>
          <w:rFonts w:ascii="宋体" w:hAnsi="宋体" w:cs="宋体"/>
          <w:b/>
          <w:bCs/>
          <w:sz w:val="32"/>
          <w:szCs w:val="32"/>
        </w:rPr>
      </w:pPr>
    </w:p>
    <w:p>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pPr>
        <w:tabs>
          <w:tab w:val="left" w:pos="3780"/>
        </w:tabs>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pPr>
        <w:pStyle w:val="12"/>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pStyle w:val="12"/>
        <w:rPr>
          <w:rFonts w:ascii="宋体" w:hAnsi="宋体" w:eastAsia="宋体" w:cs="宋体"/>
          <w:b/>
          <w:color w:val="auto"/>
        </w:rPr>
      </w:pPr>
    </w:p>
    <w:p>
      <w:pPr>
        <w:rPr>
          <w:rFonts w:ascii="宋体" w:hAnsi="宋体" w:cs="宋体"/>
          <w:b/>
          <w:sz w:val="32"/>
          <w:szCs w:val="32"/>
        </w:rPr>
      </w:pPr>
    </w:p>
    <w:p>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pPr>
        <w:ind w:firstLine="840" w:firstLineChars="300"/>
        <w:rPr>
          <w:rFonts w:ascii="宋体" w:hAnsi="宋体" w:cs="宋体"/>
          <w:b/>
          <w:sz w:val="28"/>
          <w:szCs w:val="28"/>
        </w:rPr>
      </w:pPr>
    </w:p>
    <w:p>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6"/>
          <w:szCs w:val="36"/>
        </w:rPr>
      </w:pPr>
    </w:p>
    <w:p>
      <w:pPr>
        <w:pStyle w:val="15"/>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pPr>
        <w:pStyle w:val="15"/>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p>
      <w:pPr>
        <w:spacing w:line="284" w:lineRule="auto"/>
      </w:pPr>
    </w:p>
    <w:p>
      <w:pPr>
        <w:spacing w:before="140" w:line="271" w:lineRule="auto"/>
        <w:ind w:right="1060"/>
        <w:jc w:val="both"/>
        <w:rPr>
          <w:rFonts w:ascii="黑体" w:hAnsi="黑体" w:eastAsia="黑体" w:cs="黑体"/>
          <w:spacing w:val="8"/>
          <w:sz w:val="43"/>
          <w:szCs w:val="43"/>
        </w:rPr>
      </w:pPr>
    </w:p>
    <w:p>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p/>
    <w:p>
      <w:pPr>
        <w:spacing w:line="204" w:lineRule="exact"/>
      </w:pPr>
    </w:p>
    <w:tbl>
      <w:tblPr>
        <w:tblStyle w:val="13"/>
        <w:tblW w:w="928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9284" w:type="dxa"/>
          </w:tcPr>
          <w:p>
            <w:pPr>
              <w:spacing w:before="331" w:line="226" w:lineRule="auto"/>
              <w:ind w:left="165"/>
              <w:rPr>
                <w:rFonts w:ascii="仿宋" w:hAnsi="仿宋" w:eastAsia="仿宋" w:cs="仿宋"/>
                <w:sz w:val="31"/>
                <w:szCs w:val="31"/>
              </w:rPr>
            </w:pPr>
            <w:r>
              <w:rPr>
                <w:rFonts w:ascii="仿宋" w:hAnsi="仿宋" w:eastAsia="仿宋" w:cs="仿宋"/>
                <w:spacing w:val="1"/>
                <w:sz w:val="31"/>
                <w:szCs w:val="31"/>
              </w:rPr>
              <w:t>比选</w:t>
            </w:r>
            <w:r>
              <w:rPr>
                <w:rFonts w:hint="eastAsia" w:ascii="仿宋" w:hAnsi="仿宋" w:eastAsia="仿宋" w:cs="仿宋"/>
                <w:spacing w:val="1"/>
                <w:sz w:val="31"/>
                <w:szCs w:val="31"/>
              </w:rPr>
              <w:t>供应商</w:t>
            </w:r>
            <w:r>
              <w:rPr>
                <w:rFonts w:ascii="仿宋" w:hAnsi="仿宋" w:eastAsia="仿宋" w:cs="仿宋"/>
                <w:sz w:val="31"/>
                <w:szCs w:val="31"/>
              </w:rPr>
              <w:t>全称：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5" w:hRule="atLeast"/>
        </w:trPr>
        <w:tc>
          <w:tcPr>
            <w:tcW w:w="9284" w:type="dxa"/>
          </w:tcPr>
          <w:p>
            <w:pPr>
              <w:spacing w:before="332" w:line="226"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9" w:hRule="atLeast"/>
        </w:trPr>
        <w:tc>
          <w:tcPr>
            <w:tcW w:w="9284" w:type="dxa"/>
          </w:tcPr>
          <w:p>
            <w:pPr>
              <w:spacing w:before="326" w:line="228" w:lineRule="auto"/>
              <w:ind w:left="127"/>
              <w:rPr>
                <w:rFonts w:ascii="仿宋" w:hAnsi="仿宋" w:eastAsia="仿宋" w:cs="仿宋"/>
                <w:sz w:val="31"/>
                <w:szCs w:val="31"/>
              </w:rPr>
            </w:pPr>
            <w:r>
              <w:rPr>
                <w:rFonts w:hint="eastAsia" w:ascii="仿宋" w:hAnsi="仿宋" w:eastAsia="仿宋" w:cs="仿宋"/>
                <w:spacing w:val="3"/>
                <w:sz w:val="31"/>
                <w:szCs w:val="31"/>
              </w:rPr>
              <w:t>产品</w:t>
            </w:r>
            <w:r>
              <w:rPr>
                <w:rFonts w:ascii="仿宋" w:hAnsi="仿宋" w:eastAsia="仿宋" w:cs="仿宋"/>
                <w:spacing w:val="3"/>
                <w:sz w:val="31"/>
                <w:szCs w:val="31"/>
              </w:rPr>
              <w:t>规格：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 w:hRule="atLeast"/>
        </w:trPr>
        <w:tc>
          <w:tcPr>
            <w:tcW w:w="9284" w:type="dxa"/>
          </w:tcPr>
          <w:p>
            <w:pPr>
              <w:spacing w:line="301"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大写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9284" w:type="dxa"/>
          </w:tcPr>
          <w:p>
            <w:pPr>
              <w:spacing w:line="366" w:lineRule="auto"/>
            </w:pPr>
          </w:p>
          <w:p>
            <w:pPr>
              <w:spacing w:before="101" w:line="226" w:lineRule="auto"/>
              <w:ind w:left="127"/>
              <w:rPr>
                <w:rFonts w:ascii="仿宋" w:hAnsi="仿宋" w:eastAsia="仿宋" w:cs="仿宋"/>
                <w:sz w:val="31"/>
                <w:szCs w:val="31"/>
              </w:rPr>
            </w:pPr>
            <w:r>
              <w:rPr>
                <w:rFonts w:ascii="仿宋" w:hAnsi="仿宋" w:eastAsia="仿宋" w:cs="仿宋"/>
                <w:spacing w:val="6"/>
                <w:sz w:val="31"/>
                <w:szCs w:val="31"/>
              </w:rPr>
              <w:t>报价 (</w:t>
            </w:r>
            <w:r>
              <w:rPr>
                <w:rFonts w:hint="eastAsia" w:ascii="仿宋" w:hAnsi="仿宋" w:eastAsia="仿宋" w:cs="仿宋"/>
                <w:spacing w:val="6"/>
                <w:sz w:val="31"/>
                <w:szCs w:val="31"/>
              </w:rPr>
              <w:t>总价</w:t>
            </w:r>
            <w:r>
              <w:rPr>
                <w:rFonts w:ascii="仿宋" w:hAnsi="仿宋" w:eastAsia="仿宋" w:cs="仿宋"/>
                <w:spacing w:val="6"/>
                <w:sz w:val="31"/>
                <w:szCs w:val="31"/>
              </w:rPr>
              <w:t>) 小写：</w:t>
            </w:r>
          </w:p>
        </w:tc>
      </w:tr>
    </w:tbl>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7" w:lineRule="auto"/>
      </w:pPr>
    </w:p>
    <w:p>
      <w:pPr>
        <w:spacing w:line="258" w:lineRule="auto"/>
      </w:pPr>
    </w:p>
    <w:p>
      <w:pPr>
        <w:spacing w:line="258" w:lineRule="auto"/>
      </w:pPr>
    </w:p>
    <w:p>
      <w:pPr>
        <w:spacing w:line="258" w:lineRule="auto"/>
      </w:pPr>
    </w:p>
    <w:p>
      <w:pPr>
        <w:spacing w:line="258" w:lineRule="auto"/>
      </w:pPr>
    </w:p>
    <w:p>
      <w:pPr>
        <w:spacing w:line="258" w:lineRule="auto"/>
      </w:pPr>
    </w:p>
    <w:p>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pPr>
        <w:spacing w:line="357" w:lineRule="auto"/>
      </w:pPr>
    </w:p>
    <w:p>
      <w:pPr>
        <w:spacing w:line="357" w:lineRule="auto"/>
      </w:pPr>
    </w:p>
    <w:p>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p>
      <w:pPr>
        <w:pStyle w:val="12"/>
      </w:pPr>
    </w:p>
    <w:p>
      <w:pPr>
        <w:pStyle w:val="12"/>
      </w:pPr>
    </w:p>
    <w:p>
      <w:pPr>
        <w:pStyle w:val="12"/>
      </w:pPr>
    </w:p>
    <w:p>
      <w:pPr>
        <w:pStyle w:val="12"/>
      </w:pPr>
    </w:p>
    <w:p>
      <w:pPr>
        <w:pStyle w:val="12"/>
      </w:pPr>
    </w:p>
    <w:p>
      <w:pPr>
        <w:pStyle w:val="12"/>
      </w:pPr>
    </w:p>
    <w:p>
      <w:pPr>
        <w:pStyle w:val="12"/>
      </w:pPr>
    </w:p>
    <w:p>
      <w:pPr>
        <w:pStyle w:val="12"/>
      </w:pPr>
    </w:p>
    <w:p>
      <w:r>
        <w:br w:type="page"/>
      </w:r>
    </w:p>
    <w:p>
      <w:pPr>
        <w:pStyle w:val="12"/>
        <w:sectPr>
          <w:pgSz w:w="11906" w:h="16839"/>
          <w:pgMar w:top="1431" w:right="1356" w:bottom="0" w:left="1260" w:header="0" w:footer="0" w:gutter="0"/>
          <w:cols w:space="720" w:num="1"/>
        </w:sectPr>
      </w:pPr>
    </w:p>
    <w:tbl>
      <w:tblPr>
        <w:tblStyle w:val="9"/>
        <w:tblW w:w="0" w:type="auto"/>
        <w:tblInd w:w="0" w:type="dxa"/>
        <w:tblLayout w:type="autofit"/>
        <w:tblCellMar>
          <w:top w:w="0" w:type="dxa"/>
          <w:left w:w="108" w:type="dxa"/>
          <w:bottom w:w="0" w:type="dxa"/>
          <w:right w:w="108" w:type="dxa"/>
        </w:tblCellMar>
      </w:tblPr>
      <w:tblGrid>
        <w:gridCol w:w="5979"/>
        <w:gridCol w:w="3383"/>
      </w:tblGrid>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jc w:val="center"/>
              <w:textAlignment w:val="center"/>
              <w:rPr>
                <w:rFonts w:ascii="宋体" w:hAnsi="宋体" w:eastAsia="宋体" w:cs="宋体"/>
                <w:b/>
                <w:bCs/>
                <w:sz w:val="44"/>
                <w:szCs w:val="44"/>
              </w:rPr>
            </w:pPr>
            <w:r>
              <w:rPr>
                <w:rFonts w:hint="eastAsia" w:ascii="宋体" w:hAnsi="宋体" w:eastAsia="宋体" w:cs="宋体"/>
                <w:b/>
                <w:bCs/>
                <w:sz w:val="44"/>
                <w:szCs w:val="44"/>
                <w:lang w:bidi="ar"/>
              </w:rPr>
              <w:t>设备采购承诺函及最终报价单</w:t>
            </w:r>
          </w:p>
        </w:tc>
      </w:tr>
      <w:tr>
        <w:tblPrEx>
          <w:tblCellMar>
            <w:top w:w="0" w:type="dxa"/>
            <w:left w:w="108" w:type="dxa"/>
            <w:bottom w:w="0" w:type="dxa"/>
            <w:right w:w="108" w:type="dxa"/>
          </w:tblCellMar>
        </w:tblPrEx>
        <w:trPr>
          <w:trHeight w:val="799" w:hRule="atLeast"/>
        </w:trPr>
        <w:tc>
          <w:tcPr>
            <w:tcW w:w="0" w:type="auto"/>
            <w:gridSpan w:val="2"/>
            <w:tcBorders>
              <w:top w:val="nil"/>
              <w:left w:val="nil"/>
              <w:bottom w:val="nil"/>
              <w:right w:val="nil"/>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项目编号：                    项目名称：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1、设备名称、国别</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                         </w:t>
            </w: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2、设备品牌及型号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220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3、设备主要配置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4、设备价格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5、设备可选配置及价格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33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6、耗材名称及价格、耗材是否开放及使用寿命</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45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7、设备常用配件及价格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8、设备到货时间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9、设备保修期限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9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10、供应商单位全称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ascii="宋体" w:hAnsi="宋体" w:eastAsia="宋体" w:cs="宋体"/>
                <w:b/>
                <w:bCs/>
                <w:sz w:val="28"/>
                <w:szCs w:val="28"/>
              </w:rPr>
            </w:pPr>
          </w:p>
        </w:tc>
      </w:tr>
      <w:tr>
        <w:tblPrEx>
          <w:tblCellMar>
            <w:top w:w="0" w:type="dxa"/>
            <w:left w:w="108" w:type="dxa"/>
            <w:bottom w:w="0" w:type="dxa"/>
            <w:right w:w="108" w:type="dxa"/>
          </w:tblCellMar>
        </w:tblPrEx>
        <w:trPr>
          <w:trHeight w:val="1215"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textAlignment w:val="center"/>
              <w:rPr>
                <w:rFonts w:ascii="宋体" w:hAnsi="宋体" w:eastAsia="宋体" w:cs="宋体"/>
                <w:b/>
                <w:bCs/>
                <w:sz w:val="28"/>
                <w:szCs w:val="28"/>
              </w:rPr>
            </w:pPr>
            <w:r>
              <w:rPr>
                <w:rFonts w:hint="eastAsia" w:ascii="宋体" w:hAnsi="宋体" w:eastAsia="宋体" w:cs="宋体"/>
                <w:b/>
                <w:bCs/>
                <w:sz w:val="28"/>
                <w:szCs w:val="28"/>
                <w:lang w:bidi="ar"/>
              </w:rPr>
              <w:t xml:space="preserve">11、授权人签字：          授权人联系方式：                 日期：                     </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rPr>
                <w:rFonts w:ascii="宋体" w:hAnsi="宋体" w:eastAsia="宋体" w:cs="宋体"/>
                <w:sz w:val="22"/>
                <w:szCs w:val="22"/>
              </w:rPr>
            </w:pPr>
          </w:p>
        </w:tc>
        <w:tc>
          <w:tcPr>
            <w:tcW w:w="0" w:type="auto"/>
            <w:tcBorders>
              <w:top w:val="nil"/>
              <w:left w:val="nil"/>
              <w:bottom w:val="nil"/>
              <w:right w:val="nil"/>
            </w:tcBorders>
            <w:shd w:val="clear" w:color="auto" w:fill="auto"/>
            <w:noWrap/>
            <w:vAlign w:val="center"/>
          </w:tcPr>
          <w:p>
            <w:pPr>
              <w:jc w:val="right"/>
              <w:textAlignment w:val="center"/>
              <w:rPr>
                <w:rFonts w:ascii="宋体" w:hAnsi="宋体" w:eastAsia="宋体" w:cs="宋体"/>
                <w:sz w:val="22"/>
                <w:szCs w:val="22"/>
              </w:rPr>
            </w:pPr>
            <w:r>
              <w:rPr>
                <w:rFonts w:hint="eastAsia" w:ascii="宋体" w:hAnsi="宋体" w:eastAsia="宋体" w:cs="宋体"/>
                <w:sz w:val="22"/>
                <w:szCs w:val="22"/>
                <w:lang w:bidi="ar"/>
              </w:rPr>
              <w:t>绵阳市中心医院采购科制</w:t>
            </w:r>
          </w:p>
        </w:tc>
      </w:tr>
    </w:tbl>
    <w:p>
      <w:pPr>
        <w:pStyle w:val="12"/>
        <w:sectPr>
          <w:pgSz w:w="11906" w:h="16839"/>
          <w:pgMar w:top="1431" w:right="1356" w:bottom="0" w:left="1260" w:header="0" w:footer="0" w:gutter="0"/>
          <w:cols w:space="720" w:num="1"/>
        </w:sectPr>
      </w:pPr>
    </w:p>
    <w:p>
      <w:pPr>
        <w:spacing w:line="285" w:lineRule="auto"/>
      </w:pPr>
    </w:p>
    <w:p>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pPr>
        <w:spacing w:line="338" w:lineRule="auto"/>
      </w:pPr>
    </w:p>
    <w:p>
      <w:pPr>
        <w:spacing w:line="339" w:lineRule="auto"/>
      </w:pPr>
    </w:p>
    <w:p>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pPr>
        <w:spacing w:line="355" w:lineRule="auto"/>
      </w:pPr>
    </w:p>
    <w:p>
      <w:pPr>
        <w:spacing w:line="356" w:lineRule="auto"/>
      </w:pPr>
    </w:p>
    <w:p>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pPr>
        <w:spacing w:line="271"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line="272" w:lineRule="auto"/>
      </w:pPr>
    </w:p>
    <w:p>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pPr>
        <w:spacing w:line="262" w:lineRule="auto"/>
      </w:pPr>
    </w:p>
    <w:p>
      <w:pPr>
        <w:spacing w:line="262" w:lineRule="auto"/>
      </w:pPr>
    </w:p>
    <w:p>
      <w:pPr>
        <w:spacing w:line="262" w:lineRule="auto"/>
      </w:pPr>
    </w:p>
    <w:p>
      <w:pPr>
        <w:spacing w:line="262" w:lineRule="auto"/>
      </w:pPr>
    </w:p>
    <w:p>
      <w:pPr>
        <w:spacing w:line="262" w:lineRule="auto"/>
      </w:pPr>
    </w:p>
    <w:p>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pPr>
        <w:sectPr>
          <w:pgSz w:w="11906" w:h="16839"/>
          <w:pgMar w:top="1431" w:right="1785" w:bottom="0" w:left="1785" w:header="0" w:footer="0" w:gutter="0"/>
          <w:cols w:space="720" w:num="1"/>
        </w:sectPr>
      </w:pPr>
    </w:p>
    <w:p>
      <w:pPr>
        <w:spacing w:line="249" w:lineRule="auto"/>
      </w:pPr>
    </w:p>
    <w:p>
      <w:pPr>
        <w:spacing w:line="249" w:lineRule="auto"/>
      </w:pPr>
    </w:p>
    <w:p>
      <w:pPr>
        <w:spacing w:line="250" w:lineRule="auto"/>
      </w:pPr>
    </w:p>
    <w:p>
      <w:pPr>
        <w:spacing w:line="250" w:lineRule="auto"/>
      </w:pPr>
    </w:p>
    <w:p>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pPr>
        <w:spacing w:line="338" w:lineRule="auto"/>
      </w:pPr>
    </w:p>
    <w:p>
      <w:pPr>
        <w:spacing w:line="339" w:lineRule="auto"/>
      </w:pPr>
    </w:p>
    <w:p>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pPr>
        <w:spacing w:line="466" w:lineRule="auto"/>
      </w:pPr>
    </w:p>
    <w:p>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p>
      <w:pPr>
        <w:spacing w:line="176" w:lineRule="exact"/>
      </w:pPr>
    </w:p>
    <w:tbl>
      <w:tblPr>
        <w:tblStyle w:val="13"/>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tc>
        <w:tc>
          <w:tcPr>
            <w:tcW w:w="3962" w:type="dxa"/>
            <w:vMerge w:val="restart"/>
            <w:tcBorders>
              <w:top w:val="nil"/>
              <w:bottom w:val="nil"/>
            </w:tcBorders>
          </w:tcPr>
          <w:p>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pPr>
              <w:spacing w:line="20" w:lineRule="exact"/>
              <w:rPr>
                <w:sz w:val="2"/>
              </w:rPr>
            </w:pPr>
          </w:p>
        </w:tc>
        <w:tc>
          <w:tcPr>
            <w:tcW w:w="209" w:type="dxa"/>
            <w:vMerge w:val="continue"/>
            <w:tcBorders>
              <w:top w:val="nil"/>
              <w:bottom w:val="nil"/>
            </w:tcBorders>
          </w:tcPr>
          <w:p/>
        </w:tc>
        <w:tc>
          <w:tcPr>
            <w:tcW w:w="3962" w:type="dxa"/>
            <w:vMerge w:val="continue"/>
            <w:tcBorders>
              <w:top w:val="nil"/>
            </w:tcBorders>
          </w:tcPr>
          <w:p/>
        </w:tc>
      </w:tr>
    </w:tbl>
    <w:p/>
    <w:p/>
    <w:p/>
    <w:p/>
    <w:p/>
    <w:p/>
    <w:p/>
    <w:p/>
    <w:p/>
    <w:p>
      <w:pPr>
        <w:spacing w:before="217" w:line="224" w:lineRule="auto"/>
        <w:ind w:left="133"/>
        <w:jc w:val="center"/>
        <w:rPr>
          <w:rFonts w:ascii="仿宋" w:hAnsi="仿宋" w:eastAsia="仿宋" w:cs="仿宋"/>
          <w:b/>
          <w:bCs/>
          <w:spacing w:val="8"/>
          <w:sz w:val="31"/>
          <w:szCs w:val="31"/>
        </w:rPr>
      </w:pPr>
      <w:bookmarkStart w:id="0" w:name="_Toc443397363"/>
      <w:bookmarkStart w:id="1" w:name="_Toc87974341"/>
      <w:bookmarkStart w:id="2" w:name="_Toc482266098"/>
      <w:bookmarkStart w:id="3" w:name="_Toc11832062"/>
      <w:bookmarkStart w:id="4" w:name="_Toc13563815"/>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9"/>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比选文件要求</w:t>
            </w:r>
          </w:p>
        </w:tc>
        <w:tc>
          <w:tcPr>
            <w:tcW w:w="123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pPr>
              <w:spacing w:before="217" w:line="224" w:lineRule="auto"/>
              <w:ind w:left="133"/>
              <w:rPr>
                <w:rFonts w:ascii="仿宋" w:hAnsi="仿宋" w:eastAsia="仿宋" w:cs="仿宋"/>
                <w:spacing w:val="8"/>
                <w:sz w:val="31"/>
                <w:szCs w:val="31"/>
              </w:rPr>
            </w:pPr>
          </w:p>
        </w:tc>
      </w:tr>
    </w:tbl>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pPr>
        <w:pStyle w:val="2"/>
        <w:spacing w:line="240" w:lineRule="atLeast"/>
        <w:jc w:val="center"/>
        <w:rPr>
          <w:rFonts w:ascii="仿宋" w:hAnsi="仿宋" w:eastAsia="仿宋" w:cs="仿宋"/>
          <w:spacing w:val="8"/>
          <w:sz w:val="31"/>
          <w:szCs w:val="31"/>
        </w:rPr>
      </w:pPr>
      <w:bookmarkStart w:id="5" w:name="_Toc87974343"/>
      <w:r>
        <w:rPr>
          <w:rFonts w:hint="eastAsia" w:ascii="仿宋" w:hAnsi="仿宋" w:eastAsia="仿宋" w:cs="仿宋"/>
          <w:spacing w:val="8"/>
          <w:sz w:val="31"/>
          <w:szCs w:val="31"/>
        </w:rPr>
        <w:t>第三部分  商务</w:t>
      </w:r>
      <w:bookmarkEnd w:id="5"/>
    </w:p>
    <w:p>
      <w:pPr>
        <w:rPr>
          <w:rFonts w:ascii="仿宋" w:hAnsi="仿宋" w:eastAsia="仿宋" w:cs="仿宋"/>
          <w:b/>
          <w:bCs/>
          <w:spacing w:val="8"/>
          <w:sz w:val="31"/>
          <w:szCs w:val="31"/>
        </w:rPr>
      </w:pPr>
      <w:bookmarkStart w:id="6" w:name="_Toc482266101"/>
      <w:bookmarkStart w:id="7" w:name="_Toc13563872"/>
      <w:bookmarkStart w:id="8" w:name="_Toc11764032"/>
      <w:bookmarkStart w:id="9" w:name="_Toc443397365"/>
      <w:r>
        <w:rPr>
          <w:rFonts w:hint="eastAsia" w:ascii="仿宋" w:hAnsi="仿宋" w:eastAsia="仿宋" w:cs="仿宋"/>
          <w:b/>
          <w:bCs/>
          <w:spacing w:val="8"/>
          <w:sz w:val="31"/>
          <w:szCs w:val="31"/>
        </w:rPr>
        <w:t>商务应答表</w:t>
      </w:r>
      <w:bookmarkEnd w:id="6"/>
      <w:bookmarkEnd w:id="7"/>
      <w:bookmarkEnd w:id="8"/>
      <w:bookmarkEnd w:id="9"/>
    </w:p>
    <w:tbl>
      <w:tblPr>
        <w:tblStyle w:val="9"/>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序号</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内容</w:t>
            </w: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1</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2</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3</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4</w:t>
            </w:r>
          </w:p>
        </w:tc>
        <w:tc>
          <w:tcPr>
            <w:tcW w:w="348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80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620" w:type="dxa"/>
            <w:tcBorders>
              <w:top w:val="single" w:color="auto" w:sz="4" w:space="0"/>
              <w:left w:val="single" w:color="auto" w:sz="4" w:space="0"/>
              <w:bottom w:val="single" w:color="auto" w:sz="4" w:space="0"/>
              <w:right w:val="single" w:color="auto" w:sz="4" w:space="0"/>
            </w:tcBorders>
            <w:vAlign w:val="center"/>
          </w:tcPr>
          <w:p>
            <w:pPr>
              <w:spacing w:line="400" w:lineRule="exact"/>
              <w:rPr>
                <w:rFonts w:ascii="仿宋" w:hAnsi="仿宋" w:eastAsia="仿宋" w:cs="仿宋"/>
                <w:spacing w:val="8"/>
                <w:sz w:val="31"/>
                <w:szCs w:val="31"/>
              </w:rPr>
            </w:pPr>
          </w:p>
        </w:tc>
        <w:tc>
          <w:tcPr>
            <w:tcW w:w="1080" w:type="dxa"/>
            <w:tcBorders>
              <w:top w:val="single" w:color="auto" w:sz="4" w:space="0"/>
              <w:left w:val="single" w:color="auto" w:sz="4" w:space="0"/>
              <w:bottom w:val="single" w:color="auto" w:sz="4" w:space="0"/>
              <w:right w:val="single" w:color="auto" w:sz="4" w:space="0"/>
            </w:tcBorders>
          </w:tcPr>
          <w:p>
            <w:pPr>
              <w:spacing w:line="400" w:lineRule="exact"/>
              <w:jc w:val="center"/>
              <w:rPr>
                <w:rFonts w:ascii="仿宋" w:hAnsi="仿宋" w:eastAsia="仿宋" w:cs="仿宋"/>
                <w:spacing w:val="8"/>
                <w:sz w:val="31"/>
                <w:szCs w:val="31"/>
              </w:rPr>
            </w:pPr>
          </w:p>
        </w:tc>
      </w:tr>
    </w:tbl>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注：供应商必须据实填写（备注中可注明正、负或无偏离），不得虚假响应，否则将取消其投标或成交资格，并按有关规定进行处罚。未按要求填写并在响应文件中无资料应证影响评比的责任自负。</w:t>
      </w:r>
    </w:p>
    <w:p>
      <w:pPr>
        <w:tabs>
          <w:tab w:val="left" w:pos="2090"/>
        </w:tabs>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spacing w:line="320" w:lineRule="exact"/>
        <w:rPr>
          <w:rFonts w:ascii="仿宋" w:hAnsi="仿宋" w:eastAsia="仿宋" w:cs="仿宋"/>
          <w:spacing w:val="8"/>
          <w:sz w:val="31"/>
          <w:szCs w:val="31"/>
        </w:rPr>
      </w:pPr>
    </w:p>
    <w:p>
      <w:pPr>
        <w:jc w:val="center"/>
        <w:rPr>
          <w:rFonts w:ascii="仿宋" w:hAnsi="仿宋" w:eastAsia="仿宋" w:cs="仿宋"/>
          <w:b/>
          <w:bCs/>
          <w:spacing w:val="8"/>
          <w:sz w:val="31"/>
          <w:szCs w:val="31"/>
        </w:rPr>
      </w:pPr>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商业信誉承诺书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（供应商名称）在参加本次采购活动前具有良好的商业信誉。</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健全在财务会计制度承诺书</w:t>
      </w:r>
    </w:p>
    <w:p>
      <w:pPr>
        <w:rPr>
          <w:rFonts w:ascii="仿宋" w:hAnsi="仿宋" w:eastAsia="仿宋" w:cs="仿宋"/>
          <w:spacing w:val="8"/>
          <w:sz w:val="31"/>
          <w:szCs w:val="31"/>
        </w:rPr>
      </w:pPr>
    </w:p>
    <w:p>
      <w:pPr>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（供应商名称）在参加本次采购活动前具有健全的财务会计制度。</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pStyle w:val="4"/>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备注：若属于联合体投标的，联合体的各方都要单独出具本承诺书。</w:t>
      </w: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0" w:name="_Toc11764036"/>
      <w:bookmarkStart w:id="11" w:name="_Toc13563876"/>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具有履行合同所必须的设备和专业技术</w:t>
      </w:r>
      <w:bookmarkEnd w:id="10"/>
      <w:bookmarkEnd w:id="11"/>
      <w:r>
        <w:rPr>
          <w:rFonts w:hint="eastAsia" w:ascii="仿宋" w:hAnsi="仿宋" w:eastAsia="仿宋" w:cs="仿宋"/>
          <w:b/>
          <w:bCs/>
          <w:spacing w:val="8"/>
          <w:sz w:val="31"/>
          <w:szCs w:val="31"/>
        </w:rPr>
        <w:t>能力的承诺书</w:t>
      </w:r>
    </w:p>
    <w:p>
      <w:pPr>
        <w:spacing w:line="360" w:lineRule="auto"/>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（供应商名称）具有参加本次采购活动，履行采购合同所必须的设备和专业技术能力。</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备注：若属于联合体投标的，由投标的全权代表方做出承诺。</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spacing w:val="8"/>
          <w:sz w:val="31"/>
          <w:szCs w:val="31"/>
        </w:rPr>
      </w:pPr>
      <w:bookmarkStart w:id="12" w:name="_Toc11764037"/>
      <w:bookmarkStart w:id="13" w:name="_Toc13563877"/>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具有依法缴纳税收和社会保障资金良好</w:t>
      </w:r>
      <w:bookmarkEnd w:id="12"/>
      <w:bookmarkEnd w:id="13"/>
      <w:r>
        <w:rPr>
          <w:rFonts w:hint="eastAsia" w:ascii="仿宋" w:hAnsi="仿宋" w:eastAsia="仿宋" w:cs="仿宋"/>
          <w:b/>
          <w:bCs/>
          <w:spacing w:val="8"/>
          <w:sz w:val="31"/>
          <w:szCs w:val="31"/>
        </w:rPr>
        <w:t>记录的承诺书</w:t>
      </w:r>
    </w:p>
    <w:p>
      <w:pPr>
        <w:spacing w:line="360" w:lineRule="auto"/>
        <w:ind w:firstLine="652" w:firstLineChars="200"/>
        <w:rPr>
          <w:rFonts w:ascii="仿宋" w:hAnsi="仿宋" w:eastAsia="仿宋" w:cs="仿宋"/>
          <w:spacing w:val="8"/>
          <w:sz w:val="31"/>
          <w:szCs w:val="31"/>
        </w:rPr>
      </w:pP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（供应商名称）郑重承诺：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（供应商名称）具有依法缴纳税收和社会保障资金的良好记录。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本单位（个人）对上述承诺的内容事项真实性负责，如有虚假，由我单位（个人）承担相关法律责任。</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rPr>
          <w:rFonts w:ascii="仿宋" w:hAnsi="仿宋" w:eastAsia="仿宋" w:cs="仿宋"/>
          <w:spacing w:val="8"/>
          <w:sz w:val="31"/>
          <w:szCs w:val="31"/>
        </w:rPr>
      </w:pPr>
    </w:p>
    <w:p>
      <w:pPr>
        <w:spacing w:line="360" w:lineRule="auto"/>
        <w:ind w:firstLine="539"/>
        <w:rPr>
          <w:rFonts w:ascii="仿宋" w:hAnsi="仿宋" w:eastAsia="仿宋" w:cs="仿宋"/>
          <w:spacing w:val="8"/>
          <w:sz w:val="31"/>
          <w:szCs w:val="31"/>
        </w:rPr>
      </w:pPr>
      <w:r>
        <w:rPr>
          <w:rFonts w:hint="eastAsia" w:ascii="仿宋" w:hAnsi="仿宋" w:eastAsia="仿宋" w:cs="仿宋"/>
          <w:spacing w:val="8"/>
          <w:sz w:val="31"/>
          <w:szCs w:val="31"/>
        </w:rPr>
        <w:t>备注：若属于联合体投标的，能够提供证明材料的联合体方应按招标文件要求提供，对提供证明材料困难的其他联合体方应作出此承诺。</w:t>
      </w: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14" w:name="_Toc13563878"/>
      <w:bookmarkStart w:id="15" w:name="_Toc11764038"/>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没有重大违法记录的书面声明</w:t>
      </w:r>
      <w:bookmarkEnd w:id="14"/>
      <w:bookmarkEnd w:id="15"/>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（供应商名称）郑重声明：</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（供应商名称）在参加本次采购活动前3年内在经营活动中没有重大违法记录（即因违法经营受到刑事处罚或者责令停产停业、吊销许可证或者执照、较大数额罚款等行政处罚的行为）。</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p>
    <w:p>
      <w:pPr>
        <w:pStyle w:val="4"/>
        <w:rPr>
          <w:rFonts w:ascii="仿宋" w:hAnsi="仿宋" w:eastAsia="仿宋" w:cs="仿宋"/>
          <w:spacing w:val="8"/>
          <w:sz w:val="31"/>
          <w:szCs w:val="31"/>
        </w:rPr>
      </w:pP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pPr>
        <w:spacing w:line="360" w:lineRule="auto"/>
        <w:rPr>
          <w:rFonts w:ascii="仿宋" w:hAnsi="仿宋" w:eastAsia="仿宋" w:cs="仿宋"/>
          <w:spacing w:val="8"/>
          <w:sz w:val="31"/>
          <w:szCs w:val="31"/>
        </w:rPr>
      </w:pPr>
      <w:r>
        <w:rPr>
          <w:rFonts w:hint="eastAsia" w:ascii="仿宋" w:hAnsi="仿宋" w:eastAsia="仿宋" w:cs="仿宋"/>
          <w:spacing w:val="8"/>
          <w:sz w:val="31"/>
          <w:szCs w:val="31"/>
        </w:rPr>
        <w:t xml:space="preserve">    2.若属于联合体投标的，联合体的各方都要单独出具本声明。</w:t>
      </w:r>
      <w:bookmarkStart w:id="16" w:name="_Toc13563879"/>
      <w:bookmarkStart w:id="17" w:name="_Toc11231749"/>
      <w:bookmarkStart w:id="18" w:name="_Toc479755777"/>
    </w:p>
    <w:p>
      <w:pPr>
        <w:jc w:val="center"/>
        <w:rPr>
          <w:rFonts w:ascii="仿宋" w:hAnsi="仿宋" w:eastAsia="仿宋" w:cs="仿宋"/>
          <w:spacing w:val="8"/>
          <w:sz w:val="31"/>
          <w:szCs w:val="31"/>
        </w:rPr>
      </w:pPr>
    </w:p>
    <w:p>
      <w:pPr>
        <w:jc w:val="center"/>
        <w:rPr>
          <w:rFonts w:ascii="仿宋" w:hAnsi="仿宋" w:eastAsia="仿宋" w:cs="仿宋"/>
          <w:spacing w:val="8"/>
          <w:sz w:val="31"/>
          <w:szCs w:val="31"/>
        </w:rPr>
      </w:pPr>
      <w:r>
        <w:rPr>
          <w:rFonts w:hint="eastAsia" w:ascii="仿宋" w:hAnsi="仿宋" w:eastAsia="仿宋" w:cs="仿宋"/>
          <w:spacing w:val="8"/>
          <w:sz w:val="31"/>
          <w:szCs w:val="31"/>
        </w:rPr>
        <w:t>制造商家或代理商授权书（如涉及）</w:t>
      </w:r>
      <w:bookmarkEnd w:id="16"/>
      <w:bookmarkEnd w:id="17"/>
      <w:bookmarkEnd w:id="18"/>
    </w:p>
    <w:p>
      <w:pPr>
        <w:spacing w:line="400" w:lineRule="exact"/>
        <w:jc w:val="center"/>
        <w:rPr>
          <w:rFonts w:ascii="仿宋" w:hAnsi="仿宋" w:eastAsia="仿宋" w:cs="仿宋"/>
          <w:spacing w:val="8"/>
          <w:sz w:val="31"/>
          <w:szCs w:val="31"/>
        </w:rPr>
      </w:pPr>
    </w:p>
    <w:p>
      <w:pPr>
        <w:spacing w:line="480" w:lineRule="exact"/>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（制造商家或代理商名称）是在      .（国名）依法登记注册的，其厂址现在。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 xml:space="preserve">（被授权公司名称）是在.        </w:t>
      </w:r>
    </w:p>
    <w:p>
      <w:pPr>
        <w:spacing w:line="480" w:lineRule="exact"/>
        <w:ind w:firstLine="105"/>
        <w:rPr>
          <w:rFonts w:ascii="仿宋" w:hAnsi="仿宋" w:eastAsia="仿宋" w:cs="仿宋"/>
          <w:spacing w:val="8"/>
          <w:sz w:val="31"/>
          <w:szCs w:val="31"/>
        </w:rPr>
      </w:pPr>
      <w:r>
        <w:rPr>
          <w:rFonts w:hint="eastAsia" w:ascii="仿宋" w:hAnsi="仿宋" w:eastAsia="仿宋" w:cs="仿宋"/>
          <w:spacing w:val="8"/>
          <w:sz w:val="31"/>
          <w:szCs w:val="31"/>
        </w:rPr>
        <w:t>（国名）依法登记注册的，其主要营业地点现在。</w:t>
      </w:r>
    </w:p>
    <w:p>
      <w:pPr>
        <w:spacing w:line="480" w:lineRule="exact"/>
        <w:ind w:firstLine="630"/>
        <w:rPr>
          <w:rFonts w:ascii="仿宋" w:hAnsi="仿宋" w:eastAsia="仿宋" w:cs="仿宋"/>
          <w:spacing w:val="8"/>
          <w:sz w:val="31"/>
          <w:szCs w:val="31"/>
        </w:rPr>
      </w:pPr>
      <w:r>
        <w:rPr>
          <w:rFonts w:hint="eastAsia" w:ascii="仿宋" w:hAnsi="仿宋" w:eastAsia="仿宋" w:cs="仿宋"/>
          <w:spacing w:val="8"/>
          <w:sz w:val="31"/>
          <w:szCs w:val="31"/>
        </w:rPr>
        <w:t>（制造商家或代理商名称）授权   （被授权公司名称）为我方制造或代理的品牌产品的合法销售商（授权销售的产品可附清单），全权处理与该产品投标的有关事宜，并对我方具有约束力。</w:t>
      </w:r>
    </w:p>
    <w:p>
      <w:pPr>
        <w:spacing w:after="120" w:line="480" w:lineRule="exact"/>
        <w:ind w:firstLine="733" w:firstLineChars="225"/>
        <w:rPr>
          <w:rFonts w:ascii="仿宋" w:hAnsi="仿宋" w:eastAsia="仿宋" w:cs="仿宋"/>
          <w:spacing w:val="8"/>
          <w:sz w:val="31"/>
          <w:szCs w:val="31"/>
        </w:rPr>
      </w:pPr>
      <w:r>
        <w:rPr>
          <w:rFonts w:hint="eastAsia" w:ascii="仿宋" w:hAnsi="仿宋" w:eastAsia="仿宋" w:cs="仿宋"/>
          <w:spacing w:val="8"/>
          <w:sz w:val="31"/>
          <w:szCs w:val="31"/>
        </w:rPr>
        <w:t>作为制造商或代理商，我方承诺，为本次招标提供的货物为原厂制造、合法渠道供应的全新产品。我方保证以投标合作者来约束自己，并对该投标共同承担和分别承担招标文件中所规定的义务。</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授权期限：</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授权单位名称：（盖公章） </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w:t>
      </w:r>
      <w:r>
        <w:rPr>
          <w:rFonts w:hint="eastAsia" w:ascii="仿宋" w:hAnsi="仿宋" w:eastAsia="仿宋" w:cs="仿宋"/>
          <w:spacing w:val="8"/>
          <w:sz w:val="31"/>
          <w:szCs w:val="31"/>
        </w:rPr>
        <w:tab/>
      </w:r>
      <w:r>
        <w:rPr>
          <w:rFonts w:hint="eastAsia" w:ascii="仿宋" w:hAnsi="仿宋" w:eastAsia="仿宋" w:cs="仿宋"/>
          <w:spacing w:val="8"/>
          <w:sz w:val="31"/>
          <w:szCs w:val="31"/>
        </w:rPr>
        <w:tab/>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 xml:space="preserve">   2、制造商家或代理商授权书根据采购项目要求提供，没有要求的不需要提供。</w:t>
      </w:r>
    </w:p>
    <w:p>
      <w:pPr>
        <w:spacing w:line="480" w:lineRule="exact"/>
        <w:ind w:firstLine="652" w:firstLineChars="200"/>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bookmarkStart w:id="19" w:name="_Toc13563880"/>
      <w:bookmarkStart w:id="20" w:name="_Toc11764039"/>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无行贿犯罪记录的承诺函</w:t>
      </w:r>
      <w:bookmarkEnd w:id="19"/>
      <w:bookmarkEnd w:id="20"/>
    </w:p>
    <w:p>
      <w:pPr>
        <w:spacing w:line="360" w:lineRule="auto"/>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（供应商名称）在参加本次采购活动前3年内公司及法定代表人（非法人负责人、自然人本人）在前3年内无行贿犯罪记录。</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本单位（个人）对上述声明内容事项真实性负责，如有虚假，由我单位（个人）承担相关法律责任。</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特此声明。</w:t>
      </w:r>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bookmarkStart w:id="21" w:name="_Toc11764040"/>
      <w:bookmarkStart w:id="22" w:name="_Toc13563881"/>
    </w:p>
    <w:p>
      <w:pPr>
        <w:spacing w:line="360" w:lineRule="auto"/>
        <w:ind w:firstLine="540"/>
        <w:rPr>
          <w:rFonts w:ascii="仿宋" w:hAnsi="仿宋" w:eastAsia="仿宋" w:cs="仿宋"/>
          <w:spacing w:val="8"/>
          <w:sz w:val="31"/>
          <w:szCs w:val="31"/>
        </w:rPr>
      </w:pP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spacing w:line="360" w:lineRule="auto"/>
        <w:ind w:firstLine="54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60" w:lineRule="auto"/>
        <w:ind w:left="281" w:leftChars="134" w:firstLine="299" w:firstLineChars="92"/>
        <w:rPr>
          <w:rFonts w:ascii="仿宋" w:hAnsi="仿宋" w:eastAsia="仿宋" w:cs="仿宋"/>
          <w:spacing w:val="8"/>
          <w:sz w:val="31"/>
          <w:szCs w:val="31"/>
        </w:rPr>
      </w:pPr>
      <w:r>
        <w:rPr>
          <w:rFonts w:hint="eastAsia" w:ascii="仿宋" w:hAnsi="仿宋" w:eastAsia="仿宋" w:cs="仿宋"/>
          <w:spacing w:val="8"/>
          <w:sz w:val="31"/>
          <w:szCs w:val="31"/>
        </w:rPr>
        <w:t xml:space="preserve">日     期：      年     月      日 </w:t>
      </w:r>
    </w:p>
    <w:p>
      <w:pPr>
        <w:rPr>
          <w:rFonts w:ascii="仿宋" w:hAnsi="仿宋" w:eastAsia="仿宋" w:cs="仿宋"/>
          <w:spacing w:val="8"/>
          <w:sz w:val="31"/>
          <w:szCs w:val="31"/>
        </w:rPr>
      </w:pPr>
      <w:r>
        <w:rPr>
          <w:rFonts w:hint="eastAsia" w:ascii="仿宋" w:hAnsi="仿宋" w:eastAsia="仿宋" w:cs="仿宋"/>
          <w:spacing w:val="8"/>
          <w:sz w:val="31"/>
          <w:szCs w:val="31"/>
        </w:rPr>
        <w:br w:type="page"/>
      </w:r>
    </w:p>
    <w:p>
      <w:pPr>
        <w:jc w:val="center"/>
        <w:rPr>
          <w:rFonts w:ascii="仿宋" w:hAnsi="仿宋" w:eastAsia="仿宋" w:cs="仿宋"/>
          <w:b/>
          <w:bCs/>
          <w:spacing w:val="8"/>
          <w:sz w:val="31"/>
          <w:szCs w:val="31"/>
        </w:rPr>
      </w:pPr>
      <w:r>
        <w:rPr>
          <w:rFonts w:hint="eastAsia" w:ascii="仿宋" w:hAnsi="仿宋" w:eastAsia="仿宋" w:cs="仿宋"/>
          <w:b/>
          <w:bCs/>
          <w:spacing w:val="8"/>
          <w:sz w:val="31"/>
          <w:szCs w:val="31"/>
        </w:rPr>
        <w:t>诚信行为声明函</w:t>
      </w:r>
      <w:bookmarkEnd w:id="21"/>
      <w:bookmarkEnd w:id="22"/>
    </w:p>
    <w:p>
      <w:pPr>
        <w:pStyle w:val="3"/>
        <w:rPr>
          <w:rFonts w:ascii="仿宋" w:hAnsi="仿宋" w:eastAsia="仿宋" w:cs="仿宋"/>
          <w:spacing w:val="8"/>
          <w:sz w:val="31"/>
          <w:szCs w:val="31"/>
        </w:rPr>
      </w:pP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绵阳市中心医院：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本公司作为“     （项目名称）       ” 编号：           采购项目的供应商，郑重声明：</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1、在参与本次同一合同项下的采购活动中，不存在与其他供应商的单位负责人为同一人或者与其他供应商存在直接控股、管理关系的情形；</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2、在参加本次采购活动前，未被纳入法院、市场监管部门、税务部门、银行认定的失信名单内；</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3、在参加本次采购活动前三年内的采购合同履约过程中及其他经营活动履约过程中，无未依法履约被有关部门处罚（处理）的行为；</w:t>
      </w:r>
    </w:p>
    <w:p>
      <w:pPr>
        <w:shd w:val="clear" w:color="auto" w:fill="FFFFFF"/>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4、在参加采购活动前一年内无《四川省政府采购当事人诚信管理办法》第八条之规定的失信行为。</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本公司对上述声明的真实性负责。如有虚假，将依法承担相应责任。</w:t>
      </w: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spacing w:line="480" w:lineRule="exact"/>
        <w:rPr>
          <w:rFonts w:ascii="仿宋" w:hAnsi="仿宋" w:eastAsia="仿宋" w:cs="仿宋"/>
          <w:spacing w:val="8"/>
          <w:sz w:val="31"/>
          <w:szCs w:val="31"/>
        </w:rPr>
      </w:pP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8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48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rPr>
          <w:rFonts w:ascii="仿宋" w:hAnsi="仿宋" w:eastAsia="仿宋" w:cs="仿宋"/>
          <w:spacing w:val="8"/>
          <w:sz w:val="31"/>
          <w:szCs w:val="31"/>
        </w:rPr>
      </w:pPr>
    </w:p>
    <w:p>
      <w:pPr>
        <w:jc w:val="center"/>
        <w:rPr>
          <w:rFonts w:ascii="仿宋" w:hAnsi="仿宋" w:eastAsia="仿宋" w:cs="仿宋"/>
          <w:b/>
          <w:bCs/>
          <w:spacing w:val="8"/>
          <w:sz w:val="31"/>
          <w:szCs w:val="31"/>
        </w:rPr>
      </w:pPr>
      <w:bookmarkStart w:id="23" w:name="_Toc11764041"/>
      <w:bookmarkStart w:id="24" w:name="_Toc13563882"/>
      <w:r>
        <w:rPr>
          <w:rFonts w:hint="eastAsia" w:ascii="仿宋" w:hAnsi="仿宋" w:eastAsia="仿宋" w:cs="仿宋"/>
          <w:spacing w:val="8"/>
          <w:sz w:val="31"/>
          <w:szCs w:val="31"/>
        </w:rPr>
        <w:br w:type="page"/>
      </w:r>
      <w:r>
        <w:rPr>
          <w:rFonts w:hint="eastAsia" w:ascii="仿宋" w:hAnsi="仿宋" w:eastAsia="仿宋" w:cs="仿宋"/>
          <w:b/>
          <w:bCs/>
          <w:spacing w:val="8"/>
          <w:sz w:val="31"/>
          <w:szCs w:val="31"/>
        </w:rPr>
        <w:t>供应商廉政承诺书</w:t>
      </w:r>
      <w:bookmarkEnd w:id="23"/>
      <w:bookmarkEnd w:id="24"/>
    </w:p>
    <w:p>
      <w:pPr>
        <w:spacing w:line="600" w:lineRule="exact"/>
        <w:jc w:val="center"/>
        <w:rPr>
          <w:rFonts w:ascii="仿宋" w:hAnsi="仿宋" w:eastAsia="仿宋" w:cs="仿宋"/>
          <w:spacing w:val="8"/>
          <w:sz w:val="31"/>
          <w:szCs w:val="31"/>
        </w:rPr>
      </w:pP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本企业参与“项目名称    ”编号：项目的投标，现郑重承诺：</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一、不以任何方式向项目招标采购人员、审批人员、监管及行业主管人员以及评标专家等行贿。</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二、不以任何方式托人打招呼、求关照，搞利益结盟，腐蚀党和国家机关工作人员。</w:t>
      </w:r>
    </w:p>
    <w:p>
      <w:pPr>
        <w:spacing w:line="6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以上承诺如有违反，请严肃处理，欢迎监督举报！</w:t>
      </w: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spacing w:line="600" w:lineRule="exact"/>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供应商名称：（盖章）</w:t>
      </w:r>
    </w:p>
    <w:p>
      <w:pPr>
        <w:pStyle w:val="3"/>
        <w:spacing w:line="400" w:lineRule="exact"/>
        <w:ind w:firstLine="480"/>
        <w:rPr>
          <w:rFonts w:ascii="仿宋" w:hAnsi="仿宋" w:eastAsia="仿宋" w:cs="仿宋"/>
          <w:spacing w:val="8"/>
          <w:sz w:val="31"/>
          <w:szCs w:val="31"/>
        </w:rPr>
      </w:pPr>
    </w:p>
    <w:p>
      <w:pPr>
        <w:pStyle w:val="3"/>
        <w:spacing w:line="400" w:lineRule="exact"/>
        <w:ind w:firstLine="480"/>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pStyle w:val="3"/>
        <w:spacing w:line="400" w:lineRule="exact"/>
        <w:ind w:firstLine="480"/>
        <w:rPr>
          <w:rFonts w:ascii="仿宋" w:hAnsi="仿宋" w:eastAsia="仿宋" w:cs="仿宋"/>
          <w:spacing w:val="8"/>
          <w:sz w:val="31"/>
          <w:szCs w:val="31"/>
        </w:rPr>
      </w:pPr>
    </w:p>
    <w:p>
      <w:pPr>
        <w:spacing w:line="40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      期：      年    月    日</w:t>
      </w:r>
    </w:p>
    <w:p>
      <w:pPr>
        <w:spacing w:line="360" w:lineRule="auto"/>
        <w:rPr>
          <w:rFonts w:ascii="仿宋" w:hAnsi="仿宋" w:eastAsia="仿宋" w:cs="仿宋"/>
          <w:spacing w:val="8"/>
          <w:sz w:val="31"/>
          <w:szCs w:val="31"/>
        </w:rPr>
      </w:pPr>
    </w:p>
    <w:p>
      <w:pPr>
        <w:spacing w:line="360" w:lineRule="auto"/>
        <w:rPr>
          <w:rFonts w:ascii="仿宋" w:hAnsi="仿宋" w:eastAsia="仿宋" w:cs="仿宋"/>
          <w:spacing w:val="8"/>
          <w:sz w:val="31"/>
          <w:szCs w:val="31"/>
        </w:rPr>
      </w:pPr>
    </w:p>
    <w:p>
      <w:pPr>
        <w:jc w:val="center"/>
        <w:rPr>
          <w:rFonts w:ascii="仿宋" w:hAnsi="仿宋" w:eastAsia="仿宋" w:cs="仿宋"/>
          <w:spacing w:val="8"/>
          <w:sz w:val="31"/>
          <w:szCs w:val="31"/>
        </w:rPr>
      </w:pPr>
      <w:bookmarkStart w:id="25" w:name="_Toc13563883"/>
      <w:bookmarkStart w:id="26" w:name="_Toc443397367"/>
      <w:bookmarkStart w:id="27" w:name="_Toc443393358"/>
      <w:bookmarkStart w:id="28" w:name="_Toc482266104"/>
      <w:bookmarkStart w:id="29" w:name="_Toc11764042"/>
      <w:r>
        <w:rPr>
          <w:rFonts w:hint="eastAsia" w:ascii="仿宋" w:hAnsi="仿宋" w:eastAsia="仿宋" w:cs="仿宋"/>
          <w:spacing w:val="8"/>
          <w:sz w:val="31"/>
          <w:szCs w:val="31"/>
        </w:rPr>
        <w:br w:type="page"/>
      </w:r>
      <w:r>
        <w:rPr>
          <w:rFonts w:hint="eastAsia" w:ascii="仿宋" w:hAnsi="仿宋" w:eastAsia="仿宋" w:cs="仿宋"/>
          <w:spacing w:val="8"/>
          <w:sz w:val="31"/>
          <w:szCs w:val="31"/>
        </w:rPr>
        <w:t>供应商基本情况表</w:t>
      </w:r>
      <w:bookmarkEnd w:id="25"/>
      <w:bookmarkEnd w:id="26"/>
      <w:bookmarkEnd w:id="27"/>
      <w:bookmarkEnd w:id="28"/>
      <w:bookmarkEnd w:id="29"/>
    </w:p>
    <w:tbl>
      <w:tblPr>
        <w:tblStyle w:val="9"/>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35"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pPr>
              <w:rPr>
                <w:rFonts w:ascii="仿宋" w:hAnsi="仿宋" w:eastAsia="仿宋" w:cs="仿宋"/>
                <w:spacing w:val="8"/>
                <w:sz w:val="31"/>
                <w:szCs w:val="31"/>
              </w:rPr>
            </w:pP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姓名</w:t>
            </w:r>
          </w:p>
        </w:tc>
        <w:tc>
          <w:tcPr>
            <w:tcW w:w="1340"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电话</w:t>
            </w:r>
          </w:p>
        </w:tc>
        <w:tc>
          <w:tcPr>
            <w:tcW w:w="1440" w:type="dxa"/>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pPr>
              <w:spacing w:line="400" w:lineRule="exact"/>
              <w:ind w:firstLine="2282" w:firstLineChars="700"/>
              <w:rPr>
                <w:rFonts w:ascii="仿宋" w:hAnsi="仿宋" w:eastAsia="仿宋" w:cs="仿宋"/>
                <w:spacing w:val="8"/>
                <w:sz w:val="31"/>
                <w:szCs w:val="31"/>
              </w:rPr>
            </w:pPr>
            <w:r>
              <w:rPr>
                <w:rFonts w:hint="eastAsia" w:ascii="仿宋" w:hAnsi="仿宋" w:eastAsia="仿宋" w:cs="仿宋"/>
                <w:spacing w:val="8"/>
                <w:sz w:val="31"/>
                <w:szCs w:val="31"/>
              </w:rPr>
              <w:t>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rPr>
                <w:rFonts w:ascii="仿宋" w:hAnsi="仿宋" w:eastAsia="仿宋" w:cs="仿宋"/>
                <w:spacing w:val="8"/>
                <w:sz w:val="31"/>
                <w:szCs w:val="31"/>
              </w:rPr>
            </w:pPr>
            <w:r>
              <w:rPr>
                <w:rFonts w:hint="eastAsia" w:ascii="仿宋" w:hAnsi="仿宋" w:eastAsia="仿宋" w:cs="仿宋"/>
                <w:spacing w:val="8"/>
                <w:sz w:val="31"/>
                <w:szCs w:val="31"/>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pPr>
              <w:rPr>
                <w:rFonts w:ascii="仿宋" w:hAnsi="仿宋" w:eastAsia="仿宋" w:cs="仿宋"/>
                <w:spacing w:val="8"/>
                <w:sz w:val="31"/>
                <w:szCs w:val="31"/>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pPr>
              <w:spacing w:line="400" w:lineRule="exact"/>
              <w:jc w:val="center"/>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pPr>
              <w:spacing w:line="400" w:lineRule="exact"/>
              <w:rPr>
                <w:rFonts w:ascii="仿宋" w:hAnsi="仿宋" w:eastAsia="仿宋" w:cs="仿宋"/>
                <w:spacing w:val="8"/>
                <w:sz w:val="31"/>
                <w:szCs w:val="31"/>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pPr>
              <w:spacing w:line="400" w:lineRule="exact"/>
              <w:jc w:val="center"/>
              <w:rPr>
                <w:rFonts w:ascii="仿宋" w:hAnsi="仿宋" w:eastAsia="仿宋" w:cs="仿宋"/>
                <w:spacing w:val="8"/>
                <w:sz w:val="31"/>
                <w:szCs w:val="31"/>
              </w:rPr>
            </w:pPr>
            <w:r>
              <w:rPr>
                <w:rFonts w:hint="eastAsia" w:ascii="仿宋" w:hAnsi="仿宋" w:eastAsia="仿宋" w:cs="仿宋"/>
                <w:spacing w:val="8"/>
                <w:sz w:val="31"/>
                <w:szCs w:val="31"/>
              </w:rPr>
              <w:t>备注</w:t>
            </w:r>
          </w:p>
        </w:tc>
        <w:tc>
          <w:tcPr>
            <w:tcW w:w="7560" w:type="dxa"/>
            <w:gridSpan w:val="8"/>
            <w:tcBorders>
              <w:top w:val="single" w:color="auto" w:sz="6" w:space="0"/>
              <w:left w:val="single" w:color="auto" w:sz="6" w:space="0"/>
              <w:bottom w:val="single" w:color="auto" w:sz="18" w:space="0"/>
              <w:right w:val="single" w:color="auto" w:sz="18" w:space="0"/>
            </w:tcBorders>
          </w:tcPr>
          <w:p>
            <w:pPr>
              <w:spacing w:line="400" w:lineRule="exact"/>
              <w:rPr>
                <w:rFonts w:ascii="仿宋" w:hAnsi="仿宋" w:eastAsia="仿宋" w:cs="仿宋"/>
                <w:spacing w:val="8"/>
                <w:sz w:val="31"/>
                <w:szCs w:val="31"/>
              </w:rPr>
            </w:pPr>
          </w:p>
        </w:tc>
      </w:tr>
    </w:tbl>
    <w:p>
      <w:pPr>
        <w:pStyle w:val="3"/>
        <w:rPr>
          <w:rFonts w:ascii="仿宋" w:hAnsi="仿宋" w:eastAsia="仿宋" w:cs="仿宋"/>
          <w:spacing w:val="8"/>
          <w:sz w:val="31"/>
          <w:szCs w:val="31"/>
        </w:rPr>
      </w:pPr>
    </w:p>
    <w:p>
      <w:pPr>
        <w:spacing w:before="120" w:beforeLines="50" w:after="120" w:afterLines="50" w:line="400" w:lineRule="exact"/>
        <w:jc w:val="center"/>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供应商名称：        （盖章）</w:t>
      </w:r>
    </w:p>
    <w:p>
      <w:pPr>
        <w:spacing w:line="400" w:lineRule="exact"/>
        <w:ind w:firstLine="570" w:firstLineChars="175"/>
        <w:rPr>
          <w:rFonts w:ascii="仿宋" w:hAnsi="仿宋" w:eastAsia="仿宋" w:cs="仿宋"/>
          <w:spacing w:val="8"/>
          <w:sz w:val="31"/>
          <w:szCs w:val="31"/>
        </w:rPr>
      </w:pPr>
    </w:p>
    <w:p>
      <w:pPr>
        <w:spacing w:line="400" w:lineRule="exact"/>
        <w:ind w:firstLine="570" w:firstLineChars="175"/>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pPr>
        <w:spacing w:line="350" w:lineRule="exact"/>
        <w:ind w:firstLine="652" w:firstLineChars="200"/>
        <w:rPr>
          <w:rFonts w:ascii="仿宋" w:hAnsi="仿宋" w:eastAsia="仿宋" w:cs="仿宋"/>
          <w:spacing w:val="8"/>
          <w:sz w:val="31"/>
          <w:szCs w:val="31"/>
        </w:rPr>
      </w:pPr>
    </w:p>
    <w:p>
      <w:pPr>
        <w:spacing w:line="350" w:lineRule="exact"/>
        <w:ind w:firstLine="652" w:firstLineChars="200"/>
        <w:rPr>
          <w:rFonts w:ascii="仿宋" w:hAnsi="仿宋" w:eastAsia="仿宋" w:cs="仿宋"/>
          <w:spacing w:val="8"/>
          <w:sz w:val="31"/>
          <w:szCs w:val="31"/>
        </w:rPr>
      </w:pPr>
      <w:r>
        <w:rPr>
          <w:rFonts w:hint="eastAsia" w:ascii="仿宋" w:hAnsi="仿宋" w:eastAsia="仿宋" w:cs="仿宋"/>
          <w:spacing w:val="8"/>
          <w:sz w:val="31"/>
          <w:szCs w:val="31"/>
        </w:rPr>
        <w:t>日期：      年      月     日</w:t>
      </w:r>
    </w:p>
    <w:p>
      <w:pPr>
        <w:pStyle w:val="2"/>
        <w:rPr>
          <w:rFonts w:ascii="仿宋" w:hAnsi="仿宋" w:eastAsia="仿宋" w:cs="仿宋"/>
          <w:b w:val="0"/>
          <w:bCs w:val="0"/>
          <w:spacing w:val="8"/>
          <w:sz w:val="31"/>
          <w:szCs w:val="31"/>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EFD862D-4F99-4E95-893A-343FEE44297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80B9A893-566E-436D-9B2A-FC2E0A2BD074}"/>
  </w:font>
  <w:font w:name="仿宋">
    <w:panose1 w:val="02010609060101010101"/>
    <w:charset w:val="86"/>
    <w:family w:val="modern"/>
    <w:pitch w:val="default"/>
    <w:sig w:usb0="800002BF" w:usb1="38CF7CFA" w:usb2="00000016" w:usb3="00000000" w:csb0="00040001" w:csb1="00000000"/>
    <w:embedRegular r:id="rId3" w:fontKey="{7C95A56F-B45B-4D6A-AA8E-BF8B2B3BCD4D}"/>
  </w:font>
  <w:font w:name="方正仿宋_GB2312">
    <w:panose1 w:val="02000000000000000000"/>
    <w:charset w:val="86"/>
    <w:family w:val="auto"/>
    <w:pitch w:val="default"/>
    <w:sig w:usb0="A00002BF" w:usb1="184F6CFA" w:usb2="00000012" w:usb3="00000000" w:csb0="00040001" w:csb1="00000000"/>
    <w:embedRegular r:id="rId4" w:fontKey="{207B13BC-686B-48AE-B38B-6449F5B47423}"/>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07BB"/>
    <w:rsid w:val="004039F9"/>
    <w:rsid w:val="00442096"/>
    <w:rsid w:val="00482C27"/>
    <w:rsid w:val="004B5E1D"/>
    <w:rsid w:val="00531697"/>
    <w:rsid w:val="005675DB"/>
    <w:rsid w:val="006C6A6B"/>
    <w:rsid w:val="006E0336"/>
    <w:rsid w:val="007555B0"/>
    <w:rsid w:val="007974A8"/>
    <w:rsid w:val="0084225C"/>
    <w:rsid w:val="008B247C"/>
    <w:rsid w:val="00940BFD"/>
    <w:rsid w:val="00976348"/>
    <w:rsid w:val="00A01BF5"/>
    <w:rsid w:val="00A10A28"/>
    <w:rsid w:val="00B4687F"/>
    <w:rsid w:val="00BC6A67"/>
    <w:rsid w:val="00CC28A7"/>
    <w:rsid w:val="00CD1667"/>
    <w:rsid w:val="00D05AB1"/>
    <w:rsid w:val="00D50A19"/>
    <w:rsid w:val="00DC7A45"/>
    <w:rsid w:val="00DF1C4D"/>
    <w:rsid w:val="00E6423C"/>
    <w:rsid w:val="00EE6F82"/>
    <w:rsid w:val="00EF50F9"/>
    <w:rsid w:val="00F03391"/>
    <w:rsid w:val="00FE6471"/>
    <w:rsid w:val="0438013F"/>
    <w:rsid w:val="04971E21"/>
    <w:rsid w:val="05A03BB3"/>
    <w:rsid w:val="0D8A762C"/>
    <w:rsid w:val="0E4D3152"/>
    <w:rsid w:val="0FF47E3A"/>
    <w:rsid w:val="1E500961"/>
    <w:rsid w:val="201725C8"/>
    <w:rsid w:val="27BE209C"/>
    <w:rsid w:val="29276970"/>
    <w:rsid w:val="2CB63FA3"/>
    <w:rsid w:val="31132938"/>
    <w:rsid w:val="368F3A91"/>
    <w:rsid w:val="37190085"/>
    <w:rsid w:val="3E960A3C"/>
    <w:rsid w:val="41657E7F"/>
    <w:rsid w:val="43375539"/>
    <w:rsid w:val="43B403C4"/>
    <w:rsid w:val="490E1F0B"/>
    <w:rsid w:val="4B87553A"/>
    <w:rsid w:val="4F9D48D9"/>
    <w:rsid w:val="525939B7"/>
    <w:rsid w:val="5B9378EC"/>
    <w:rsid w:val="5C33726B"/>
    <w:rsid w:val="5F0F3D17"/>
    <w:rsid w:val="638F3F5D"/>
    <w:rsid w:val="648355B0"/>
    <w:rsid w:val="64ED2DCD"/>
    <w:rsid w:val="67EB1354"/>
    <w:rsid w:val="7056338F"/>
    <w:rsid w:val="76CA35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ind w:firstLine="420"/>
    </w:pPr>
    <w:rPr>
      <w:szCs w:val="20"/>
    </w:rPr>
  </w:style>
  <w:style w:type="paragraph" w:styleId="4">
    <w:name w:val="Body Text"/>
    <w:basedOn w:val="1"/>
    <w:autoRedefine/>
    <w:qFormat/>
    <w:uiPriority w:val="0"/>
    <w:pPr>
      <w:jc w:val="center"/>
    </w:pPr>
    <w:rPr>
      <w:rFonts w:eastAsia="黑体"/>
      <w:sz w:val="44"/>
    </w:rPr>
  </w:style>
  <w:style w:type="paragraph" w:styleId="5">
    <w:name w:val="footer"/>
    <w:basedOn w:val="1"/>
    <w:link w:val="17"/>
    <w:autoRedefine/>
    <w:qFormat/>
    <w:uiPriority w:val="0"/>
    <w:pPr>
      <w:tabs>
        <w:tab w:val="center" w:pos="4153"/>
        <w:tab w:val="right" w:pos="8306"/>
      </w:tabs>
    </w:pPr>
    <w:rPr>
      <w:sz w:val="18"/>
      <w:szCs w:val="18"/>
    </w:rPr>
  </w:style>
  <w:style w:type="paragraph" w:styleId="6">
    <w:name w:val="header"/>
    <w:basedOn w:val="1"/>
    <w:link w:val="16"/>
    <w:autoRedefine/>
    <w:qFormat/>
    <w:uiPriority w:val="0"/>
    <w:pPr>
      <w:pBdr>
        <w:bottom w:val="single" w:color="auto" w:sz="6" w:space="1"/>
      </w:pBdr>
      <w:tabs>
        <w:tab w:val="center" w:pos="4153"/>
        <w:tab w:val="right" w:pos="8306"/>
      </w:tabs>
      <w:jc w:val="center"/>
    </w:pPr>
    <w:rPr>
      <w:sz w:val="18"/>
      <w:szCs w:val="18"/>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paragraph" w:styleId="8">
    <w:name w:val="Body Text First Indent"/>
    <w:basedOn w:val="4"/>
    <w:autoRedefine/>
    <w:unhideWhenUsed/>
    <w:qFormat/>
    <w:uiPriority w:val="99"/>
    <w:pPr>
      <w:widowControl w:val="0"/>
      <w:ind w:left="600" w:firstLine="420" w:firstLineChars="100"/>
      <w:jc w:val="both"/>
    </w:pPr>
    <w:rPr>
      <w:rFonts w:ascii="宋体" w:hAnsi="宋体" w:eastAsia="宋体" w:cs="Times New Roman"/>
      <w:kern w:val="2"/>
      <w:sz w:val="24"/>
      <w:szCs w:val="24"/>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table" w:customStyle="1" w:styleId="13">
    <w:name w:val="Table Normal"/>
    <w:autoRedefine/>
    <w:semiHidden/>
    <w:unhideWhenUsed/>
    <w:qFormat/>
    <w:uiPriority w:val="0"/>
    <w:tblPr>
      <w:tblCellMar>
        <w:top w:w="0" w:type="dxa"/>
        <w:left w:w="0" w:type="dxa"/>
        <w:bottom w:w="0" w:type="dxa"/>
        <w:right w:w="0" w:type="dxa"/>
      </w:tblCellMar>
    </w:tblPr>
  </w:style>
  <w:style w:type="paragraph" w:customStyle="1" w:styleId="14">
    <w:name w:val="列出段落1"/>
    <w:basedOn w:val="1"/>
    <w:autoRedefine/>
    <w:qFormat/>
    <w:uiPriority w:val="34"/>
    <w:pPr>
      <w:ind w:firstLine="420" w:firstLineChars="200"/>
    </w:pPr>
  </w:style>
  <w:style w:type="paragraph" w:customStyle="1" w:styleId="15">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6">
    <w:name w:val="页眉 字符"/>
    <w:basedOn w:val="11"/>
    <w:link w:val="6"/>
    <w:autoRedefine/>
    <w:qFormat/>
    <w:uiPriority w:val="0"/>
    <w:rPr>
      <w:rFonts w:ascii="Arial" w:hAnsi="Arial" w:eastAsia="Arial" w:cs="Arial"/>
      <w:snapToGrid w:val="0"/>
      <w:color w:val="000000"/>
      <w:sz w:val="18"/>
      <w:szCs w:val="18"/>
    </w:rPr>
  </w:style>
  <w:style w:type="character" w:customStyle="1" w:styleId="17">
    <w:name w:val="页脚 字符"/>
    <w:basedOn w:val="11"/>
    <w:link w:val="5"/>
    <w:autoRedefine/>
    <w:qFormat/>
    <w:uiPriority w:val="0"/>
    <w:rPr>
      <w:rFonts w:ascii="Arial" w:hAnsi="Arial" w:eastAsia="Arial" w:cs="Arial"/>
      <w:snapToGrid w:val="0"/>
      <w:color w:val="000000"/>
      <w:sz w:val="18"/>
      <w:szCs w:val="18"/>
    </w:rPr>
  </w:style>
  <w:style w:type="paragraph" w:styleId="18">
    <w:name w:val="List Paragraph"/>
    <w:basedOn w:val="1"/>
    <w:autoRedefine/>
    <w:qFormat/>
    <w:uiPriority w:val="99"/>
    <w:pPr>
      <w:ind w:firstLine="420" w:firstLineChars="200"/>
    </w:pPr>
  </w:style>
  <w:style w:type="paragraph" w:styleId="19">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966</Words>
  <Characters>5509</Characters>
  <Lines>45</Lines>
  <Paragraphs>12</Paragraphs>
  <TotalTime>0</TotalTime>
  <ScaleCrop>false</ScaleCrop>
  <LinksUpToDate>false</LinksUpToDate>
  <CharactersWithSpaces>6463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Yyh</cp:lastModifiedBy>
  <dcterms:modified xsi:type="dcterms:W3CDTF">2024-05-10T01:23:39Z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7624AA398FCA48B29EDE13EC3913FCAA_12</vt:lpwstr>
  </property>
</Properties>
</file>