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374" w:firstLineChars="1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报废资产处置</w:t>
      </w:r>
    </w:p>
    <w:p>
      <w:pPr>
        <w:numPr>
          <w:ilvl w:val="0"/>
          <w:numId w:val="0"/>
        </w:numPr>
        <w:ind w:firstLine="960" w:firstLineChars="400"/>
        <w:rPr>
          <w:rFonts w:hint="default" w:ascii="宋体" w:hAnsi="宋体" w:eastAsia="宋体" w:cs="宋体"/>
          <w:color w:val="auto"/>
          <w:kern w:val="2"/>
          <w:sz w:val="24"/>
          <w:szCs w:val="24"/>
          <w:lang w:val="en-US" w:eastAsia="zh-CN" w:bidi="ar-SA"/>
        </w:rPr>
      </w:pPr>
    </w:p>
    <w:p>
      <w:pPr>
        <w:spacing w:line="245" w:lineRule="auto"/>
        <w:ind w:firstLine="1496" w:firstLineChars="400"/>
        <w:rPr>
          <w:rFonts w:hint="eastAsia" w:ascii="黑体" w:hAnsi="黑体" w:eastAsia="黑体" w:cs="黑体"/>
          <w:spacing w:val="7"/>
          <w:sz w:val="36"/>
          <w:szCs w:val="36"/>
        </w:rPr>
      </w:pPr>
    </w:p>
    <w:p>
      <w:pPr>
        <w:spacing w:line="245" w:lineRule="auto"/>
        <w:ind w:firstLine="374" w:firstLineChars="100"/>
        <w:rPr>
          <w:rFonts w:hint="eastAsia" w:ascii="黑体" w:hAnsi="黑体" w:eastAsia="黑体" w:cs="黑体"/>
          <w:spacing w:val="7"/>
          <w:sz w:val="36"/>
          <w:szCs w:val="36"/>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MYCH出租合作劳务输出（2024）006号</w:t>
      </w:r>
    </w:p>
    <w:p>
      <w:pPr>
        <w:spacing w:line="245" w:lineRule="auto"/>
        <w:ind w:firstLine="1440" w:firstLineChars="400"/>
        <w:rPr>
          <w:rFonts w:eastAsia="黑体"/>
          <w:sz w:val="36"/>
          <w:szCs w:val="36"/>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8"/>
          <w:sz w:val="31"/>
          <w:szCs w:val="31"/>
        </w:rPr>
        <w:t>报废资产处置</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lang w:eastAsia="zh-CN"/>
          <w14:textOutline w14:w="5791" w14:cap="sq" w14:cmpd="sng" w14:algn="ctr">
            <w14:solidFill>
              <w14:srgbClr w14:val="000000"/>
            </w14:solidFill>
            <w14:prstDash w14:val="solid"/>
            <w14:bevel/>
          </w14:textOutline>
        </w:rPr>
        <w:t>一、</w:t>
      </w: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处置报废资产一批，主要包括：专用设备共178台</w:t>
      </w:r>
      <w:r>
        <w:rPr>
          <w:rFonts w:hint="eastAsia" w:ascii="仿宋" w:hAnsi="仿宋" w:eastAsia="仿宋" w:cs="仿宋"/>
          <w:snapToGrid w:val="0"/>
          <w:color w:val="000000"/>
          <w:spacing w:val="8"/>
          <w:kern w:val="0"/>
          <w:sz w:val="31"/>
          <w:szCs w:val="31"/>
          <w:lang w:eastAsia="zh-CN"/>
        </w:rPr>
        <w:t>及</w:t>
      </w:r>
      <w:r>
        <w:rPr>
          <w:rFonts w:hint="eastAsia" w:ascii="仿宋" w:hAnsi="仿宋" w:eastAsia="仿宋" w:cs="仿宋"/>
          <w:snapToGrid w:val="0"/>
          <w:color w:val="000000"/>
          <w:spacing w:val="8"/>
          <w:kern w:val="0"/>
          <w:sz w:val="31"/>
          <w:szCs w:val="31"/>
        </w:rPr>
        <w:t>通用设备共12台。</w:t>
      </w:r>
    </w:p>
    <w:p>
      <w:pPr>
        <w:pStyle w:val="18"/>
        <w:numPr>
          <w:ilvl w:val="0"/>
          <w:numId w:val="0"/>
        </w:numPr>
        <w:spacing w:before="1" w:line="292" w:lineRule="auto"/>
        <w:ind w:left="40" w:leftChars="0" w:right="5111" w:rightChars="0"/>
        <w:rPr>
          <w:rFonts w:hint="eastAsia" w:ascii="仿宋" w:hAnsi="仿宋" w:eastAsia="仿宋" w:cs="仿宋"/>
          <w:spacing w:val="-4"/>
          <w:sz w:val="31"/>
          <w:szCs w:val="31"/>
          <w:lang w:eastAsia="zh-CN"/>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lang w:eastAsia="zh-CN"/>
          <w14:textOutline w14:w="5791" w14:cap="sq" w14:cmpd="sng" w14:algn="ctr">
            <w14:solidFill>
              <w14:srgbClr w14:val="000000"/>
            </w14:solidFill>
            <w14:prstDash w14:val="solid"/>
            <w14:bevel/>
          </w14:textOutline>
        </w:rPr>
        <w:t>二、比选要求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（一）供应商资格条件要求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eastAsia" w:ascii="仿宋" w:hAnsi="仿宋" w:eastAsia="仿宋" w:cs="仿宋"/>
          <w:color w:val="auto"/>
          <w:spacing w:val="8"/>
          <w:kern w:val="2"/>
          <w:sz w:val="31"/>
          <w:szCs w:val="31"/>
          <w:lang w:val="en-US" w:eastAsia="zh-CN" w:bidi="ar-SA"/>
        </w:rPr>
      </w:pPr>
      <w:r>
        <w:rPr>
          <w:rFonts w:hint="eastAsia" w:ascii="仿宋" w:hAnsi="仿宋" w:eastAsia="仿宋" w:cs="仿宋"/>
          <w:spacing w:val="8"/>
          <w:sz w:val="31"/>
          <w:szCs w:val="31"/>
          <w:lang w:val="en-US" w:eastAsia="zh-CN"/>
        </w:rPr>
        <w:t xml:space="preserve">   </w:t>
      </w:r>
      <w:r>
        <w:rPr>
          <w:rFonts w:hint="eastAsia" w:ascii="仿宋" w:hAnsi="仿宋" w:eastAsia="仿宋" w:cs="仿宋"/>
          <w:spacing w:val="8"/>
          <w:sz w:val="31"/>
          <w:szCs w:val="31"/>
        </w:rPr>
        <w:t>（二）</w:t>
      </w:r>
      <w:r>
        <w:rPr>
          <w:rFonts w:hint="eastAsia" w:ascii="仿宋" w:hAnsi="仿宋" w:eastAsia="仿宋" w:cs="仿宋"/>
          <w:color w:val="auto"/>
          <w:spacing w:val="8"/>
          <w:kern w:val="2"/>
          <w:sz w:val="31"/>
          <w:szCs w:val="31"/>
          <w:lang w:val="en-US" w:eastAsia="zh-CN" w:bidi="ar-SA"/>
        </w:rPr>
        <w:t>处置要求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一、报价要求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1、投标人投标前应到现场对实物进行核实，投标人一旦正式递交投标报价即视为已对上述报废资产进行了核实、认可。</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2、报价：按报废资产收购总价报价。</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3、中标后，需将本次涉及报废物品现场清运干净，不得以非中标资产拒绝清运。</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4、我院已请专业资产评估公司对该批报废资产进行残值评估，评估价格为2.9万元，因此投标人报价不得低于该评估价格，否则视为废标。</w:t>
      </w:r>
    </w:p>
    <w:p>
      <w:pPr>
        <w:pStyle w:val="19"/>
        <w:ind w:firstLine="652" w:firstLineChars="200"/>
        <w:jc w:val="left"/>
        <w:rPr>
          <w:rFonts w:hint="default"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5、需缴纳保证金1万元。</w:t>
      </w:r>
    </w:p>
    <w:p>
      <w:pPr>
        <w:pStyle w:val="19"/>
        <w:ind w:firstLine="652" w:firstLineChars="200"/>
        <w:jc w:val="left"/>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二、现场踏勘</w:t>
      </w:r>
    </w:p>
    <w:p>
      <w:pPr>
        <w:pStyle w:val="19"/>
        <w:ind w:firstLine="652" w:firstLineChars="200"/>
        <w:jc w:val="left"/>
        <w:rPr>
          <w:rFonts w:hint="eastAsia"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1、时间：2024年4月24日</w:t>
      </w:r>
    </w:p>
    <w:p>
      <w:pPr>
        <w:pStyle w:val="19"/>
        <w:ind w:firstLine="652" w:firstLineChars="200"/>
        <w:jc w:val="left"/>
        <w:rPr>
          <w:rFonts w:hint="default"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2、地点：绵阳市中心医院物资调配与供应中心库房</w:t>
      </w:r>
    </w:p>
    <w:p>
      <w:pPr>
        <w:pStyle w:val="19"/>
        <w:ind w:firstLine="652" w:firstLineChars="200"/>
        <w:jc w:val="left"/>
        <w:rPr>
          <w:rFonts w:hint="default"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3、联系人：徐老师  13981182891</w:t>
      </w:r>
    </w:p>
    <w:p>
      <w:pPr>
        <w:pStyle w:val="19"/>
        <w:ind w:firstLine="652" w:firstLineChars="200"/>
        <w:jc w:val="left"/>
        <w:rPr>
          <w:rFonts w:hint="eastAsia" w:ascii="仿宋" w:hAnsi="仿宋" w:eastAsia="仿宋" w:cs="仿宋"/>
          <w:snapToGrid w:val="0"/>
          <w:color w:val="000000"/>
          <w:spacing w:val="8"/>
          <w:kern w:val="0"/>
          <w:sz w:val="31"/>
          <w:szCs w:val="31"/>
          <w:lang w:val="en-US" w:eastAsia="zh-CN"/>
        </w:rPr>
      </w:pPr>
    </w:p>
    <w:p>
      <w:pPr>
        <w:pStyle w:val="19"/>
        <w:ind w:firstLine="652" w:firstLineChars="200"/>
        <w:jc w:val="left"/>
        <w:rPr>
          <w:rFonts w:hint="eastAsia" w:ascii="仿宋" w:hAnsi="仿宋" w:eastAsia="仿宋" w:cs="仿宋"/>
          <w:snapToGrid w:val="0"/>
          <w:color w:val="000000"/>
          <w:spacing w:val="8"/>
          <w:kern w:val="0"/>
          <w:sz w:val="31"/>
          <w:szCs w:val="31"/>
          <w:lang w:val="en-US" w:eastAsia="zh-CN"/>
        </w:rPr>
      </w:pPr>
    </w:p>
    <w:p>
      <w:pPr>
        <w:pStyle w:val="19"/>
        <w:ind w:firstLine="652" w:firstLineChars="200"/>
        <w:jc w:val="left"/>
        <w:rPr>
          <w:rFonts w:hint="eastAsia" w:ascii="仿宋" w:hAnsi="仿宋" w:eastAsia="仿宋" w:cs="仿宋"/>
          <w:snapToGrid w:val="0"/>
          <w:color w:val="000000"/>
          <w:spacing w:val="8"/>
          <w:kern w:val="0"/>
          <w:sz w:val="31"/>
          <w:szCs w:val="31"/>
          <w:lang w:val="en-US" w:eastAsia="zh-CN"/>
        </w:rPr>
      </w:pP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lang w:val="en-US" w:eastAsia="zh-CN"/>
        </w:rPr>
        <w:t>三</w:t>
      </w:r>
      <w:r>
        <w:rPr>
          <w:rFonts w:hint="eastAsia" w:ascii="仿宋" w:hAnsi="仿宋" w:eastAsia="仿宋" w:cs="仿宋"/>
          <w:snapToGrid w:val="0"/>
          <w:color w:val="000000"/>
          <w:spacing w:val="8"/>
          <w:kern w:val="0"/>
          <w:sz w:val="31"/>
          <w:szCs w:val="31"/>
        </w:rPr>
        <w:t>、其他事项</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1、中标单位须配合我院对报废资产存放场地进行清理、清洁，保持报废资产处置现场整洁，否则我院有权终止合同。</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2、中标单位不得将回收的医疗设备进行二次销售、用于医疗业务以及用于其他违法、违规作业；中标单位对废弃物品的处理须满足环保要求。</w:t>
      </w:r>
    </w:p>
    <w:p>
      <w:pPr>
        <w:pStyle w:val="19"/>
        <w:ind w:firstLine="652" w:firstLineChars="200"/>
        <w:jc w:val="left"/>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（三）商务要求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lang w:val="en-US" w:eastAsia="zh-CN"/>
        </w:rPr>
        <w:t>1、</w:t>
      </w:r>
      <w:r>
        <w:rPr>
          <w:rFonts w:hint="eastAsia" w:ascii="仿宋" w:hAnsi="仿宋" w:eastAsia="仿宋" w:cs="仿宋"/>
          <w:snapToGrid w:val="0"/>
          <w:color w:val="000000"/>
          <w:spacing w:val="8"/>
          <w:kern w:val="0"/>
          <w:sz w:val="31"/>
          <w:szCs w:val="31"/>
        </w:rPr>
        <w:t>中标单位需在收到成交通知书5</w:t>
      </w:r>
      <w:r>
        <w:rPr>
          <w:rFonts w:hint="eastAsia" w:ascii="仿宋" w:hAnsi="仿宋" w:eastAsia="仿宋" w:cs="仿宋"/>
          <w:snapToGrid w:val="0"/>
          <w:color w:val="000000"/>
          <w:spacing w:val="8"/>
          <w:kern w:val="0"/>
          <w:sz w:val="31"/>
          <w:szCs w:val="31"/>
          <w:lang w:val="en-US" w:eastAsia="zh-CN"/>
        </w:rPr>
        <w:t>个工作</w:t>
      </w:r>
      <w:r>
        <w:rPr>
          <w:rFonts w:hint="eastAsia" w:ascii="仿宋" w:hAnsi="仿宋" w:eastAsia="仿宋" w:cs="仿宋"/>
          <w:snapToGrid w:val="0"/>
          <w:color w:val="000000"/>
          <w:spacing w:val="8"/>
          <w:kern w:val="0"/>
          <w:sz w:val="31"/>
          <w:szCs w:val="31"/>
        </w:rPr>
        <w:t>日内与医院签订合同</w:t>
      </w:r>
      <w:r>
        <w:rPr>
          <w:rFonts w:hint="eastAsia" w:ascii="仿宋" w:hAnsi="仿宋" w:eastAsia="仿宋" w:cs="仿宋"/>
          <w:snapToGrid w:val="0"/>
          <w:color w:val="000000"/>
          <w:spacing w:val="8"/>
          <w:kern w:val="0"/>
          <w:sz w:val="31"/>
          <w:szCs w:val="31"/>
          <w:lang w:eastAsia="zh-CN"/>
        </w:rPr>
        <w:t>。</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lang w:val="en-US" w:eastAsia="zh-CN"/>
        </w:rPr>
        <w:t>2、中标单位需在合同签订之日起3个工作日内</w:t>
      </w:r>
      <w:r>
        <w:rPr>
          <w:rFonts w:hint="eastAsia" w:ascii="仿宋" w:hAnsi="仿宋" w:eastAsia="仿宋" w:cs="仿宋"/>
          <w:snapToGrid w:val="0"/>
          <w:color w:val="000000"/>
          <w:spacing w:val="8"/>
          <w:kern w:val="0"/>
          <w:sz w:val="31"/>
          <w:szCs w:val="31"/>
        </w:rPr>
        <w:t>缴纳回收费用。</w:t>
      </w:r>
    </w:p>
    <w:p>
      <w:pPr>
        <w:pStyle w:val="19"/>
        <w:ind w:firstLine="652" w:firstLineChars="200"/>
        <w:jc w:val="left"/>
        <w:rPr>
          <w:rFonts w:hint="eastAsia"/>
          <w:kern w:val="0"/>
          <w:sz w:val="28"/>
          <w:szCs w:val="28"/>
        </w:rPr>
      </w:pPr>
      <w:r>
        <w:rPr>
          <w:rFonts w:hint="eastAsia" w:ascii="仿宋" w:hAnsi="仿宋" w:eastAsia="仿宋" w:cs="仿宋"/>
          <w:snapToGrid w:val="0"/>
          <w:color w:val="000000"/>
          <w:spacing w:val="8"/>
          <w:kern w:val="0"/>
          <w:sz w:val="31"/>
          <w:szCs w:val="31"/>
          <w:lang w:val="en-US" w:eastAsia="zh-CN"/>
        </w:rPr>
        <w:t>3</w:t>
      </w:r>
      <w:r>
        <w:rPr>
          <w:rFonts w:hint="eastAsia" w:ascii="仿宋" w:hAnsi="仿宋" w:eastAsia="仿宋" w:cs="仿宋"/>
          <w:snapToGrid w:val="0"/>
          <w:color w:val="000000"/>
          <w:spacing w:val="8"/>
          <w:kern w:val="0"/>
          <w:sz w:val="31"/>
          <w:szCs w:val="31"/>
        </w:rPr>
        <w:t>、中标单位应在签订合同后15</w:t>
      </w:r>
      <w:r>
        <w:rPr>
          <w:rFonts w:hint="eastAsia" w:ascii="仿宋" w:hAnsi="仿宋" w:eastAsia="仿宋" w:cs="仿宋"/>
          <w:snapToGrid w:val="0"/>
          <w:color w:val="000000"/>
          <w:spacing w:val="8"/>
          <w:kern w:val="0"/>
          <w:sz w:val="31"/>
          <w:szCs w:val="31"/>
          <w:lang w:val="en-US" w:eastAsia="zh-CN"/>
        </w:rPr>
        <w:t>个工作</w:t>
      </w:r>
      <w:r>
        <w:rPr>
          <w:rFonts w:hint="eastAsia" w:ascii="仿宋" w:hAnsi="仿宋" w:eastAsia="仿宋" w:cs="仿宋"/>
          <w:snapToGrid w:val="0"/>
          <w:color w:val="000000"/>
          <w:spacing w:val="8"/>
          <w:kern w:val="0"/>
          <w:sz w:val="31"/>
          <w:szCs w:val="31"/>
        </w:rPr>
        <w:t>日内按照要求完成报废资产回</w:t>
      </w:r>
      <w:r>
        <w:rPr>
          <w:rFonts w:hint="eastAsia"/>
          <w:kern w:val="0"/>
          <w:sz w:val="28"/>
          <w:szCs w:val="28"/>
        </w:rPr>
        <w:t>收工作。</w:t>
      </w:r>
    </w:p>
    <w:p>
      <w:pPr>
        <w:pStyle w:val="19"/>
        <w:ind w:firstLine="624" w:firstLineChars="200"/>
        <w:jc w:val="left"/>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7</w:t>
      </w:r>
      <w:bookmarkStart w:id="30" w:name="_GoBack"/>
      <w:bookmarkEnd w:id="30"/>
      <w:r>
        <w:rPr>
          <w:rFonts w:hint="eastAsia" w:ascii="仿宋" w:hAnsi="仿宋" w:eastAsia="仿宋" w:cs="仿宋"/>
          <w:snapToGrid w:val="0"/>
          <w:spacing w:val="-1"/>
          <w:sz w:val="31"/>
          <w:szCs w:val="31"/>
          <w:lang w:val="en-US" w:eastAsia="zh-CN"/>
        </w:rPr>
        <w:t>、服务要求中要求提供的相关材料。</w:t>
      </w:r>
    </w:p>
    <w:p>
      <w:pPr>
        <w:pStyle w:val="1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有以下情形之一的，按无效投标处理：</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1、 响应文件组成内容不齐或相关证件证书资料过期。</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 响应文件提供虚假材料谋求成交的；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 不按照要求发送响应文件邮件的；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4、 不按时按要求参加比选活动的。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5、 在比选活动现场不听从安排，扰乱比选活动的。</w:t>
      </w:r>
    </w:p>
    <w:p>
      <w:pPr>
        <w:pStyle w:val="12"/>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1、 比选时间：另行通知</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 比选文件递交地点：绵阳市中心医院采购科邮箱：2242490135@qq.com</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 比选地点：另行通知</w:t>
      </w:r>
    </w:p>
    <w:p>
      <w:pPr>
        <w:rPr>
          <w:rFonts w:eastAsiaTheme="minorEastAsia"/>
        </w:rPr>
      </w:pPr>
    </w:p>
    <w:p>
      <w:pPr>
        <w:spacing w:before="217" w:line="228" w:lineRule="auto"/>
        <w:ind w:left="45"/>
        <w:rPr>
          <w:rFonts w:hint="eastAsia"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eastAsia="zh-CN"/>
        </w:rPr>
        <w:t>1、项目咨询：</w:t>
      </w:r>
      <w:r>
        <w:rPr>
          <w:rFonts w:hint="eastAsia" w:ascii="仿宋" w:hAnsi="仿宋" w:eastAsia="仿宋" w:cs="仿宋"/>
          <w:snapToGrid w:val="0"/>
          <w:spacing w:val="-1"/>
          <w:sz w:val="31"/>
          <w:szCs w:val="31"/>
          <w:lang w:val="en-US" w:eastAsia="zh-CN"/>
        </w:rPr>
        <w:t>徐老师   13981182891</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2、报名咨询：尹老师   18081208357</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3、监督电话：杨老师   0816-</w:t>
      </w:r>
      <w:r>
        <w:rPr>
          <w:rFonts w:hint="eastAsia" w:ascii="仿宋" w:hAnsi="仿宋" w:eastAsia="仿宋" w:cs="仿宋"/>
          <w:snapToGrid w:val="0"/>
          <w:spacing w:val="-1"/>
          <w:sz w:val="31"/>
          <w:szCs w:val="31"/>
          <w:lang w:val="zh-CN" w:eastAsia="zh-CN"/>
        </w:rPr>
        <w:t>2237353</w:t>
      </w:r>
    </w:p>
    <w:p>
      <w:pPr>
        <w:pStyle w:val="12"/>
        <w:ind w:firstLine="616" w:firstLineChars="200"/>
        <w:rPr>
          <w:rFonts w:hint="eastAsia" w:ascii="仿宋" w:hAnsi="仿宋" w:eastAsia="仿宋" w:cs="仿宋"/>
          <w:snapToGrid w:val="0"/>
          <w:spacing w:val="-1"/>
          <w:sz w:val="31"/>
          <w:szCs w:val="31"/>
          <w:lang w:eastAsia="zh-CN"/>
        </w:rPr>
        <w:sectPr>
          <w:pgSz w:w="11906" w:h="16839"/>
          <w:pgMar w:top="1431" w:right="1785" w:bottom="0" w:left="1785" w:header="0" w:footer="0" w:gutter="0"/>
          <w:cols w:space="720" w:num="1"/>
        </w:sectPr>
      </w:pPr>
      <w:r>
        <w:rPr>
          <w:rFonts w:hint="eastAsia" w:ascii="仿宋" w:hAnsi="仿宋" w:eastAsia="仿宋" w:cs="仿宋"/>
          <w:snapToGrid w:val="0"/>
          <w:spacing w:val="-1"/>
          <w:sz w:val="31"/>
          <w:szCs w:val="31"/>
          <w:lang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87974341"/>
      <w:bookmarkStart w:id="2" w:name="_Toc482266098"/>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790BAA-D684-464E-9696-14C9C8DC37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610B38BD-D0D6-4DA2-AC65-9C2E606C3A1B}"/>
  </w:font>
  <w:font w:name="微软雅黑">
    <w:panose1 w:val="020B0503020204020204"/>
    <w:charset w:val="86"/>
    <w:family w:val="swiss"/>
    <w:pitch w:val="default"/>
    <w:sig w:usb0="80000287" w:usb1="2ACF3C50" w:usb2="00000016" w:usb3="00000000" w:csb0="0004001F" w:csb1="00000000"/>
    <w:embedRegular r:id="rId3" w:fontKey="{759AF8F9-3F6F-421E-B224-0D135D0A15D2}"/>
  </w:font>
  <w:font w:name="Arial Unicode MS">
    <w:altName w:val="宋体"/>
    <w:panose1 w:val="020B0604020202020204"/>
    <w:charset w:val="86"/>
    <w:family w:val="swiss"/>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MGU3MDhhYmRlY2ViODdmMDg4NjQ4N2RlMWM1Yj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78A66E5"/>
    <w:rsid w:val="1E500961"/>
    <w:rsid w:val="1F127F89"/>
    <w:rsid w:val="201725C8"/>
    <w:rsid w:val="29276970"/>
    <w:rsid w:val="2CB63FA3"/>
    <w:rsid w:val="35977EFB"/>
    <w:rsid w:val="3C2D1349"/>
    <w:rsid w:val="3EE66558"/>
    <w:rsid w:val="4269601F"/>
    <w:rsid w:val="49132A06"/>
    <w:rsid w:val="4D3D691B"/>
    <w:rsid w:val="4F9D48D9"/>
    <w:rsid w:val="515646EF"/>
    <w:rsid w:val="547B54A6"/>
    <w:rsid w:val="57230C51"/>
    <w:rsid w:val="586430DB"/>
    <w:rsid w:val="5C33726B"/>
    <w:rsid w:val="6B283B0F"/>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5</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2024-04-17T02:31:24Z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77D88FFA356E4C08A4678032FBABD9B8_13</vt:lpwstr>
  </property>
</Properties>
</file>