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pStyle w:val="2"/>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spacing w:line="245" w:lineRule="auto"/>
        <w:ind w:left="3726" w:leftChars="342" w:hanging="3008" w:hangingChars="800"/>
        <w:rPr>
          <w:rFonts w:hint="eastAsia" w:ascii="黑体" w:hAnsi="黑体" w:eastAsia="黑体" w:cs="黑体"/>
          <w:b/>
          <w:bCs/>
          <w:spacing w:val="7"/>
          <w:sz w:val="36"/>
          <w:szCs w:val="36"/>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8"/>
          <w:sz w:val="36"/>
          <w:szCs w:val="36"/>
          <w:lang w:eastAsia="zh-CN"/>
        </w:rPr>
        <w:t>：</w:t>
      </w:r>
      <w:r>
        <w:rPr>
          <w:rFonts w:hint="eastAsia" w:ascii="黑体" w:hAnsi="黑体" w:eastAsia="黑体" w:cs="黑体"/>
          <w:spacing w:val="8"/>
          <w:sz w:val="36"/>
          <w:szCs w:val="36"/>
        </w:rPr>
        <w:t>非吸收性外科缝线</w:t>
      </w:r>
    </w:p>
    <w:p>
      <w:pPr>
        <w:spacing w:line="245" w:lineRule="auto"/>
        <w:ind w:firstLine="748" w:firstLineChars="2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比选（2024）095号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3</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拟对非吸收性外科缝线</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眼科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非吸收性外科缝线</w:t>
            </w:r>
          </w:p>
        </w:tc>
      </w:tr>
    </w:tbl>
    <w:p>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眼科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bookmarkStart w:id="30" w:name="_GoBack"/>
            <w:r>
              <w:rPr>
                <w:rFonts w:hint="eastAsia" w:ascii="宋体" w:hAnsi="宋体" w:eastAsia="宋体" w:cs="宋体"/>
                <w:i w:val="0"/>
                <w:iCs w:val="0"/>
                <w:color w:val="000000"/>
                <w:kern w:val="0"/>
                <w:sz w:val="18"/>
                <w:szCs w:val="18"/>
                <w:u w:val="none"/>
                <w:lang w:val="en-US" w:eastAsia="zh-CN" w:bidi="ar"/>
              </w:rPr>
              <w:t>非吸收性外科缝线</w:t>
            </w:r>
            <w:bookmarkEnd w:id="30"/>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1、适用于眼科手术过程中的软组织伤口缝合和/或结扎。</w:t>
            </w:r>
          </w:p>
          <w:p>
            <w:pPr>
              <w:keepNext w:val="0"/>
              <w:keepLines w:val="0"/>
              <w:widowControl/>
              <w:numPr>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2、单股/带针/7/0#及以下。</w:t>
            </w:r>
          </w:p>
          <w:p>
            <w:pPr>
              <w:keepNext w:val="0"/>
              <w:keepLines w:val="0"/>
              <w:widowControl/>
              <w:numPr>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3、缝合线的原料为尼龙66。</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w:t>
            </w:r>
          </w:p>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2.需提供样品。</w:t>
            </w:r>
          </w:p>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w:t>
            </w:r>
          </w:p>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p>
        </w:tc>
      </w:tr>
    </w:tbl>
    <w:p>
      <w:pPr>
        <w:pStyle w:val="2"/>
        <w:rPr>
          <w:rFonts w:hint="eastAsia"/>
        </w:rPr>
      </w:pPr>
    </w:p>
    <w:p>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五、在《四川省药械集中采购及医药价格监管平台》价格联动挂网专区挂网的产品优先。</w:t>
      </w:r>
    </w:p>
    <w:p>
      <w:pPr>
        <w:ind w:left="72"/>
        <w:outlineLvl w:val="0"/>
        <w:rPr>
          <w:rFonts w:hint="eastAsia" w:ascii="仿宋" w:hAnsi="仿宋" w:eastAsia="仿宋" w:cs="仿宋"/>
          <w:snapToGrid w:val="0"/>
          <w:color w:val="000000"/>
          <w:spacing w:val="-1"/>
          <w:sz w:val="31"/>
          <w:szCs w:val="31"/>
          <w:lang w:val="en-US" w:eastAsia="zh-CN" w:bidi="ar-SA"/>
        </w:rPr>
      </w:pPr>
      <w:r>
        <w:rPr>
          <w:rFonts w:hint="eastAsia" w:ascii="宋体" w:hAnsi="宋体" w:cs="宋体"/>
          <w:color w:val="auto"/>
          <w:kern w:val="2"/>
          <w:sz w:val="22"/>
          <w:szCs w:val="22"/>
          <w:lang w:val="en-US" w:eastAsia="zh-CN" w:bidi="ar-SA"/>
        </w:rPr>
        <w:t xml:space="preserve">  </w:t>
      </w:r>
      <w:r>
        <w:rPr>
          <w:rFonts w:hint="eastAsia" w:ascii="仿宋" w:hAnsi="仿宋" w:eastAsia="仿宋" w:cs="仿宋"/>
          <w:snapToGrid w:val="0"/>
          <w:color w:val="000000"/>
          <w:spacing w:val="-1"/>
          <w:sz w:val="31"/>
          <w:szCs w:val="31"/>
          <w:lang w:val="en-US" w:eastAsia="zh-CN" w:bidi="ar-SA"/>
        </w:rPr>
        <w:t>六、需提供样品。</w:t>
      </w:r>
    </w:p>
    <w:p>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pPr>
        <w:pStyle w:val="16"/>
        <w:ind w:firstLine="616" w:firstLineChars="200"/>
        <w:rPr>
          <w:rFonts w:hint="default"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2、响应文件目录表</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3、提供有效的《营业执照》、《税务登记证》、《组织机构代码证》或三证合一的《营业执照》。</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4、法人的授权书、法人和授权代表身份证复印件。</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5、报价函。</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6、</w:t>
      </w:r>
      <w:r>
        <w:rPr>
          <w:rFonts w:hint="eastAsia" w:ascii="仿宋" w:hAnsi="仿宋" w:eastAsia="仿宋" w:cs="仿宋"/>
          <w:snapToGrid w:val="0"/>
          <w:color w:val="000000"/>
          <w:spacing w:val="-1"/>
          <w:kern w:val="0"/>
          <w:sz w:val="31"/>
          <w:szCs w:val="31"/>
          <w:lang w:val="en-US" w:eastAsia="zh-CN" w:bidi="ar-SA"/>
        </w:rPr>
        <w:t>医疗器械注册证/备案信息。</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7、生产厂家/上级代理商的证件，包括营业执照、开户许可证、医疗器械（生产/经营）企业许可证/备案凭证。</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8、产品的使用说明书、标签图片、实物图片、产品的合格证明文件（第三方检验报告、进口产品报关资料）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9、提供国内在用用户名单（可提供发票、合同、送货单等佐证资料）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10.全供应链合法授权。</w:t>
      </w:r>
    </w:p>
    <w:p>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pacing w:val="9"/>
          <w:sz w:val="31"/>
          <w:szCs w:val="31"/>
        </w:rPr>
      </w:pP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2"/>
      </w:pPr>
      <w:r>
        <w:rPr>
          <w:rFonts w:hint="eastAsia" w:cs="宋体"/>
          <w:b/>
          <w:bCs/>
          <w:sz w:val="32"/>
          <w:szCs w:val="32"/>
          <w:u w:val="none"/>
          <w:lang w:val="en-US" w:eastAsia="zh-CN"/>
        </w:rPr>
        <w:t xml:space="preserve">     </w:t>
      </w: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bl>
    <w:p/>
    <w:p>
      <w:pPr>
        <w:spacing w:line="204" w:lineRule="exact"/>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13563815"/>
      <w:bookmarkStart w:id="1" w:name="_Toc11832062"/>
      <w:bookmarkStart w:id="2" w:name="_Toc87974341"/>
      <w:bookmarkStart w:id="3" w:name="_Toc482266098"/>
      <w:bookmarkStart w:id="4" w:name="_Toc443397363"/>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pPr>
        <w:rPr>
          <w:rFonts w:hint="eastAsia" w:ascii="仿宋" w:hAnsi="仿宋" w:eastAsia="仿宋" w:cs="仿宋"/>
          <w:b/>
          <w:bCs/>
          <w:snapToGrid w:val="0"/>
          <w:color w:val="000000"/>
          <w:spacing w:val="8"/>
          <w:sz w:val="31"/>
          <w:szCs w:val="31"/>
          <w:lang w:val="en-US" w:eastAsia="zh-CN" w:bidi="ar-SA"/>
        </w:rPr>
      </w:pPr>
      <w:bookmarkStart w:id="6" w:name="_Toc11764032"/>
      <w:bookmarkStart w:id="7" w:name="_Toc443397365"/>
      <w:bookmarkStart w:id="8" w:name="_Toc482266101"/>
      <w:bookmarkStart w:id="9" w:name="_Toc1356387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pPr>
        <w:rPr>
          <w:rFonts w:hint="eastAsia" w:ascii="仿宋" w:hAnsi="仿宋" w:eastAsia="仿宋" w:cs="仿宋"/>
          <w:b w:val="0"/>
          <w:bCs w:val="0"/>
          <w:snapToGrid w:val="0"/>
          <w:color w:val="000000"/>
          <w:spacing w:val="8"/>
          <w:sz w:val="31"/>
          <w:szCs w:val="31"/>
          <w:lang w:val="en-US" w:eastAsia="zh-CN" w:bidi="ar-SA"/>
        </w:rPr>
      </w:pPr>
    </w:p>
    <w:p>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pStyle w:val="5"/>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4" w:name="_Toc13563878"/>
      <w:bookmarkStart w:id="15" w:name="_Toc1176403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p>
    <w:p>
      <w:pPr>
        <w:pStyle w:val="5"/>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13563879"/>
      <w:bookmarkStart w:id="17" w:name="_Toc479755777"/>
      <w:bookmarkStart w:id="18" w:name="_Toc11231749"/>
    </w:p>
    <w:p>
      <w:pPr>
        <w:jc w:val="cente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pPr>
        <w:pStyle w:val="4"/>
        <w:rPr>
          <w:rFonts w:hint="eastAsia" w:ascii="仿宋" w:hAnsi="仿宋" w:eastAsia="仿宋" w:cs="仿宋"/>
          <w:b w:val="0"/>
          <w:bCs w:val="0"/>
          <w:snapToGrid w:val="0"/>
          <w:color w:val="000000"/>
          <w:spacing w:val="8"/>
          <w:sz w:val="31"/>
          <w:szCs w:val="31"/>
          <w:lang w:val="en-US" w:eastAsia="zh-CN" w:bidi="ar-SA"/>
        </w:rPr>
      </w:pP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23" w:name="_Toc11764041"/>
      <w:bookmarkStart w:id="24" w:name="_Toc1356388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25" w:name="_Toc13563883"/>
      <w:bookmarkStart w:id="26" w:name="_Toc443393358"/>
      <w:bookmarkStart w:id="27" w:name="_Toc11764042"/>
      <w:bookmarkStart w:id="28" w:name="_Toc482266104"/>
      <w:bookmarkStart w:id="29" w:name="_Toc44339736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pPr>
        <w:pStyle w:val="4"/>
        <w:rPr>
          <w:rFonts w:hint="eastAsia" w:ascii="仿宋" w:hAnsi="仿宋" w:eastAsia="仿宋" w:cs="仿宋"/>
          <w:b w:val="0"/>
          <w:bCs w:val="0"/>
          <w:snapToGrid w:val="0"/>
          <w:color w:val="000000"/>
          <w:spacing w:val="8"/>
          <w:sz w:val="31"/>
          <w:szCs w:val="31"/>
          <w:lang w:val="en-US" w:eastAsia="zh-CN" w:bidi="ar-SA"/>
        </w:rPr>
      </w:pPr>
    </w:p>
    <w:p>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3512873-BDD6-4169-BBA7-6DF009176B5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653441A6-142A-4088-BB57-2864E04FDA2F}"/>
  </w:font>
  <w:font w:name="仿宋">
    <w:panose1 w:val="02010609060101010101"/>
    <w:charset w:val="86"/>
    <w:family w:val="modern"/>
    <w:pitch w:val="default"/>
    <w:sig w:usb0="800002BF" w:usb1="38CF7CFA" w:usb2="00000016" w:usb3="00000000" w:csb0="00040001" w:csb1="00000000"/>
    <w:embedRegular r:id="rId3" w:fontKey="{66CFD2D6-A13E-4982-B84D-1DF5D783BA1A}"/>
  </w:font>
  <w:font w:name="方正仿宋_GB2312">
    <w:panose1 w:val="02000000000000000000"/>
    <w:charset w:val="86"/>
    <w:family w:val="auto"/>
    <w:pitch w:val="default"/>
    <w:sig w:usb0="A00002BF" w:usb1="184F6CFA" w:usb2="00000012" w:usb3="00000000" w:csb0="00040001" w:csb1="00000000"/>
    <w:embedRegular r:id="rId4" w:fontKey="{53E71989-6D73-4949-8D71-98AE19774EC0}"/>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55700DB"/>
    <w:rsid w:val="05AB288D"/>
    <w:rsid w:val="065C3B23"/>
    <w:rsid w:val="0681178F"/>
    <w:rsid w:val="069E428B"/>
    <w:rsid w:val="06D135CC"/>
    <w:rsid w:val="08A23260"/>
    <w:rsid w:val="092F48A0"/>
    <w:rsid w:val="098C0EB5"/>
    <w:rsid w:val="0D355B8A"/>
    <w:rsid w:val="0E404E0B"/>
    <w:rsid w:val="0F382BFB"/>
    <w:rsid w:val="144C3A93"/>
    <w:rsid w:val="15087877"/>
    <w:rsid w:val="151E215B"/>
    <w:rsid w:val="158C17BA"/>
    <w:rsid w:val="1BBE376F"/>
    <w:rsid w:val="1E500961"/>
    <w:rsid w:val="1F882E2D"/>
    <w:rsid w:val="201725C8"/>
    <w:rsid w:val="25810318"/>
    <w:rsid w:val="26ED7BDF"/>
    <w:rsid w:val="27BC5339"/>
    <w:rsid w:val="29105305"/>
    <w:rsid w:val="29276970"/>
    <w:rsid w:val="2CB63FA3"/>
    <w:rsid w:val="2EA22E91"/>
    <w:rsid w:val="308F5D57"/>
    <w:rsid w:val="31C24741"/>
    <w:rsid w:val="31CB10DD"/>
    <w:rsid w:val="327718A3"/>
    <w:rsid w:val="34B13221"/>
    <w:rsid w:val="3A0374CF"/>
    <w:rsid w:val="3A7B24CC"/>
    <w:rsid w:val="3BFA5791"/>
    <w:rsid w:val="3D2E2B76"/>
    <w:rsid w:val="3E4A5686"/>
    <w:rsid w:val="3EB968CD"/>
    <w:rsid w:val="42DE69E9"/>
    <w:rsid w:val="42E47B00"/>
    <w:rsid w:val="44C666DF"/>
    <w:rsid w:val="45924771"/>
    <w:rsid w:val="46A00372"/>
    <w:rsid w:val="4A55439E"/>
    <w:rsid w:val="4A83608C"/>
    <w:rsid w:val="4B225634"/>
    <w:rsid w:val="4EAC2A32"/>
    <w:rsid w:val="4F285496"/>
    <w:rsid w:val="4F9D48D9"/>
    <w:rsid w:val="4FF30DED"/>
    <w:rsid w:val="52791DF4"/>
    <w:rsid w:val="535130ED"/>
    <w:rsid w:val="5500052E"/>
    <w:rsid w:val="57922692"/>
    <w:rsid w:val="57E177FB"/>
    <w:rsid w:val="59DC7CB9"/>
    <w:rsid w:val="5C33726B"/>
    <w:rsid w:val="5E3729E9"/>
    <w:rsid w:val="642B482A"/>
    <w:rsid w:val="66AE1C7D"/>
    <w:rsid w:val="69657A07"/>
    <w:rsid w:val="6C8B53A2"/>
    <w:rsid w:val="6DBE5C63"/>
    <w:rsid w:val="72AA42B2"/>
    <w:rsid w:val="751869EF"/>
    <w:rsid w:val="7CEE19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20</Pages>
  <Words>5117</Words>
  <Characters>5216</Characters>
  <Lines>11</Lines>
  <Paragraphs>3</Paragraphs>
  <TotalTime>15</TotalTime>
  <ScaleCrop>false</ScaleCrop>
  <LinksUpToDate>false</LinksUpToDate>
  <CharactersWithSpaces>6201</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Administrator</cp:lastModifiedBy>
  <dcterms:modified xsi:type="dcterms:W3CDTF">2024-03-01T03:41:42Z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A9926153E3AE4E418726D98897E3C751_13</vt:lpwstr>
  </property>
</Properties>
</file>