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项目名称：内毒素检测仪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027</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内毒素检测仪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1</w:t>
      </w:r>
      <w:r>
        <w:rPr>
          <w:rFonts w:hint="eastAsia" w:ascii="仿宋" w:hAnsi="仿宋" w:eastAsia="仿宋" w:cs="仿宋"/>
          <w:spacing w:val="5"/>
          <w:sz w:val="31"/>
          <w:szCs w:val="31"/>
        </w:rPr>
        <w:t>台内毒素检测仪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（二）技术或服务要求</w:t>
      </w:r>
    </w:p>
    <w:p>
      <w:pPr>
        <w:pStyle w:val="18"/>
        <w:numPr>
          <w:numId w:val="0"/>
        </w:numPr>
        <w:spacing w:line="500" w:lineRule="exact"/>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1、检测速度：15分钟内定量检测出样品细菌内毒素含量；</w:t>
      </w:r>
    </w:p>
    <w:p>
      <w:pPr>
        <w:pStyle w:val="18"/>
        <w:numPr>
          <w:numId w:val="0"/>
        </w:numPr>
        <w:spacing w:line="500" w:lineRule="exact"/>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2、含电池，可断开交流电使用。</w:t>
      </w:r>
    </w:p>
    <w:p>
      <w:pPr>
        <w:numPr>
          <w:numId w:val="0"/>
        </w:numPr>
        <w:spacing w:before="218" w:line="357" w:lineRule="auto"/>
        <w:ind w:leftChars="0" w:right="14" w:rightChars="0"/>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3、提供产品铭牌照片佐证设备使用期限。</w:t>
      </w:r>
    </w:p>
    <w:p>
      <w:pPr>
        <w:numPr>
          <w:numId w:val="0"/>
        </w:numPr>
        <w:spacing w:before="218" w:line="357" w:lineRule="auto"/>
        <w:ind w:leftChars="0" w:right="14" w:rightChars="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326" w:firstLineChars="1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w:t>
      </w:r>
      <w:bookmarkStart w:id="30" w:name="_GoBack"/>
      <w:bookmarkEnd w:id="30"/>
      <w:r>
        <w:rPr>
          <w:rFonts w:hint="eastAsia" w:ascii="仿宋" w:hAnsi="仿宋" w:eastAsia="仿宋" w:cs="仿宋"/>
          <w:spacing w:val="8"/>
          <w:sz w:val="31"/>
          <w:szCs w:val="31"/>
        </w:rPr>
        <w:t>》。（全供应链公司均需提供）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3563815"/>
      <w:bookmarkStart w:id="2" w:name="_Toc11832062"/>
      <w:bookmarkStart w:id="3" w:name="_Toc482266098"/>
      <w:bookmarkStart w:id="4" w:name="_Toc87974341"/>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1764032"/>
      <w:bookmarkStart w:id="7" w:name="_Toc443397365"/>
      <w:bookmarkStart w:id="8" w:name="_Toc13563872"/>
      <w:bookmarkStart w:id="9" w:name="_Toc482266101"/>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1764037"/>
      <w:bookmarkStart w:id="13" w:name="_Toc1356387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3563878"/>
      <w:bookmarkStart w:id="15" w:name="_Toc1176403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479755777"/>
      <w:bookmarkStart w:id="17" w:name="_Toc13563879"/>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3563882"/>
      <w:bookmarkStart w:id="24" w:name="_Toc11764041"/>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82266104"/>
      <w:bookmarkStart w:id="26" w:name="_Toc443397367"/>
      <w:bookmarkStart w:id="27" w:name="_Toc443393358"/>
      <w:bookmarkStart w:id="28" w:name="_Toc13563883"/>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75C219-1C1B-420A-903E-B0E58C6F16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91A14781-4B83-48B3-B375-0B663CF7637C}"/>
  </w:font>
  <w:font w:name="仿宋">
    <w:panose1 w:val="02010609060101010101"/>
    <w:charset w:val="86"/>
    <w:family w:val="modern"/>
    <w:pitch w:val="default"/>
    <w:sig w:usb0="800002BF" w:usb1="38CF7CFA" w:usb2="00000016" w:usb3="00000000" w:csb0="00040001" w:csb1="00000000"/>
    <w:embedRegular r:id="rId3" w:fontKey="{7AB38D13-1A1C-4ED1-8ADF-41B354A02261}"/>
  </w:font>
  <w:font w:name="方正仿宋_GB2312">
    <w:panose1 w:val="02000000000000000000"/>
    <w:charset w:val="86"/>
    <w:family w:val="auto"/>
    <w:pitch w:val="default"/>
    <w:sig w:usb0="A00002BF" w:usb1="184F6CFA" w:usb2="00000012" w:usb3="00000000" w:csb0="00040001" w:csb1="00000000"/>
    <w:embedRegular r:id="rId4" w:fontKey="{82197379-65CA-4BB4-A1F9-E1E978BDE522}"/>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29A4381"/>
    <w:rsid w:val="1E500961"/>
    <w:rsid w:val="201725C8"/>
    <w:rsid w:val="27BE209C"/>
    <w:rsid w:val="29276970"/>
    <w:rsid w:val="2CB63FA3"/>
    <w:rsid w:val="31132938"/>
    <w:rsid w:val="368F3A91"/>
    <w:rsid w:val="37190085"/>
    <w:rsid w:val="3E960A3C"/>
    <w:rsid w:val="43375539"/>
    <w:rsid w:val="490E1F0B"/>
    <w:rsid w:val="4B87553A"/>
    <w:rsid w:val="4F9D48D9"/>
    <w:rsid w:val="525939B7"/>
    <w:rsid w:val="5B9378EC"/>
    <w:rsid w:val="5C33726B"/>
    <w:rsid w:val="5F0F3D17"/>
    <w:rsid w:val="638F3F5D"/>
    <w:rsid w:val="648355B0"/>
    <w:rsid w:val="64ED2DCD"/>
    <w:rsid w:val="67EB1354"/>
    <w:rsid w:val="7056338F"/>
    <w:rsid w:val="76CA3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2024-01-17T01:50:17Z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