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hint="eastAsia" w:ascii="黑体" w:hAnsi="黑体" w:eastAsia="黑体" w:cs="黑体"/>
          <w:spacing w:val="8"/>
          <w:sz w:val="36"/>
          <w:szCs w:val="36"/>
        </w:rPr>
      </w:pPr>
      <w:r>
        <w:rPr>
          <w:rFonts w:hint="eastAsia" w:ascii="黑体" w:hAnsi="黑体" w:eastAsia="黑体" w:cs="黑体"/>
          <w:spacing w:val="8"/>
          <w:sz w:val="36"/>
          <w:szCs w:val="36"/>
        </w:rPr>
        <w:t>项目名称：自动过柱仪</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024</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自动过柱仪</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lang w:val="en-US" w:eastAsia="zh-CN"/>
        </w:rPr>
        <w:t>1</w:t>
      </w:r>
      <w:r>
        <w:rPr>
          <w:rFonts w:hint="eastAsia" w:ascii="仿宋" w:hAnsi="仿宋" w:eastAsia="仿宋" w:cs="仿宋"/>
          <w:spacing w:val="5"/>
          <w:sz w:val="31"/>
          <w:szCs w:val="31"/>
        </w:rPr>
        <w:t>台自动过柱仪</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（二）技术或服务要求</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1、通道：不低于四个溶剂通道，溶剂可任意搭配；</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2、流速:0.01-200ml/min，流速精度1%；</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3、最高限压：200psi；</w:t>
      </w:r>
    </w:p>
    <w:p>
      <w:pPr>
        <w:widowControl/>
        <w:spacing w:line="276" w:lineRule="auto"/>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4、波长范围：200-800 nm；</w:t>
      </w:r>
      <w:bookmarkStart w:id="30" w:name="_GoBack"/>
      <w:bookmarkEnd w:id="30"/>
    </w:p>
    <w:p>
      <w:pPr>
        <w:widowControl/>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5、可检测没有紫外吸收的组分；</w:t>
      </w:r>
    </w:p>
    <w:p>
      <w:pPr>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6、收集：≥2种收集容器。</w:t>
      </w:r>
    </w:p>
    <w:p>
      <w:pPr>
        <w:numPr>
          <w:ilvl w:val="0"/>
          <w:numId w:val="0"/>
        </w:numPr>
        <w:spacing w:before="218" w:line="357" w:lineRule="auto"/>
        <w:ind w:leftChars="0" w:right="14" w:rightChars="0"/>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7、提供产品铭牌照片佐证设备使用期限。</w:t>
      </w:r>
    </w:p>
    <w:p>
      <w:pPr>
        <w:numPr>
          <w:ilvl w:val="0"/>
          <w:numId w:val="0"/>
        </w:numPr>
        <w:spacing w:before="218" w:line="357" w:lineRule="auto"/>
        <w:ind w:leftChars="0" w:right="14" w:rightChars="0"/>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326" w:firstLineChars="1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11832062"/>
      <w:bookmarkStart w:id="2" w:name="_Toc13563815"/>
      <w:bookmarkStart w:id="3" w:name="_Toc87974341"/>
      <w:bookmarkStart w:id="4" w:name="_Toc482266098"/>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3563872"/>
      <w:bookmarkStart w:id="7" w:name="_Toc482266101"/>
      <w:bookmarkStart w:id="8" w:name="_Toc11764032"/>
      <w:bookmarkStart w:id="9" w:name="_Toc443397365"/>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1764037"/>
      <w:bookmarkStart w:id="13" w:name="_Toc1356387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1231749"/>
      <w:bookmarkStart w:id="17" w:name="_Toc13563879"/>
      <w:bookmarkStart w:id="18" w:name="_Toc479755777"/>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1764039"/>
      <w:bookmarkStart w:id="20" w:name="_Toc13563880"/>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1764041"/>
      <w:bookmarkStart w:id="24" w:name="_Toc13563882"/>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11764042"/>
      <w:bookmarkStart w:id="26" w:name="_Toc443393358"/>
      <w:bookmarkStart w:id="27" w:name="_Toc13563883"/>
      <w:bookmarkStart w:id="28" w:name="_Toc443397367"/>
      <w:bookmarkStart w:id="29" w:name="_Toc482266104"/>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130B60-DD9E-4FF2-91B7-6FE944DD42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C494D71E-F27F-4238-AA57-6FB3BF1C1CF4}"/>
  </w:font>
  <w:font w:name="仿宋">
    <w:panose1 w:val="02010609060101010101"/>
    <w:charset w:val="86"/>
    <w:family w:val="modern"/>
    <w:pitch w:val="default"/>
    <w:sig w:usb0="800002BF" w:usb1="38CF7CFA" w:usb2="00000016" w:usb3="00000000" w:csb0="00040001" w:csb1="00000000"/>
    <w:embedRegular r:id="rId3" w:fontKey="{FAC37818-2748-4E53-A09D-2204E5AF787D}"/>
  </w:font>
  <w:font w:name="方正仿宋_GB2312">
    <w:panose1 w:val="02000000000000000000"/>
    <w:charset w:val="86"/>
    <w:family w:val="auto"/>
    <w:pitch w:val="default"/>
    <w:sig w:usb0="A00002BF" w:usb1="184F6CFA" w:usb2="00000012" w:usb3="00000000" w:csb0="00040001" w:csb1="00000000"/>
    <w:embedRegular r:id="rId4" w:fontKey="{9BE248B5-A21B-4499-8501-3C19276FC8A8}"/>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D8A762C"/>
    <w:rsid w:val="0E4D3152"/>
    <w:rsid w:val="0FF47E3A"/>
    <w:rsid w:val="1E500961"/>
    <w:rsid w:val="201725C8"/>
    <w:rsid w:val="27BE209C"/>
    <w:rsid w:val="29276970"/>
    <w:rsid w:val="2CB63FA3"/>
    <w:rsid w:val="31132938"/>
    <w:rsid w:val="368F3A91"/>
    <w:rsid w:val="37190085"/>
    <w:rsid w:val="3E960A3C"/>
    <w:rsid w:val="43375539"/>
    <w:rsid w:val="490E1F0B"/>
    <w:rsid w:val="4B87553A"/>
    <w:rsid w:val="4F9D48D9"/>
    <w:rsid w:val="525939B7"/>
    <w:rsid w:val="5B9378EC"/>
    <w:rsid w:val="5C33726B"/>
    <w:rsid w:val="638F3F5D"/>
    <w:rsid w:val="64ED2DCD"/>
    <w:rsid w:val="67EB1354"/>
    <w:rsid w:val="7056338F"/>
    <w:rsid w:val="76CA3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2024-01-17T01:01:36Z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