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numPr>
          <w:ilvl w:val="0"/>
          <w:numId w:val="0"/>
        </w:numPr>
        <w:ind w:firstLine="1504" w:firstLineChars="400"/>
        <w:rPr>
          <w:rFonts w:ascii="黑体" w:hAnsi="黑体" w:eastAsia="黑体" w:cs="黑体"/>
          <w:spacing w:val="7"/>
          <w:sz w:val="36"/>
          <w:szCs w:val="36"/>
        </w:rPr>
      </w:pPr>
      <w:r>
        <w:rPr>
          <w:rFonts w:hint="eastAsia" w:ascii="黑体" w:hAnsi="黑体" w:eastAsia="黑体" w:cs="黑体"/>
          <w:spacing w:val="8"/>
          <w:sz w:val="36"/>
          <w:szCs w:val="36"/>
        </w:rPr>
        <w:t>项目名称</w:t>
      </w:r>
      <w:r>
        <w:rPr>
          <w:rFonts w:hint="eastAsia" w:ascii="黑体" w:hAnsi="黑体" w:eastAsia="黑体" w:cs="黑体"/>
          <w:spacing w:val="7"/>
          <w:sz w:val="36"/>
          <w:szCs w:val="36"/>
        </w:rPr>
        <w:t>：</w:t>
      </w:r>
      <w:r>
        <w:rPr>
          <w:rFonts w:hint="eastAsia" w:ascii="黑体" w:hAnsi="黑体" w:eastAsia="黑体" w:cs="黑体"/>
          <w:spacing w:val="8"/>
          <w:sz w:val="36"/>
          <w:szCs w:val="36"/>
        </w:rPr>
        <w:t>超纯水仪</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016</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numPr>
          <w:numId w:val="0"/>
        </w:numPr>
        <w:ind w:firstLine="640" w:firstLineChars="200"/>
        <w:rPr>
          <w:rFonts w:ascii="黑体" w:hAnsi="黑体" w:eastAsia="黑体" w:cs="黑体"/>
          <w:spacing w:val="7"/>
          <w:sz w:val="36"/>
          <w:szCs w:val="36"/>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超纯水仪</w:t>
      </w:r>
      <w:r>
        <w:rPr>
          <w:rFonts w:hint="eastAsia" w:ascii="仿宋" w:hAnsi="仿宋" w:eastAsia="仿宋" w:cs="仿宋"/>
          <w:spacing w:val="5"/>
          <w:sz w:val="31"/>
          <w:szCs w:val="31"/>
        </w:rPr>
        <w:t>进行比选采购，欢迎能提供本货物</w:t>
      </w:r>
      <w:r>
        <w:rPr>
          <w:rFonts w:hint="eastAsia" w:ascii="仿宋" w:hAnsi="仿宋" w:eastAsia="仿宋" w:cs="仿宋"/>
          <w:spacing w:val="8"/>
          <w:sz w:val="31"/>
          <w:szCs w:val="31"/>
        </w:rPr>
        <w:t>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z w:val="31"/>
          <w:szCs w:val="31"/>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r>
        <w:rPr>
          <w:rFonts w:hint="eastAsia" w:ascii="仿宋" w:hAnsi="仿宋" w:eastAsia="仿宋" w:cs="仿宋"/>
          <w:spacing w:val="8"/>
          <w:sz w:val="31"/>
          <w:szCs w:val="31"/>
        </w:rPr>
        <w:t xml:space="preserve"> </w:t>
      </w:r>
    </w:p>
    <w:p>
      <w:pPr>
        <w:numPr>
          <w:ilvl w:val="0"/>
          <w:numId w:val="0"/>
        </w:numPr>
        <w:ind w:firstLine="640" w:firstLineChars="200"/>
        <w:rPr>
          <w:rFonts w:hint="eastAsia" w:ascii="仿宋" w:hAnsi="仿宋" w:eastAsia="仿宋" w:cs="仿宋"/>
          <w:spacing w:val="5"/>
          <w:sz w:val="31"/>
          <w:szCs w:val="31"/>
        </w:rPr>
      </w:pPr>
      <w:r>
        <w:rPr>
          <w:rFonts w:hint="eastAsia" w:ascii="仿宋" w:hAnsi="仿宋" w:eastAsia="仿宋" w:cs="仿宋"/>
          <w:spacing w:val="5"/>
          <w:sz w:val="31"/>
          <w:szCs w:val="31"/>
        </w:rPr>
        <w:t>1台超纯水仪</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1、具有独立承担民事责任的能力。</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2、具有良好的商业信誉和健全的财务会计制度。</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3、具有履行合同所必须的设备和专业技术能力。</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4、有依法缴纳税收和社会保障资金的良好记录。</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5、供应商参加本次政府采购活动前三年内，在经营活动中没有重大违法记录。</w:t>
      </w:r>
    </w:p>
    <w:p>
      <w:pPr>
        <w:pStyle w:val="19"/>
        <w:ind w:left="480" w:hanging="652" w:hangingChars="2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6、本项目参加政府采购活动的投标人、法定代表人(非法人负责人、自然人本人)在前3年内不得具有行贿犯罪记录。</w:t>
      </w:r>
    </w:p>
    <w:p>
      <w:pPr>
        <w:pStyle w:val="1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7、法律、行政法规规定的其他条件。</w:t>
      </w:r>
    </w:p>
    <w:p>
      <w:pPr>
        <w:ind w:firstLine="652" w:firstLineChars="200"/>
        <w:rPr>
          <w:rFonts w:ascii="仿宋" w:hAnsi="仿宋" w:eastAsia="仿宋" w:cs="仿宋"/>
          <w:spacing w:val="8"/>
          <w:sz w:val="31"/>
          <w:szCs w:val="31"/>
        </w:rPr>
      </w:pP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（二）</w:t>
      </w:r>
      <w:r>
        <w:rPr>
          <w:rFonts w:ascii="仿宋" w:hAnsi="仿宋" w:eastAsia="仿宋" w:cs="仿宋"/>
          <w:spacing w:val="8"/>
          <w:sz w:val="31"/>
          <w:szCs w:val="31"/>
        </w:rPr>
        <w:t>技术</w:t>
      </w:r>
      <w:r>
        <w:rPr>
          <w:rFonts w:hint="eastAsia" w:ascii="仿宋" w:hAnsi="仿宋" w:eastAsia="仿宋" w:cs="仿宋"/>
          <w:spacing w:val="8"/>
          <w:sz w:val="31"/>
          <w:szCs w:val="31"/>
        </w:rPr>
        <w:t>或服务要求</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1、水箱≥60L；</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2、超纯水产量≥2.0L/min；</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3、电阻率：18.2 MΩ.cm；</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4、总有机碳：＜5ppb (μg/L)；</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5、细菌：＜1 cfu/ml；</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6、颗粒（＞0.2μm）：小于1 /L。</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7、提供产品铭牌照片佐证设备使用期限。</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bookmarkStart w:id="30" w:name="_GoBack"/>
      <w:bookmarkEnd w:id="30"/>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1、成交供应商需在30日内与采购人签订合同，成交供应商应在签订合同后90日内提供货物并进行验收。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付款方式：10万以内货物，最终验收合格后，采购人收到中标人提交完备票据凭证资料后30日内支付100%货款。10万以上货物，最终验收合格后，采购人收到中标人提交完备票据凭证资料后30日内支付90%货款，剩余10%一年后30日内无息支付。</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3、验收要求：医学装备科和使用科室会同公司共同验收。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4、售后服务：质保期1年及以上。</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ind w:left="1131" w:leftChars="228" w:hanging="652" w:hangingChars="200"/>
        <w:rPr>
          <w:rFonts w:ascii="仿宋" w:hAnsi="仿宋" w:eastAsia="仿宋" w:cs="仿宋"/>
          <w:spacing w:val="8"/>
          <w:sz w:val="31"/>
          <w:szCs w:val="31"/>
        </w:rPr>
      </w:pPr>
      <w:r>
        <w:rPr>
          <w:rFonts w:hint="eastAsia" w:ascii="仿宋" w:hAnsi="仿宋" w:eastAsia="仿宋" w:cs="仿宋"/>
          <w:spacing w:val="8"/>
          <w:sz w:val="31"/>
          <w:szCs w:val="31"/>
        </w:rPr>
        <w:t>1、响应文件封面。（详见附件1）</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2、报出投标产品品牌、生产厂家、型号及价格。</w:t>
      </w:r>
    </w:p>
    <w:p>
      <w:pPr>
        <w:ind w:left="1131" w:leftChars="228" w:hanging="652" w:hangingChars="200"/>
        <w:rPr>
          <w:rFonts w:ascii="仿宋" w:hAnsi="仿宋" w:eastAsia="仿宋" w:cs="仿宋"/>
          <w:snapToGrid w:val="0"/>
          <w:spacing w:val="8"/>
          <w:sz w:val="31"/>
          <w:szCs w:val="31"/>
        </w:rPr>
      </w:pPr>
      <w:r>
        <w:rPr>
          <w:rFonts w:hint="eastAsia" w:ascii="仿宋" w:hAnsi="仿宋" w:eastAsia="仿宋" w:cs="仿宋"/>
          <w:spacing w:val="8"/>
          <w:sz w:val="31"/>
          <w:szCs w:val="31"/>
        </w:rPr>
        <w:t>3、提供有效的《营业执照》、《税务登记证》、《组织机构代码证》或三证合一的《营业执照》。（全供应链公司均需提供）</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6、投标产品授权书。</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7、法人给授权代表的授权书及法人、授权代表身份证复印件。</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8、投标产品的技术参数及配置清单。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9、产品彩页资料（只附报名设备彩页资料）</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10、产品的用户名单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11、报出专用耗材、试剂和易损件价格。</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12、售后服务承诺。</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13、提供产品铭牌照片佐证设备使用期限。</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ind w:firstLine="326" w:firstLineChars="100"/>
        <w:rPr>
          <w:rFonts w:ascii="仿宋" w:hAnsi="仿宋" w:eastAsia="仿宋" w:cs="仿宋"/>
          <w:spacing w:val="8"/>
          <w:sz w:val="31"/>
          <w:szCs w:val="31"/>
        </w:rPr>
      </w:pPr>
      <w:r>
        <w:rPr>
          <w:rFonts w:hint="eastAsia" w:ascii="仿宋" w:hAnsi="仿宋" w:eastAsia="仿宋" w:cs="仿宋"/>
          <w:spacing w:val="8"/>
          <w:sz w:val="31"/>
          <w:szCs w:val="31"/>
        </w:rPr>
        <w:t>1、项目咨询：李老师   15881650086</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w:t>
      </w:r>
      <w:r>
        <w:rPr>
          <w:rFonts w:hint="eastAsia" w:ascii="宋体" w:hAnsi="宋体" w:eastAsia="宋体" w:cs="宋体"/>
          <w:b/>
          <w:bCs/>
          <w:sz w:val="32"/>
          <w:szCs w:val="32"/>
        </w:rPr>
        <w:t>包号</w:t>
      </w:r>
      <w:r>
        <w:rPr>
          <w:rFonts w:hint="eastAsia" w:ascii="宋体" w:hAnsi="宋体" w:cs="宋体"/>
          <w:b/>
          <w:bCs/>
          <w:sz w:val="32"/>
          <w:szCs w:val="32"/>
        </w:rPr>
        <w:t>：</w:t>
      </w:r>
      <w:r>
        <w:rPr>
          <w:rFonts w:hint="eastAsia" w:ascii="宋体" w:hAnsi="宋体" w:cs="宋体"/>
          <w:b/>
          <w:bCs/>
          <w:sz w:val="32"/>
          <w:szCs w:val="32"/>
          <w:u w:val="single"/>
        </w:rPr>
        <w:t xml:space="preserve">                 </w:t>
      </w:r>
    </w:p>
    <w:p>
      <w:pPr>
        <w:pStyle w:val="12"/>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right="1060"/>
        <w:jc w:val="both"/>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
      <w:pPr>
        <w:pStyle w:val="12"/>
      </w:pPr>
    </w:p>
    <w:p>
      <w:pPr>
        <w:pStyle w:val="12"/>
      </w:pPr>
    </w:p>
    <w:p>
      <w:pPr>
        <w:pStyle w:val="12"/>
      </w:pPr>
    </w:p>
    <w:p>
      <w:pPr>
        <w:pStyle w:val="12"/>
      </w:pPr>
    </w:p>
    <w:p>
      <w:pPr>
        <w:pStyle w:val="12"/>
      </w:pPr>
    </w:p>
    <w:p>
      <w:pPr>
        <w:pStyle w:val="12"/>
      </w:pPr>
    </w:p>
    <w:p>
      <w:pPr>
        <w:pStyle w:val="12"/>
      </w:pPr>
    </w:p>
    <w:p>
      <w:pPr>
        <w:pStyle w:val="12"/>
      </w:pPr>
    </w:p>
    <w:p>
      <w:r>
        <w:br w:type="page"/>
      </w:r>
    </w:p>
    <w:p>
      <w:pPr>
        <w:pStyle w:val="12"/>
        <w:sectPr>
          <w:pgSz w:w="11906" w:h="16839"/>
          <w:pgMar w:top="1431" w:right="1356" w:bottom="0" w:left="1260" w:header="0" w:footer="0" w:gutter="0"/>
          <w:cols w:space="720" w:num="1"/>
        </w:sectPr>
      </w:pPr>
    </w:p>
    <w:tbl>
      <w:tblPr>
        <w:tblStyle w:val="9"/>
        <w:tblW w:w="0" w:type="auto"/>
        <w:tblInd w:w="0" w:type="dxa"/>
        <w:tblLayout w:type="autofit"/>
        <w:tblCellMar>
          <w:top w:w="0" w:type="dxa"/>
          <w:left w:w="108" w:type="dxa"/>
          <w:bottom w:w="0" w:type="dxa"/>
          <w:right w:w="108" w:type="dxa"/>
        </w:tblCellMar>
      </w:tblPr>
      <w:tblGrid>
        <w:gridCol w:w="5979"/>
        <w:gridCol w:w="3383"/>
      </w:tblGrid>
      <w:tr>
        <w:trPr>
          <w:trHeight w:val="799" w:hRule="atLeast"/>
        </w:trPr>
        <w:tc>
          <w:tcPr>
            <w:tcW w:w="0" w:type="auto"/>
            <w:gridSpan w:val="2"/>
            <w:tcBorders>
              <w:top w:val="nil"/>
              <w:left w:val="nil"/>
              <w:bottom w:val="nil"/>
              <w:right w:val="nil"/>
            </w:tcBorders>
            <w:shd w:val="clear" w:color="auto" w:fill="auto"/>
            <w:noWrap/>
            <w:vAlign w:val="center"/>
          </w:tcPr>
          <w:p>
            <w:pPr>
              <w:jc w:val="center"/>
              <w:textAlignment w:val="center"/>
              <w:rPr>
                <w:rFonts w:ascii="宋体" w:hAnsi="宋体" w:eastAsia="宋体" w:cs="宋体"/>
                <w:b/>
                <w:bCs/>
                <w:sz w:val="44"/>
                <w:szCs w:val="44"/>
              </w:rPr>
            </w:pPr>
            <w:r>
              <w:rPr>
                <w:rFonts w:hint="eastAsia" w:ascii="宋体" w:hAnsi="宋体" w:eastAsia="宋体" w:cs="宋体"/>
                <w:b/>
                <w:bCs/>
                <w:sz w:val="44"/>
                <w:szCs w:val="44"/>
                <w:lang w:bidi="ar"/>
              </w:rPr>
              <w:t>设备采购承诺函及最终报价单</w:t>
            </w:r>
          </w:p>
        </w:tc>
      </w:tr>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项目编号：                    项目名称：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1、设备名称、国别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2、设备品牌及型号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22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3、设备主要配置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4、设备价格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5、设备可选配置及价格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6、耗材名称及价格、耗材是否开放及使用寿命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4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7、设备常用配件及价格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8、设备到货时间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9、设备保修期限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10、供应商单位全称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11、授权人签字：          授权人联系方式：                 日期：                     </w:t>
            </w: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rPr>
                <w:rFonts w:ascii="宋体" w:hAnsi="宋体" w:eastAsia="宋体" w:cs="宋体"/>
                <w:sz w:val="22"/>
                <w:szCs w:val="22"/>
              </w:rPr>
            </w:pPr>
          </w:p>
        </w:tc>
        <w:tc>
          <w:tcPr>
            <w:tcW w:w="0" w:type="auto"/>
            <w:tcBorders>
              <w:top w:val="nil"/>
              <w:left w:val="nil"/>
              <w:bottom w:val="nil"/>
              <w:right w:val="nil"/>
            </w:tcBorders>
            <w:shd w:val="clear" w:color="auto" w:fill="auto"/>
            <w:noWrap/>
            <w:vAlign w:val="center"/>
          </w:tcPr>
          <w:p>
            <w:pPr>
              <w:jc w:val="right"/>
              <w:textAlignment w:val="center"/>
              <w:rPr>
                <w:rFonts w:ascii="宋体" w:hAnsi="宋体" w:eastAsia="宋体" w:cs="宋体"/>
                <w:sz w:val="22"/>
                <w:szCs w:val="22"/>
              </w:rPr>
            </w:pPr>
            <w:r>
              <w:rPr>
                <w:rFonts w:hint="eastAsia" w:ascii="宋体" w:hAnsi="宋体" w:eastAsia="宋体" w:cs="宋体"/>
                <w:sz w:val="22"/>
                <w:szCs w:val="22"/>
                <w:lang w:bidi="ar"/>
              </w:rPr>
              <w:t>绵阳市中心医院采购科制</w:t>
            </w:r>
          </w:p>
        </w:tc>
      </w:tr>
    </w:tbl>
    <w:p>
      <w:pPr>
        <w:pStyle w:val="12"/>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443397363"/>
      <w:bookmarkStart w:id="1" w:name="_Toc13563815"/>
      <w:bookmarkStart w:id="2" w:name="_Toc482266098"/>
      <w:bookmarkStart w:id="3" w:name="_Toc87974341"/>
      <w:bookmarkStart w:id="4" w:name="_Toc11832062"/>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9"/>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2"/>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11764032"/>
      <w:bookmarkStart w:id="7" w:name="_Toc482266101"/>
      <w:bookmarkStart w:id="8" w:name="_Toc443397365"/>
      <w:bookmarkStart w:id="9" w:name="_Toc13563872"/>
      <w:r>
        <w:rPr>
          <w:rFonts w:hint="eastAsia" w:ascii="仿宋" w:hAnsi="仿宋" w:eastAsia="仿宋" w:cs="仿宋"/>
          <w:b/>
          <w:bCs/>
          <w:spacing w:val="8"/>
          <w:sz w:val="31"/>
          <w:szCs w:val="31"/>
        </w:rPr>
        <w:t>商务应答表</w:t>
      </w:r>
      <w:bookmarkEnd w:id="6"/>
      <w:bookmarkEnd w:id="7"/>
      <w:bookmarkEnd w:id="8"/>
      <w:bookmarkEnd w:id="9"/>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4"/>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1764036"/>
      <w:bookmarkStart w:id="11" w:name="_Toc1356387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3563877"/>
      <w:bookmarkStart w:id="13" w:name="_Toc1176403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3563878"/>
      <w:bookmarkStart w:id="15" w:name="_Toc1176403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4"/>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13563879"/>
      <w:bookmarkStart w:id="17" w:name="_Toc479755777"/>
      <w:bookmarkStart w:id="18" w:name="_Toc11231749"/>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3563880"/>
      <w:bookmarkStart w:id="20" w:name="_Toc11764039"/>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1764040"/>
      <w:bookmarkStart w:id="22" w:name="_Toc13563881"/>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3"/>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1764041"/>
      <w:bookmarkStart w:id="24" w:name="_Toc13563882"/>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00" w:lineRule="exact"/>
        <w:ind w:firstLine="480"/>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3"/>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13563883"/>
      <w:bookmarkStart w:id="26" w:name="_Toc443393358"/>
      <w:bookmarkStart w:id="27" w:name="_Toc482266104"/>
      <w:bookmarkStart w:id="28" w:name="_Toc443397367"/>
      <w:bookmarkStart w:id="29" w:name="_Toc11764042"/>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9"/>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3"/>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2"/>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D3EA65-D618-4321-AAB2-EB133916D15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FAFC411C-9C12-4F8D-91B6-FF73E3745D72}"/>
  </w:font>
  <w:font w:name="仿宋">
    <w:panose1 w:val="02010609060101010101"/>
    <w:charset w:val="86"/>
    <w:family w:val="modern"/>
    <w:pitch w:val="default"/>
    <w:sig w:usb0="800002BF" w:usb1="38CF7CFA" w:usb2="00000016" w:usb3="00000000" w:csb0="00040001" w:csb1="00000000"/>
    <w:embedRegular r:id="rId3" w:fontKey="{5008E1C7-D76F-4D77-A5FC-0550723F9736}"/>
  </w:font>
  <w:font w:name="方正仿宋_GB2312">
    <w:panose1 w:val="02000000000000000000"/>
    <w:charset w:val="86"/>
    <w:family w:val="auto"/>
    <w:pitch w:val="default"/>
    <w:sig w:usb0="A00002BF" w:usb1="184F6CFA" w:usb2="00000012" w:usb3="00000000" w:csb0="00040001" w:csb1="00000000"/>
    <w:embedRegular r:id="rId4" w:fontKey="{CBC6F7B3-9432-4B1E-8F82-4285A2C17115}"/>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F6382"/>
    <w:rsid w:val="0019483D"/>
    <w:rsid w:val="001F03BA"/>
    <w:rsid w:val="0027525F"/>
    <w:rsid w:val="00290A97"/>
    <w:rsid w:val="002C63CA"/>
    <w:rsid w:val="003038B7"/>
    <w:rsid w:val="003263BA"/>
    <w:rsid w:val="00356D95"/>
    <w:rsid w:val="004007BB"/>
    <w:rsid w:val="004039F9"/>
    <w:rsid w:val="00442096"/>
    <w:rsid w:val="00482C27"/>
    <w:rsid w:val="004B5E1D"/>
    <w:rsid w:val="00531697"/>
    <w:rsid w:val="005675DB"/>
    <w:rsid w:val="006C6A6B"/>
    <w:rsid w:val="006E0336"/>
    <w:rsid w:val="007555B0"/>
    <w:rsid w:val="007974A8"/>
    <w:rsid w:val="0084225C"/>
    <w:rsid w:val="008B247C"/>
    <w:rsid w:val="00940BFD"/>
    <w:rsid w:val="00976348"/>
    <w:rsid w:val="00A01BF5"/>
    <w:rsid w:val="00A10A28"/>
    <w:rsid w:val="00B4687F"/>
    <w:rsid w:val="00BC6A67"/>
    <w:rsid w:val="00CC28A7"/>
    <w:rsid w:val="00CD1667"/>
    <w:rsid w:val="00D05AB1"/>
    <w:rsid w:val="00D50A19"/>
    <w:rsid w:val="00DC7A45"/>
    <w:rsid w:val="00DF1C4D"/>
    <w:rsid w:val="00E6423C"/>
    <w:rsid w:val="00EE6F82"/>
    <w:rsid w:val="00EF50F9"/>
    <w:rsid w:val="00F03391"/>
    <w:rsid w:val="00FE6471"/>
    <w:rsid w:val="05A03BB3"/>
    <w:rsid w:val="0E4D3152"/>
    <w:rsid w:val="0FF47E3A"/>
    <w:rsid w:val="1E500961"/>
    <w:rsid w:val="201725C8"/>
    <w:rsid w:val="29276970"/>
    <w:rsid w:val="2CB63FA3"/>
    <w:rsid w:val="31132938"/>
    <w:rsid w:val="368F3A91"/>
    <w:rsid w:val="3E960A3C"/>
    <w:rsid w:val="43375539"/>
    <w:rsid w:val="490E1F0B"/>
    <w:rsid w:val="4F9D48D9"/>
    <w:rsid w:val="525939B7"/>
    <w:rsid w:val="5C33726B"/>
    <w:rsid w:val="64ED2DCD"/>
    <w:rsid w:val="7056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autoRedefine/>
    <w:qFormat/>
    <w:uiPriority w:val="0"/>
    <w:pPr>
      <w:jc w:val="center"/>
    </w:pPr>
    <w:rPr>
      <w:rFonts w:eastAsia="黑体"/>
      <w:sz w:val="44"/>
    </w:rPr>
  </w:style>
  <w:style w:type="paragraph" w:styleId="5">
    <w:name w:val="footer"/>
    <w:basedOn w:val="1"/>
    <w:link w:val="17"/>
    <w:autoRedefine/>
    <w:qFormat/>
    <w:uiPriority w:val="0"/>
    <w:pPr>
      <w:tabs>
        <w:tab w:val="center" w:pos="4153"/>
        <w:tab w:val="right" w:pos="8306"/>
      </w:tabs>
    </w:pPr>
    <w:rPr>
      <w:sz w:val="18"/>
      <w:szCs w:val="18"/>
    </w:rPr>
  </w:style>
  <w:style w:type="paragraph" w:styleId="6">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7">
    <w:name w:val="Title"/>
    <w:basedOn w:val="1"/>
    <w:next w:val="1"/>
    <w:autoRedefine/>
    <w:qFormat/>
    <w:uiPriority w:val="10"/>
    <w:pPr>
      <w:spacing w:before="240" w:after="60"/>
      <w:jc w:val="center"/>
      <w:outlineLvl w:val="0"/>
    </w:pPr>
    <w:rPr>
      <w:rFonts w:ascii="Cambria" w:hAnsi="Cambria"/>
      <w:b/>
      <w:bCs/>
      <w:sz w:val="32"/>
      <w:szCs w:val="32"/>
    </w:rPr>
  </w:style>
  <w:style w:type="paragraph" w:styleId="8">
    <w:name w:val="Body Text First Indent"/>
    <w:basedOn w:val="4"/>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1"/>
    <w:link w:val="6"/>
    <w:autoRedefine/>
    <w:qFormat/>
    <w:uiPriority w:val="0"/>
    <w:rPr>
      <w:rFonts w:ascii="Arial" w:hAnsi="Arial" w:eastAsia="Arial" w:cs="Arial"/>
      <w:snapToGrid w:val="0"/>
      <w:color w:val="000000"/>
      <w:sz w:val="18"/>
      <w:szCs w:val="18"/>
    </w:rPr>
  </w:style>
  <w:style w:type="character" w:customStyle="1" w:styleId="17">
    <w:name w:val="页脚 字符"/>
    <w:basedOn w:val="11"/>
    <w:link w:val="5"/>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99"/>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966</Words>
  <Characters>5509</Characters>
  <Lines>45</Lines>
  <Paragraphs>12</Paragraphs>
  <TotalTime>0</TotalTime>
  <ScaleCrop>false</ScaleCrop>
  <LinksUpToDate>false</LinksUpToDate>
  <CharactersWithSpaces>6463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2024-01-16T08:56:18Z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