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瓣膜成型环等耗材</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 比选（2023）130号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瓣膜成型环等耗材</w:t>
      </w:r>
      <w:bookmarkStart w:id="30" w:name="_GoBack"/>
      <w:bookmarkEnd w:id="30"/>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147"/>
        <w:gridCol w:w="6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瓣膜成型环</w:t>
            </w:r>
            <w:r>
              <w:rPr>
                <w:rFonts w:ascii="ËÎÌå" w:hAnsi="ËÎÌå" w:eastAsia="ËÎÌå" w:cs="ËÎÌå"/>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一次性使用支气管堵塞器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ascii="ËÎÌå" w:hAnsi="ËÎÌå" w:eastAsia="ËÎÌå" w:cs="ËÎÌå"/>
                <w:i w:val="0"/>
                <w:iCs w:val="0"/>
                <w:color w:val="000000"/>
                <w:kern w:val="0"/>
                <w:sz w:val="18"/>
                <w:szCs w:val="18"/>
                <w:u w:val="none"/>
                <w:lang w:val="en-US" w:eastAsia="zh-CN" w:bidi="ar"/>
              </w:rPr>
              <w:t>68Ga-FAPI</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68Ga-PSMAHBED</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68Ga-DOTATATE</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18F-NaF</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胆碱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w:t>
            </w:r>
            <w:r>
              <w:rPr>
                <w:rFonts w:hint="eastAsia" w:ascii="宋体" w:hAnsi="宋体" w:eastAsia="宋体" w:cs="宋体"/>
                <w:i w:val="0"/>
                <w:iCs w:val="0"/>
                <w:color w:val="000000"/>
                <w:kern w:val="0"/>
                <w:sz w:val="18"/>
                <w:szCs w:val="18"/>
                <w:u w:val="none"/>
                <w:lang w:val="en-US" w:eastAsia="zh-CN" w:bidi="ar"/>
              </w:rPr>
              <w:t>奥曲肤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18F-choilin</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蛋氨酸（卡套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18F-DOPA</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超滑微导丝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6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防针刺伤静脉留置针</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W w:w="9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6"/>
        <w:gridCol w:w="1016"/>
        <w:gridCol w:w="1647"/>
        <w:gridCol w:w="2033"/>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5"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包号</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使用科室</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耗材名称</w:t>
            </w:r>
          </w:p>
        </w:tc>
        <w:tc>
          <w:tcPr>
            <w:tcW w:w="21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产品用途及技术参数</w:t>
            </w:r>
          </w:p>
        </w:tc>
        <w:tc>
          <w:tcPr>
            <w:tcW w:w="383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6"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瓣膜成型环</w:t>
            </w:r>
            <w:r>
              <w:rPr>
                <w:rFonts w:ascii="ËÎÌå" w:hAnsi="ËÎÌå" w:eastAsia="ËÎÌå" w:cs="ËÎÌå"/>
                <w:i w:val="0"/>
                <w:iCs w:val="0"/>
                <w:color w:val="000000"/>
                <w:kern w:val="0"/>
                <w:sz w:val="18"/>
                <w:szCs w:val="18"/>
                <w:u w:val="none"/>
                <w:lang w:val="en-US" w:eastAsia="zh-CN" w:bidi="ar"/>
              </w:rPr>
              <w:t xml:space="preserve">  </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、用于微创、小切口或腔镜手术时，病理性三尖瓣瓣膜重塑和</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或再造。</w:t>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、低剖面高度的成形环。</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一次性使用支气管堵塞器</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、胸科手术时实施单肺通气时一次性使用。</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核医学科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ascii="ËÎÌå" w:hAnsi="ËÎÌå" w:eastAsia="ËÎÌå" w:cs="ËÎÌå"/>
                <w:i w:val="0"/>
                <w:iCs w:val="0"/>
                <w:color w:val="000000"/>
                <w:kern w:val="0"/>
                <w:sz w:val="18"/>
                <w:szCs w:val="18"/>
                <w:u w:val="none"/>
                <w:lang w:val="en-US" w:eastAsia="zh-CN" w:bidi="ar"/>
              </w:rPr>
              <w:t>68Ga-FAPI</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68Ga-PSMAHBED</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68Ga-DOTATATE</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18F-NaF</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胆碱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w:t>
            </w:r>
            <w:r>
              <w:rPr>
                <w:rFonts w:hint="eastAsia" w:ascii="宋体" w:hAnsi="宋体" w:eastAsia="宋体" w:cs="宋体"/>
                <w:i w:val="0"/>
                <w:iCs w:val="0"/>
                <w:color w:val="000000"/>
                <w:kern w:val="0"/>
                <w:sz w:val="18"/>
                <w:szCs w:val="18"/>
                <w:u w:val="none"/>
                <w:lang w:val="en-US" w:eastAsia="zh-CN" w:bidi="ar"/>
              </w:rPr>
              <w:t>奥曲肤 （卡套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18F-choilin</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11C-</w:t>
            </w:r>
            <w:r>
              <w:rPr>
                <w:rFonts w:hint="eastAsia" w:ascii="宋体" w:hAnsi="宋体" w:eastAsia="宋体" w:cs="宋体"/>
                <w:i w:val="0"/>
                <w:iCs w:val="0"/>
                <w:color w:val="000000"/>
                <w:kern w:val="0"/>
                <w:sz w:val="18"/>
                <w:szCs w:val="18"/>
                <w:u w:val="none"/>
                <w:lang w:val="en-US" w:eastAsia="zh-CN" w:bidi="ar"/>
              </w:rPr>
              <w:t>蛋氨酸（卡套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r>
              <w:rPr>
                <w:rFonts w:ascii="ËÎÌå" w:hAnsi="ËÎÌå" w:eastAsia="ËÎÌå" w:cs="ËÎÌå"/>
                <w:i w:val="0"/>
                <w:iCs w:val="0"/>
                <w:color w:val="000000"/>
                <w:kern w:val="0"/>
                <w:sz w:val="18"/>
                <w:szCs w:val="18"/>
                <w:u w:val="none"/>
                <w:lang w:val="en-US" w:eastAsia="zh-CN" w:bidi="ar"/>
              </w:rPr>
              <w:t>18F-DOPA</w:t>
            </w:r>
            <w:r>
              <w:rPr>
                <w:rFonts w:hint="eastAsia" w:ascii="宋体" w:hAnsi="宋体" w:eastAsia="宋体" w:cs="宋体"/>
                <w:i w:val="0"/>
                <w:iCs w:val="0"/>
                <w:color w:val="000000"/>
                <w:kern w:val="0"/>
                <w:sz w:val="18"/>
                <w:szCs w:val="18"/>
                <w:u w:val="none"/>
                <w:lang w:val="en-US" w:eastAsia="zh-CN" w:bidi="ar"/>
              </w:rPr>
              <w:t>（卡套</w:t>
            </w:r>
            <w:r>
              <w:rPr>
                <w:rFonts w:ascii="ËÎÌå" w:hAnsi="ËÎÌå" w:eastAsia="ËÎÌå" w:cs="ËÎÌå"/>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卡套包）</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用于肿瘤、骨转移、前列腺癌、甲状旁腺功能亢进等的药物合成。</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1、用于神经血管输注诊断性制剂（如造影剂）和治疗性装置（如弹簧圈）。</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微导管</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1、用于细小血管造影和介入治疗。</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放射科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超滑微导丝 </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1、匹配微导管使用，用于超选扭曲血管介入。</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trPr>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8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w:t>
            </w:r>
          </w:p>
        </w:tc>
        <w:tc>
          <w:tcPr>
            <w:tcW w:w="108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防针刺伤静脉留置针</w:t>
            </w:r>
          </w:p>
        </w:tc>
        <w:tc>
          <w:tcPr>
            <w:tcW w:w="216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1、含正压输注接头。2、用于小儿外周血管静脉输液。</w:t>
            </w:r>
          </w:p>
        </w:tc>
        <w:tc>
          <w:tcPr>
            <w:tcW w:w="383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482266098"/>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443397365"/>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82266104"/>
      <w:bookmarkStart w:id="27" w:name="_Toc443393358"/>
      <w:bookmarkStart w:id="28" w:name="_Toc13563883"/>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804CDB-D280-4DEB-9FC0-885FD2ADDF93}"/>
  </w:font>
  <w:font w:name="黑体">
    <w:panose1 w:val="02010609060101010101"/>
    <w:charset w:val="86"/>
    <w:family w:val="auto"/>
    <w:pitch w:val="default"/>
    <w:sig w:usb0="800002BF" w:usb1="38CF7CFA" w:usb2="00000016" w:usb3="00000000" w:csb0="00040001" w:csb1="00000000"/>
    <w:embedRegular r:id="rId2" w:fontKey="{ED87D374-A06D-4722-9CAF-0D10DA8816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3CD55E4D-F076-4666-8F89-9DA17ED09383}"/>
  </w:font>
  <w:font w:name="仿宋">
    <w:panose1 w:val="02010609060101010101"/>
    <w:charset w:val="86"/>
    <w:family w:val="modern"/>
    <w:pitch w:val="default"/>
    <w:sig w:usb0="800002BF" w:usb1="38CF7CFA" w:usb2="00000016" w:usb3="00000000" w:csb0="00040001" w:csb1="00000000"/>
    <w:embedRegular r:id="rId4" w:fontKey="{34C0D128-E850-4442-A4C5-AF8A711B6766}"/>
  </w:font>
  <w:font w:name="ËÎÌå">
    <w:altName w:val="Times New Roman"/>
    <w:panose1 w:val="00000000000000000000"/>
    <w:charset w:val="00"/>
    <w:family w:val="auto"/>
    <w:pitch w:val="default"/>
    <w:sig w:usb0="00000000" w:usb1="00000000" w:usb2="00000000" w:usb3="00000000" w:csb0="00000000" w:csb1="00000000"/>
    <w:embedRegular r:id="rId5" w:fontKey="{FE620EE0-AB29-494F-AF69-6FC1DDC00098}"/>
  </w:font>
  <w:font w:name="方正仿宋_GB2312">
    <w:panose1 w:val="02000000000000000000"/>
    <w:charset w:val="86"/>
    <w:family w:val="auto"/>
    <w:pitch w:val="default"/>
    <w:sig w:usb0="A00002BF" w:usb1="184F6CFA" w:usb2="00000012" w:usb3="00000000" w:csb0="00040001" w:csb1="00000000"/>
    <w:embedRegular r:id="rId6" w:fontKey="{25BDDCF2-5B1F-49ED-B96C-923F9BA7DFA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3F92894"/>
    <w:rsid w:val="098C0EB5"/>
    <w:rsid w:val="151E215B"/>
    <w:rsid w:val="158C17BA"/>
    <w:rsid w:val="1E500961"/>
    <w:rsid w:val="201725C8"/>
    <w:rsid w:val="26ED7BDF"/>
    <w:rsid w:val="27876BCC"/>
    <w:rsid w:val="29276970"/>
    <w:rsid w:val="2CB63FA3"/>
    <w:rsid w:val="2EA22E91"/>
    <w:rsid w:val="31C24741"/>
    <w:rsid w:val="327718A3"/>
    <w:rsid w:val="3EB968CD"/>
    <w:rsid w:val="44C666DF"/>
    <w:rsid w:val="46A00372"/>
    <w:rsid w:val="4A55439E"/>
    <w:rsid w:val="4A83608C"/>
    <w:rsid w:val="4F9D48D9"/>
    <w:rsid w:val="4FF30DED"/>
    <w:rsid w:val="52DB4C0C"/>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9</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2023-11-13T07:17:53Z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07C12C8315B742E789DEB6F0F8C7EE83_13</vt:lpwstr>
  </property>
</Properties>
</file>