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关于结核分支杆菌特异性细胞免疫检测试剂盒等一批耗材及配套设备采购</w:t>
      </w: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eastAsia="zh-CN"/>
        </w:rPr>
        <w:t>MYCH 比选（2023）13</w:t>
      </w:r>
      <w:r>
        <w:rPr>
          <w:rFonts w:hint="eastAsia" w:ascii="黑体" w:hAnsi="黑体" w:eastAsia="黑体" w:cs="黑体"/>
          <w:spacing w:val="7"/>
          <w:sz w:val="36"/>
          <w:szCs w:val="36"/>
          <w:lang w:val="en-US" w:eastAsia="zh-CN"/>
        </w:rPr>
        <w:t>2</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11</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w:t>
      </w:r>
      <w:r>
        <w:rPr>
          <w:rFonts w:hint="eastAsia" w:ascii="仿宋" w:hAnsi="仿宋" w:eastAsia="仿宋" w:cs="仿宋"/>
          <w:spacing w:val="8"/>
          <w:sz w:val="31"/>
          <w:szCs w:val="31"/>
        </w:rPr>
        <w:t>对</w:t>
      </w:r>
      <w:r>
        <w:rPr>
          <w:rFonts w:hint="eastAsia" w:ascii="仿宋" w:hAnsi="仿宋" w:eastAsia="仿宋" w:cs="仿宋"/>
          <w:spacing w:val="8"/>
          <w:sz w:val="31"/>
          <w:szCs w:val="31"/>
          <w:lang w:val="en-US" w:eastAsia="zh-CN"/>
        </w:rPr>
        <w:t>结核分支杆菌特异性细胞免疫检测试剂盒等一批耗材及配套设备</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次耗材及设备</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结核分枝杆菌特异性细胞免疫检测试剂盒及配套设备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细胞角蛋白19片段测定试剂盒（化学发光免疫分析法）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一次性使用双腔支气管插管及配套设备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妇产科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免疫显色试剂（Ⅱ）及配套设备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冷冻消融针及配套设备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病理科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DNA倍体检测试剂(伊红染色液、硫堇染色液、细胞保存液）及配套设备</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医学检验科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结核分枝杆菌特异性细胞免疫检测试剂盒</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1、用于体外定性检测人新鲜外周静脉抗凝血中结核分枝杆菌特异性的T细胞免疫反应。2、提供配套质控、校准品报价。3、需提供配套设备报价。</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医学检验科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细胞角蛋白19片段测定试剂盒（化学发光免疫分析法）</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1、用于对恶性肿瘤患者进行动态监测以辅助判断疾病进程或治疗效果。2、能与迈瑞CL-8000i化学发光分析仪配套使用。</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麻醉科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一次性使用双腔支气管插管</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、胸科手术麻醉时作</w:t>
            </w:r>
            <w:bookmarkStart w:id="30" w:name="_GoBack"/>
            <w:bookmarkEnd w:id="30"/>
            <w:r>
              <w:rPr>
                <w:rFonts w:hint="eastAsia" w:ascii="宋体" w:hAnsi="宋体" w:eastAsia="宋体" w:cs="宋体"/>
                <w:i w:val="0"/>
                <w:iCs w:val="0"/>
                <w:color w:val="000000"/>
                <w:kern w:val="0"/>
                <w:sz w:val="24"/>
                <w:szCs w:val="24"/>
                <w:u w:val="none"/>
                <w:lang w:val="en-US" w:eastAsia="zh-CN" w:bidi="ar"/>
              </w:rPr>
              <w:t>分隔支气管通气一次性使用。</w:t>
            </w:r>
            <w:r>
              <w:rPr>
                <w:rFonts w:hint="default" w:ascii="Arial" w:hAnsi="Arial" w:eastAsia="宋体" w:cs="Arial"/>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、需提供配套软镜及工作站报价。</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1、在《四川省药械集中采购及医药价格监管平台》价格联动挂网专区挂网的产品优先；2、可计费材料医保码在四川省医保局可查询。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妇产科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免疫显色试剂（Ⅱ）</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、在免疫组化反应或原位杂交反应中与首要抗原抗体结合，通过染色，将靶点进行标记。</w:t>
            </w:r>
            <w:r>
              <w:rPr>
                <w:rFonts w:hint="default" w:ascii="Arial" w:hAnsi="Arial" w:eastAsia="宋体" w:cs="Arial"/>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、需提供配套设备报价。</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放射科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冷冻消融针</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1、用于无法进行传统外科手术的实体肿瘤患者提供冷冻消融。2、需提供配套设备（租借或采购）报价。</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1、在《四川省药械集中采购及医药价格监管平台》价格联动挂网专区挂网的产品优先；2、可计费材料医保码在四川省医保局可查询。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病理科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DNA倍体检测试剂(伊红染色液、硫堇染色液、细胞保存液）</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1、用于脱落细胞学诊断，判断细胞是否存在癌前病变或癌变风险。2、需提供设备报价。</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1、在《四川省药械集中采购及医药价格监管平台》价格联动挂网专区挂网的产品优先。</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二、物资标准、质量要求</w:t>
      </w:r>
    </w:p>
    <w:p>
      <w:pPr>
        <w:pStyle w:val="20"/>
        <w:ind w:firstLine="56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1、供应商确保给采购方提供的所有物资均为生产厂家原装合格物资，授权经营的产品均须出具授权资质，并与在院使用产品信息一致。否则由此产生的一切责任一律由供应商承担。</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必须符合中华人民共和国医疗器械注册证所确定的执行标准，质量应符合国家标准、主管部门标准、行业标准以及国家认定的质检部门及生产厂商的质量要求。供应商承担所提供物资（含试用物资）的全部质量责任。</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三、配送方式、到货地点、物资交货时间及到货验收</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w:t>
      </w:r>
      <w:r>
        <w:rPr>
          <w:rFonts w:hint="eastAsia" w:ascii="仿宋" w:hAnsi="仿宋" w:eastAsia="仿宋" w:cs="仿宋"/>
          <w:snapToGrid w:val="0"/>
          <w:color w:val="000000"/>
          <w:spacing w:val="-1"/>
          <w:sz w:val="31"/>
          <w:szCs w:val="31"/>
          <w:lang w:val="en-US" w:eastAsia="zh-CN" w:bidi="ar-SA"/>
        </w:rPr>
        <w:fldChar w:fldCharType="begin"/>
      </w:r>
      <w:r>
        <w:rPr>
          <w:rFonts w:hint="eastAsia" w:ascii="仿宋" w:hAnsi="仿宋" w:eastAsia="仿宋" w:cs="仿宋"/>
          <w:snapToGrid w:val="0"/>
          <w:color w:val="000000"/>
          <w:spacing w:val="-1"/>
          <w:sz w:val="31"/>
          <w:szCs w:val="31"/>
          <w:lang w:val="en-US" w:eastAsia="zh-CN" w:bidi="ar-SA"/>
        </w:rPr>
        <w:instrText xml:space="preserve"> HYPERLINK "mailto:甲方采购供应科通过电子邮件向乙方指定1040993094@qq.com%20" </w:instrText>
      </w:r>
      <w:r>
        <w:rPr>
          <w:rFonts w:hint="eastAsia" w:ascii="仿宋" w:hAnsi="仿宋" w:eastAsia="仿宋" w:cs="仿宋"/>
          <w:snapToGrid w:val="0"/>
          <w:color w:val="000000"/>
          <w:spacing w:val="-1"/>
          <w:sz w:val="31"/>
          <w:szCs w:val="31"/>
          <w:lang w:val="en-US" w:eastAsia="zh-CN" w:bidi="ar-SA"/>
        </w:rPr>
        <w:fldChar w:fldCharType="separate"/>
      </w:r>
      <w:r>
        <w:rPr>
          <w:rFonts w:hint="eastAsia" w:ascii="仿宋" w:hAnsi="仿宋" w:eastAsia="仿宋" w:cs="仿宋"/>
          <w:snapToGrid w:val="0"/>
          <w:color w:val="000000"/>
          <w:spacing w:val="-1"/>
          <w:sz w:val="31"/>
          <w:szCs w:val="31"/>
          <w:lang w:val="en-US" w:eastAsia="zh-CN" w:bidi="ar-SA"/>
        </w:rPr>
        <w:t>采购方物资调配与供应中心通过电子邮件（邮箱地址：myzxyycgk@163.com）向供应商指定</w:t>
      </w:r>
      <w:r>
        <w:rPr>
          <w:rFonts w:hint="eastAsia" w:ascii="仿宋" w:hAnsi="仿宋" w:eastAsia="仿宋" w:cs="仿宋"/>
          <w:snapToGrid w:val="0"/>
          <w:color w:val="000000"/>
          <w:spacing w:val="-1"/>
          <w:sz w:val="31"/>
          <w:szCs w:val="31"/>
          <w:lang w:val="en-US" w:eastAsia="zh-CN" w:bidi="ar-SA"/>
        </w:rPr>
        <w:fldChar w:fldCharType="end"/>
      </w:r>
      <w:r>
        <w:rPr>
          <w:rFonts w:hint="eastAsia" w:ascii="仿宋" w:hAnsi="仿宋" w:eastAsia="仿宋" w:cs="仿宋"/>
          <w:snapToGrid w:val="0"/>
          <w:color w:val="000000"/>
          <w:spacing w:val="-1"/>
          <w:sz w:val="31"/>
          <w:szCs w:val="31"/>
          <w:lang w:val="en-US" w:eastAsia="zh-CN" w:bidi="ar-SA"/>
        </w:rPr>
        <w:t>邮箱发送《绵阳市中心医院采购计划通知单》或电话通知供应商供货。供应商不得接收除采购方物资调配与供应中心以外其他科室及人员的供货通知；所有物资须经采购方物资调配与供应中心进行验收，并在送货单上签字确认，方可送至科室使用。</w:t>
      </w:r>
    </w:p>
    <w:p>
      <w:pPr>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如供应商未按以上要求送达医院的物资，采购方将拒收并拒付货款。</w:t>
      </w:r>
    </w:p>
    <w:p>
      <w:pPr>
        <w:numPr>
          <w:ilvl w:val="0"/>
          <w:numId w:val="3"/>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物资交货时间及到货验收：供应商为省内供应商的，接采购方购货通知（采购计划通知单/电话通知）后三个工作日内到货；供应商为省外供应商的，接采购方购货通知（采购计划通知单/电话通知）五个工作日内到货。</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四、货款结算方式及期限：采购方收到供应商物资并验收合格且供应商出具发票和完善所有付款手续后的第三个月，采购方向供应商支付货款。付款方式为银行转账。</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87974341"/>
      <w:bookmarkStart w:id="2" w:name="_Toc443397363"/>
      <w:bookmarkStart w:id="3" w:name="_Toc13563815"/>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3563872"/>
      <w:bookmarkStart w:id="7" w:name="_Toc482266101"/>
      <w:bookmarkStart w:id="8" w:name="_Toc443397365"/>
      <w:bookmarkStart w:id="9" w:name="_Toc1176403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11764042"/>
      <w:bookmarkStart w:id="27" w:name="_Toc443393358"/>
      <w:bookmarkStart w:id="28" w:name="_Toc443397367"/>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3FB2A86-EDC5-4FA5-B5DA-5BC2DF69DFED}"/>
  </w:font>
  <w:font w:name="黑体">
    <w:panose1 w:val="02010609060101010101"/>
    <w:charset w:val="86"/>
    <w:family w:val="auto"/>
    <w:pitch w:val="default"/>
    <w:sig w:usb0="800002BF" w:usb1="38CF7CFA" w:usb2="00000016" w:usb3="00000000" w:csb0="00040001" w:csb1="00000000"/>
    <w:embedRegular r:id="rId2" w:fontKey="{AE5DB78C-3974-4E5A-BAB3-47CDA05D03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78798F66-59E2-4BEB-B246-0217C61F01DA}"/>
  </w:font>
  <w:font w:name="仿宋">
    <w:panose1 w:val="02010609060101010101"/>
    <w:charset w:val="86"/>
    <w:family w:val="modern"/>
    <w:pitch w:val="default"/>
    <w:sig w:usb0="800002BF" w:usb1="38CF7CFA" w:usb2="00000016" w:usb3="00000000" w:csb0="00040001" w:csb1="00000000"/>
    <w:embedRegular r:id="rId4" w:fontKey="{625789E1-A10F-4318-B236-575C79010616}"/>
  </w:font>
  <w:font w:name="方正仿宋_GB2312">
    <w:panose1 w:val="02000000000000000000"/>
    <w:charset w:val="86"/>
    <w:family w:val="auto"/>
    <w:pitch w:val="default"/>
    <w:sig w:usb0="A00002BF" w:usb1="184F6CFA" w:usb2="00000012" w:usb3="00000000" w:csb0="00040001" w:csb1="00000000"/>
    <w:embedRegular r:id="rId5" w:fontKey="{E30C3BFB-6C9F-413A-BE16-77B8FB8B1279}"/>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D27B"/>
    <w:multiLevelType w:val="singleLevel"/>
    <w:tmpl w:val="C2EDD27B"/>
    <w:lvl w:ilvl="0" w:tentative="0">
      <w:start w:val="2"/>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C0EB5"/>
    <w:rsid w:val="151E215B"/>
    <w:rsid w:val="158C17BA"/>
    <w:rsid w:val="1E500961"/>
    <w:rsid w:val="201725C8"/>
    <w:rsid w:val="26ED7BDF"/>
    <w:rsid w:val="29276970"/>
    <w:rsid w:val="2CB63FA3"/>
    <w:rsid w:val="2EA22E91"/>
    <w:rsid w:val="31C24741"/>
    <w:rsid w:val="327718A3"/>
    <w:rsid w:val="3A7B24CC"/>
    <w:rsid w:val="3D2E2B76"/>
    <w:rsid w:val="3EB968CD"/>
    <w:rsid w:val="44C666DF"/>
    <w:rsid w:val="46A00372"/>
    <w:rsid w:val="4A55439E"/>
    <w:rsid w:val="4A83608C"/>
    <w:rsid w:val="4F9D48D9"/>
    <w:rsid w:val="4FF30DED"/>
    <w:rsid w:val="535130ED"/>
    <w:rsid w:val="57922692"/>
    <w:rsid w:val="5C33726B"/>
    <w:rsid w:val="642B482A"/>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jc w:val="center"/>
    </w:pPr>
    <w:rPr>
      <w:rFonts w:eastAsia="黑体"/>
      <w:sz w:val="44"/>
      <w:szCs w:val="21"/>
    </w:rPr>
  </w:style>
  <w:style w:type="paragraph" w:styleId="6">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qFormat/>
    <w:uiPriority w:val="0"/>
    <w:pPr>
      <w:tabs>
        <w:tab w:val="center" w:pos="4153"/>
        <w:tab w:val="right" w:pos="8306"/>
      </w:tabs>
    </w:pPr>
    <w:rPr>
      <w:sz w:val="18"/>
      <w:szCs w:val="18"/>
    </w:rPr>
  </w:style>
  <w:style w:type="paragraph" w:styleId="8">
    <w:name w:val="header"/>
    <w:basedOn w:val="1"/>
    <w:link w:val="18"/>
    <w:qFormat/>
    <w:uiPriority w:val="0"/>
    <w:pPr>
      <w:pBdr>
        <w:bottom w:val="single" w:color="auto" w:sz="6" w:space="1"/>
      </w:pBdr>
      <w:tabs>
        <w:tab w:val="center" w:pos="4153"/>
        <w:tab w:val="right" w:pos="8306"/>
      </w:tabs>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10"/>
    <w:pPr>
      <w:spacing w:before="240" w:after="60"/>
      <w:jc w:val="center"/>
      <w:outlineLvl w:val="0"/>
    </w:pPr>
    <w:rPr>
      <w:rFonts w:ascii="Cambria" w:hAnsi="Cambria"/>
      <w:b/>
      <w:bCs/>
      <w:sz w:val="32"/>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qFormat/>
    <w:uiPriority w:val="0"/>
    <w:rPr>
      <w:rFonts w:ascii="Arial" w:hAnsi="Arial" w:eastAsia="Arial" w:cs="Arial"/>
      <w:snapToGrid w:val="0"/>
      <w:color w:val="000000"/>
      <w:sz w:val="18"/>
      <w:szCs w:val="18"/>
    </w:rPr>
  </w:style>
  <w:style w:type="character" w:customStyle="1" w:styleId="19">
    <w:name w:val="页脚 字符"/>
    <w:basedOn w:val="13"/>
    <w:link w:val="7"/>
    <w:qFormat/>
    <w:uiPriority w:val="0"/>
    <w:rPr>
      <w:rFonts w:ascii="Arial" w:hAnsi="Arial" w:eastAsia="Arial" w:cs="Arial"/>
      <w:snapToGrid w:val="0"/>
      <w:color w:val="000000"/>
      <w:sz w:val="18"/>
      <w:szCs w:val="18"/>
    </w:rPr>
  </w:style>
  <w:style w:type="paragraph" w:styleId="20">
    <w:name w:val="List Paragraph"/>
    <w:basedOn w:val="1"/>
    <w:qFormat/>
    <w:uiPriority w:val="99"/>
    <w:pPr>
      <w:ind w:firstLine="420" w:firstLineChars="200"/>
    </w:p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qFormat/>
    <w:uiPriority w:val="0"/>
    <w:rPr>
      <w:rFonts w:hint="eastAsia" w:ascii="宋体" w:hAnsi="宋体" w:eastAsia="宋体" w:cs="宋体"/>
      <w:color w:val="000000"/>
      <w:sz w:val="18"/>
      <w:szCs w:val="18"/>
      <w:u w:val="none"/>
    </w:rPr>
  </w:style>
  <w:style w:type="character" w:customStyle="1" w:styleId="23">
    <w:name w:val="font0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1</TotalTime>
  <ScaleCrop>false</ScaleCrop>
  <LinksUpToDate>false</LinksUpToDate>
  <CharactersWithSpaces>6201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2023-11-07T03:35:22Z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413EF51A887847F994AD7939CE392DE6_13</vt:lpwstr>
  </property>
</Properties>
</file>