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numPr>
          <w:ilvl w:val="0"/>
          <w:numId w:val="0"/>
        </w:numPr>
        <w:ind w:left="3316" w:leftChars="684" w:hanging="1880" w:hangingChars="500"/>
        <w:rPr>
          <w:rFonts w:hint="eastAsia" w:ascii="黑体" w:hAnsi="黑体" w:eastAsia="黑体" w:cs="黑体"/>
          <w:spacing w:val="7"/>
          <w:sz w:val="36"/>
          <w:szCs w:val="36"/>
          <w:lang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GCP备案评估服务</w:t>
      </w:r>
    </w:p>
    <w:p>
      <w:pPr>
        <w:spacing w:line="245" w:lineRule="auto"/>
        <w:rPr>
          <w:rFonts w:ascii="黑体" w:hAnsi="黑体" w:eastAsia="黑体" w:cs="黑体"/>
          <w:spacing w:val="7"/>
          <w:sz w:val="36"/>
          <w:szCs w:val="36"/>
        </w:rPr>
      </w:pPr>
    </w:p>
    <w:p>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项目编号：MYCH比选（2023）</w:t>
      </w:r>
      <w:r>
        <w:rPr>
          <w:rFonts w:hint="eastAsia" w:ascii="黑体" w:hAnsi="黑体" w:eastAsia="黑体" w:cs="黑体"/>
          <w:spacing w:val="7"/>
          <w:sz w:val="36"/>
          <w:szCs w:val="36"/>
          <w:lang w:val="en-US" w:eastAsia="zh-CN"/>
        </w:rPr>
        <w:t>124</w:t>
      </w:r>
      <w:r>
        <w:rPr>
          <w:rFonts w:hint="eastAsia" w:ascii="黑体" w:hAnsi="黑体" w:eastAsia="黑体" w:cs="黑体"/>
          <w:spacing w:val="7"/>
          <w:sz w:val="36"/>
          <w:szCs w:val="36"/>
          <w:lang w:eastAsia="zh-CN"/>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023</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10</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numPr>
          <w:ilvl w:val="0"/>
          <w:numId w:val="0"/>
        </w:numPr>
        <w:ind w:left="3036" w:leftChars="684" w:hanging="1600" w:hangingChars="500"/>
        <w:rPr>
          <w:rFonts w:hint="eastAsia" w:ascii="仿宋" w:hAnsi="仿宋" w:eastAsia="仿宋" w:cs="仿宋"/>
          <w:spacing w:val="5"/>
          <w:sz w:val="31"/>
          <w:szCs w:val="31"/>
          <w:lang w:eastAsia="zh-CN"/>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 xml:space="preserve">院拟对 </w:t>
      </w:r>
      <w:r>
        <w:rPr>
          <w:rFonts w:hint="eastAsia" w:ascii="仿宋" w:hAnsi="仿宋" w:eastAsia="仿宋" w:cs="仿宋"/>
          <w:spacing w:val="5"/>
          <w:sz w:val="31"/>
          <w:szCs w:val="31"/>
          <w:u w:val="single"/>
          <w:lang w:val="en-US" w:eastAsia="zh-CN"/>
        </w:rPr>
        <w:t>GCP备案评估服</w:t>
      </w:r>
      <w:r>
        <w:rPr>
          <w:rFonts w:hint="eastAsia" w:ascii="仿宋" w:hAnsi="仿宋" w:eastAsia="仿宋" w:cs="仿宋"/>
          <w:spacing w:val="5"/>
          <w:sz w:val="31"/>
          <w:szCs w:val="31"/>
          <w:lang w:val="en-US" w:eastAsia="zh-CN"/>
        </w:rPr>
        <w:t>务</w:t>
      </w:r>
    </w:p>
    <w:p>
      <w:pPr>
        <w:numPr>
          <w:ilvl w:val="0"/>
          <w:numId w:val="0"/>
        </w:numPr>
        <w:ind w:left="3036" w:leftChars="684" w:hanging="1600" w:hangingChars="500"/>
        <w:rPr>
          <w:rFonts w:hint="eastAsia" w:ascii="仿宋" w:hAnsi="仿宋" w:eastAsia="仿宋" w:cs="仿宋"/>
          <w:spacing w:val="5"/>
          <w:sz w:val="31"/>
          <w:szCs w:val="31"/>
          <w:lang w:eastAsia="zh-CN"/>
        </w:rPr>
      </w:pPr>
    </w:p>
    <w:p>
      <w:pPr>
        <w:numPr>
          <w:ilvl w:val="0"/>
          <w:numId w:val="0"/>
        </w:numPr>
        <w:ind w:left="3036" w:leftChars="684" w:hanging="1600" w:hangingChars="500"/>
        <w:jc w:val="left"/>
        <w:rPr>
          <w:rFonts w:ascii="仿宋" w:hAnsi="仿宋" w:eastAsia="仿宋" w:cs="仿宋"/>
          <w:sz w:val="31"/>
          <w:szCs w:val="31"/>
        </w:rPr>
      </w:pPr>
      <w:r>
        <w:rPr>
          <w:rFonts w:hint="eastAsia" w:ascii="仿宋" w:hAnsi="仿宋" w:eastAsia="仿宋" w:cs="仿宋"/>
          <w:spacing w:val="5"/>
          <w:sz w:val="31"/>
          <w:szCs w:val="31"/>
          <w:lang w:eastAsia="zh-CN"/>
        </w:rPr>
        <w:t>进行比选采购，欢迎能</w:t>
      </w:r>
      <w:r>
        <w:rPr>
          <w:rFonts w:hint="eastAsia" w:ascii="仿宋" w:hAnsi="仿宋" w:eastAsia="仿宋" w:cs="仿宋"/>
          <w:spacing w:val="5"/>
          <w:sz w:val="31"/>
          <w:szCs w:val="31"/>
        </w:rPr>
        <w:t>提供本货物和服务的供应</w:t>
      </w:r>
      <w:r>
        <w:rPr>
          <w:rFonts w:hint="eastAsia" w:ascii="仿宋" w:hAnsi="仿宋" w:eastAsia="仿宋" w:cs="仿宋"/>
          <w:spacing w:val="8"/>
          <w:sz w:val="31"/>
          <w:szCs w:val="31"/>
        </w:rPr>
        <w:t>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1"/>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p>
      <w:pPr>
        <w:numPr>
          <w:ilvl w:val="0"/>
          <w:numId w:val="0"/>
        </w:numPr>
        <w:spacing w:before="215" w:line="230" w:lineRule="auto"/>
        <w:rPr>
          <w:rFonts w:hint="eastAsia"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GCP备案评估服务</w:t>
      </w:r>
    </w:p>
    <w:p>
      <w:pPr>
        <w:numPr>
          <w:ilvl w:val="0"/>
          <w:numId w:val="0"/>
        </w:numPr>
        <w:spacing w:before="215" w:line="230" w:lineRule="auto"/>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22"/>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1、具有独立承担民事责任的能力。</w:t>
      </w:r>
    </w:p>
    <w:p>
      <w:pPr>
        <w:pStyle w:val="22"/>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2、具有良好的商业信誉和健全的财务会计制度。</w:t>
      </w:r>
    </w:p>
    <w:p>
      <w:pPr>
        <w:pStyle w:val="22"/>
        <w:ind w:left="239" w:leftChars="114"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3、具有履行合同所必须的设备和专业技术能力。</w:t>
      </w:r>
    </w:p>
    <w:p>
      <w:pPr>
        <w:pStyle w:val="22"/>
        <w:ind w:left="239" w:leftChars="114"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4、有依法缴纳税收和社会保障资金的良好记录。</w:t>
      </w:r>
    </w:p>
    <w:p>
      <w:pPr>
        <w:pStyle w:val="22"/>
        <w:ind w:left="239" w:leftChars="114"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5、供应商参加本次政府采购活动前三年内，在经营活动中没有重大违法记录。</w:t>
      </w:r>
    </w:p>
    <w:p>
      <w:pPr>
        <w:pStyle w:val="22"/>
        <w:ind w:left="479" w:leftChars="228" w:firstLine="0" w:firstLineChars="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6、本项目参加政府采购活动的投标人、法定代表人(非法人负责人、自然人本人)在前3年内不得具有行贿犯罪记录。</w:t>
      </w:r>
    </w:p>
    <w:p>
      <w:pPr>
        <w:keepNext w:val="0"/>
        <w:keepLines w:val="0"/>
        <w:pageBreakBefore w:val="0"/>
        <w:widowControl/>
        <w:kinsoku w:val="0"/>
        <w:wordWrap/>
        <w:overflowPunct/>
        <w:topLinePunct w:val="0"/>
        <w:autoSpaceDE w:val="0"/>
        <w:autoSpaceDN w:val="0"/>
        <w:bidi w:val="0"/>
        <w:adjustRightInd w:val="0"/>
        <w:snapToGrid w:val="0"/>
        <w:spacing w:before="218" w:line="240" w:lineRule="atLeast"/>
        <w:ind w:right="14" w:firstLine="652" w:firstLineChars="200"/>
        <w:textAlignment w:val="baseline"/>
        <w:rPr>
          <w:rFonts w:hint="default" w:ascii="仿宋" w:hAnsi="仿宋" w:eastAsia="仿宋" w:cs="仿宋"/>
          <w:b w:val="0"/>
          <w:bCs w:val="0"/>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7、法律、行政法规规定的其他条件。</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（二）</w:t>
      </w: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spacing w:line="500" w:lineRule="exact"/>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1、对我院GCP备案情况的调研与评估；</w:t>
      </w:r>
    </w:p>
    <w:p>
      <w:pPr>
        <w:spacing w:line="500" w:lineRule="exact"/>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2、对我院新增备案专业7个及已备案专业新增的8个主要研究者基本情况的调研与评估；</w:t>
      </w:r>
    </w:p>
    <w:p>
      <w:pPr>
        <w:spacing w:line="500" w:lineRule="exact"/>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3、提供整体方案及推进时间表；</w:t>
      </w:r>
    </w:p>
    <w:p>
      <w:pPr>
        <w:numPr>
          <w:ilvl w:val="0"/>
          <w:numId w:val="0"/>
        </w:numPr>
        <w:spacing w:before="218" w:line="357" w:lineRule="auto"/>
        <w:ind w:right="14" w:right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4、提供既往相关服务合同。</w:t>
      </w:r>
    </w:p>
    <w:p>
      <w:pPr>
        <w:numPr>
          <w:ilvl w:val="0"/>
          <w:numId w:val="0"/>
        </w:numPr>
        <w:spacing w:before="218" w:line="357" w:lineRule="auto"/>
        <w:ind w:left="679" w:leftChars="0" w:right="14" w:rightChars="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pStyle w:val="22"/>
        <w:jc w:val="left"/>
        <w:rPr>
          <w:rFonts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1、成交供应商需在3</w:t>
      </w:r>
      <w:r>
        <w:rPr>
          <w:rFonts w:ascii="仿宋" w:hAnsi="仿宋" w:eastAsia="仿宋" w:cs="仿宋"/>
          <w:snapToGrid w:val="0"/>
          <w:color w:val="000000"/>
          <w:spacing w:val="8"/>
          <w:kern w:val="0"/>
          <w:sz w:val="31"/>
          <w:szCs w:val="31"/>
          <w:lang w:val="en-US" w:eastAsia="zh-CN" w:bidi="ar-SA"/>
        </w:rPr>
        <w:t>0</w:t>
      </w:r>
      <w:r>
        <w:rPr>
          <w:rFonts w:hint="eastAsia" w:ascii="仿宋" w:hAnsi="仿宋" w:eastAsia="仿宋" w:cs="仿宋"/>
          <w:snapToGrid w:val="0"/>
          <w:color w:val="000000"/>
          <w:spacing w:val="8"/>
          <w:kern w:val="0"/>
          <w:sz w:val="31"/>
          <w:szCs w:val="31"/>
          <w:lang w:val="en-US" w:eastAsia="zh-CN" w:bidi="ar-SA"/>
        </w:rPr>
        <w:t>日内与采购人签订合同，成交供应商应在签订合同后30日内协商提供服务的日期。</w:t>
      </w:r>
    </w:p>
    <w:p>
      <w:pPr>
        <w:pStyle w:val="22"/>
        <w:jc w:val="left"/>
        <w:rPr>
          <w:rFonts w:hint="eastAsia" w:ascii="仿宋" w:hAnsi="仿宋" w:eastAsia="仿宋" w:cs="仿宋"/>
          <w:snapToGrid w:val="0"/>
          <w:color w:val="000000"/>
          <w:spacing w:val="8"/>
          <w:kern w:val="0"/>
          <w:sz w:val="31"/>
          <w:szCs w:val="31"/>
          <w:lang w:val="en-US" w:eastAsia="zh-CN" w:bidi="ar-SA"/>
        </w:rPr>
      </w:pPr>
      <w:r>
        <w:rPr>
          <w:rFonts w:ascii="仿宋" w:hAnsi="仿宋" w:eastAsia="仿宋" w:cs="仿宋"/>
          <w:snapToGrid w:val="0"/>
          <w:color w:val="000000"/>
          <w:spacing w:val="8"/>
          <w:kern w:val="0"/>
          <w:sz w:val="31"/>
          <w:szCs w:val="31"/>
          <w:lang w:val="en-US" w:eastAsia="zh-CN" w:bidi="ar-SA"/>
        </w:rPr>
        <w:t>2</w:t>
      </w:r>
      <w:r>
        <w:rPr>
          <w:rFonts w:hint="eastAsia" w:ascii="仿宋" w:hAnsi="仿宋" w:eastAsia="仿宋" w:cs="仿宋"/>
          <w:snapToGrid w:val="0"/>
          <w:color w:val="000000"/>
          <w:spacing w:val="8"/>
          <w:kern w:val="0"/>
          <w:sz w:val="31"/>
          <w:szCs w:val="31"/>
          <w:lang w:val="en-US" w:eastAsia="zh-CN" w:bidi="ar-SA"/>
        </w:rPr>
        <w:t>、付款方式：签合同后先支付30%，评估结束并将评估报告交给医院后再支付70%。</w:t>
      </w:r>
    </w:p>
    <w:p>
      <w:pPr>
        <w:pStyle w:val="22"/>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3、现场评估后5个工作日内，向绵阳市中心医院提供合格的评估报告；</w:t>
      </w:r>
    </w:p>
    <w:p>
      <w:pPr>
        <w:keepNext w:val="0"/>
        <w:keepLines w:val="0"/>
        <w:pageBreakBefore w:val="0"/>
        <w:numPr>
          <w:ilvl w:val="0"/>
          <w:numId w:val="0"/>
        </w:numPr>
        <w:wordWrap/>
        <w:overflowPunct/>
        <w:topLinePunct w:val="0"/>
        <w:bidi w:val="0"/>
        <w:spacing w:before="218" w:line="240" w:lineRule="atLeast"/>
        <w:ind w:right="14" w:right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4、验收要求：向绵阳市中心医院提供符合《药物临床试验机构管理规定》的备案评估报告。</w:t>
      </w:r>
    </w:p>
    <w:p>
      <w:pPr>
        <w:keepNext w:val="0"/>
        <w:keepLines w:val="0"/>
        <w:pageBreakBefore w:val="0"/>
        <w:numPr>
          <w:ilvl w:val="0"/>
          <w:numId w:val="0"/>
        </w:numPr>
        <w:wordWrap/>
        <w:overflowPunct/>
        <w:topLinePunct w:val="0"/>
        <w:bidi w:val="0"/>
        <w:spacing w:before="218" w:line="240" w:lineRule="atLeast"/>
        <w:ind w:right="14" w:right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三、响应文件内容</w:t>
      </w:r>
    </w:p>
    <w:p>
      <w:pPr>
        <w:pStyle w:val="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1、响应文件封面。</w:t>
      </w:r>
    </w:p>
    <w:p>
      <w:pPr>
        <w:pStyle w:val="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2、提供有效的《营业执照》、《税务登记证》、《组织机构代码证》或三证合一的《营业执照》。</w:t>
      </w:r>
    </w:p>
    <w:p>
      <w:pPr>
        <w:pStyle w:val="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3、法人的授权书、法人和授权代表身份证复印件。</w:t>
      </w:r>
    </w:p>
    <w:p>
      <w:pPr>
        <w:pStyle w:val="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4、报价函。</w:t>
      </w:r>
    </w:p>
    <w:p>
      <w:pPr>
        <w:pStyle w:val="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5、技术、商务、服务要求响应表。</w:t>
      </w:r>
    </w:p>
    <w:p>
      <w:pPr>
        <w:pStyle w:val="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6、商务要求承诺函。</w:t>
      </w:r>
    </w:p>
    <w:p>
      <w:pPr>
        <w:pStyle w:val="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7、整体方案及推进时间表。</w:t>
      </w:r>
    </w:p>
    <w:p>
      <w:pPr>
        <w:pStyle w:val="2"/>
        <w:ind w:firstLine="652" w:firstLineChars="200"/>
        <w:rPr>
          <w:rFonts w:hint="default"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8、相关业绩证明（提供既往相关服务合同</w:t>
      </w:r>
      <w:bookmarkStart w:id="30" w:name="_GoBack"/>
      <w:bookmarkEnd w:id="30"/>
      <w:r>
        <w:rPr>
          <w:rFonts w:hint="eastAsia" w:ascii="仿宋" w:hAnsi="仿宋" w:eastAsia="仿宋" w:cs="仿宋"/>
          <w:snapToGrid w:val="0"/>
          <w:color w:val="000000"/>
          <w:spacing w:val="8"/>
          <w:kern w:val="0"/>
          <w:sz w:val="31"/>
          <w:szCs w:val="31"/>
          <w:lang w:val="en-US" w:eastAsia="zh-CN" w:bidi="ar-SA"/>
        </w:rPr>
        <w:t>）。</w:t>
      </w:r>
    </w:p>
    <w:p>
      <w:pPr>
        <w:pStyle w:val="2"/>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2"/>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1、项目咨询：</w:t>
      </w:r>
      <w:r>
        <w:rPr>
          <w:rFonts w:hint="eastAsia" w:ascii="仿宋" w:hAnsi="仿宋" w:eastAsia="仿宋" w:cs="仿宋"/>
          <w:spacing w:val="2"/>
          <w:sz w:val="31"/>
          <w:szCs w:val="31"/>
          <w:lang w:eastAsia="zh-CN"/>
        </w:rPr>
        <w:t>兰</w:t>
      </w:r>
      <w:r>
        <w:rPr>
          <w:rFonts w:hint="eastAsia" w:ascii="仿宋" w:hAnsi="仿宋" w:eastAsia="仿宋" w:cs="仿宋"/>
          <w:spacing w:val="2"/>
          <w:sz w:val="31"/>
          <w:szCs w:val="31"/>
          <w:lang w:val="en-US" w:eastAsia="zh-CN"/>
        </w:rPr>
        <w:t>老师    13508109907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eastAsia="zh-CN"/>
        </w:rPr>
        <w:t>尹</w:t>
      </w:r>
      <w:r>
        <w:rPr>
          <w:rFonts w:hint="eastAsia" w:ascii="仿宋" w:hAnsi="仿宋" w:eastAsia="仿宋" w:cs="仿宋"/>
          <w:spacing w:val="2"/>
          <w:sz w:val="31"/>
          <w:szCs w:val="31"/>
        </w:rPr>
        <w:t>老师    18081208357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pStyle w:val="2"/>
        <w:rPr>
          <w:rFonts w:ascii="宋体" w:hAnsi="宋体" w:eastAsia="宋体" w:cs="宋体"/>
          <w:b/>
          <w:color w:val="auto"/>
        </w:rPr>
      </w:pPr>
    </w:p>
    <w:p>
      <w:pPr>
        <w:pStyle w:val="2"/>
        <w:rPr>
          <w:rFonts w:ascii="宋体" w:hAnsi="宋体" w:eastAsia="宋体" w:cs="宋体"/>
          <w:b/>
          <w:color w:val="auto"/>
        </w:rPr>
      </w:pPr>
    </w:p>
    <w:p>
      <w:pPr>
        <w:pStyle w:val="2"/>
        <w:rPr>
          <w:rFonts w:ascii="宋体" w:hAnsi="宋体" w:eastAsia="宋体" w:cs="宋体"/>
          <w:b/>
          <w:color w:val="auto"/>
        </w:rPr>
      </w:pPr>
    </w:p>
    <w:p>
      <w:pPr>
        <w:pStyle w:val="2"/>
        <w:rPr>
          <w:rFonts w:ascii="宋体" w:hAnsi="宋体" w:eastAsia="宋体" w:cs="宋体"/>
          <w:b/>
          <w:color w:val="auto"/>
        </w:rPr>
      </w:pPr>
    </w:p>
    <w:p>
      <w:pPr>
        <w:pStyle w:val="2"/>
        <w:rPr>
          <w:rFonts w:ascii="宋体" w:hAnsi="宋体" w:eastAsia="宋体" w:cs="宋体"/>
          <w:b/>
          <w:color w:val="auto"/>
        </w:rPr>
      </w:pPr>
    </w:p>
    <w:p>
      <w:pPr>
        <w:pStyle w:val="2"/>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8"/>
        <w:spacing w:before="240" w:beforeLines="100" w:after="120" w:afterLines="50"/>
        <w:ind w:firstLine="922" w:firstLineChars="255"/>
        <w:rPr>
          <w:rFonts w:ascii="宋体" w:hAnsi="宋体" w:eastAsia="宋体" w:cs="宋体"/>
          <w:b/>
          <w:bCs/>
          <w:sz w:val="36"/>
          <w:szCs w:val="36"/>
        </w:rPr>
      </w:pPr>
    </w:p>
    <w:p>
      <w:pPr>
        <w:pStyle w:val="18"/>
        <w:spacing w:before="240" w:beforeLines="100" w:after="120" w:afterLines="50"/>
        <w:ind w:firstLine="922" w:firstLineChars="255"/>
        <w:rPr>
          <w:rFonts w:ascii="宋体" w:hAnsi="宋体" w:eastAsia="宋体" w:cs="宋体"/>
          <w:b/>
          <w:bCs/>
          <w:sz w:val="36"/>
          <w:szCs w:val="36"/>
        </w:rPr>
      </w:pPr>
    </w:p>
    <w:p>
      <w:pPr>
        <w:pStyle w:val="18"/>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8"/>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6"/>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pStyle w:val="4"/>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6"/>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keepNext/>
        <w:keepLines/>
        <w:spacing w:before="260" w:after="260" w:line="400" w:lineRule="exact"/>
        <w:jc w:val="center"/>
        <w:outlineLvl w:val="1"/>
        <w:rPr>
          <w:rFonts w:hAnsi="宋体"/>
          <w:b/>
          <w:color w:val="000000"/>
          <w:sz w:val="28"/>
          <w:szCs w:val="28"/>
        </w:rPr>
      </w:pPr>
      <w:bookmarkStart w:id="0" w:name="_Toc13563815"/>
      <w:bookmarkStart w:id="1" w:name="_Toc482266098"/>
      <w:bookmarkStart w:id="2" w:name="_Toc443397363"/>
      <w:bookmarkStart w:id="3" w:name="_Toc11832062"/>
      <w:bookmarkStart w:id="4" w:name="_Toc87974341"/>
      <w:r>
        <w:rPr>
          <w:rFonts w:hint="eastAsia" w:hAnsi="宋体"/>
          <w:b/>
          <w:color w:val="000000"/>
          <w:sz w:val="28"/>
          <w:szCs w:val="28"/>
        </w:rPr>
        <w:t>技术、服务响应表</w:t>
      </w:r>
      <w:bookmarkEnd w:id="0"/>
      <w:bookmarkEnd w:id="1"/>
      <w:bookmarkEnd w:id="2"/>
      <w:bookmarkEnd w:id="3"/>
      <w:bookmarkEnd w:id="4"/>
    </w:p>
    <w:tbl>
      <w:tblPr>
        <w:tblStyle w:val="13"/>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bl>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3、供应商必须据实填写，不得虚假响应，否则将取消其投标或成交资格，并按有关规定进行处罚。</w:t>
      </w:r>
    </w:p>
    <w:p>
      <w:pPr>
        <w:adjustRightInd w:val="0"/>
        <w:spacing w:line="400" w:lineRule="exact"/>
        <w:ind w:firstLine="512" w:firstLineChars="200"/>
        <w:rPr>
          <w:rFonts w:hAnsi="宋体"/>
          <w:bCs/>
          <w:color w:val="000000"/>
          <w:spacing w:val="8"/>
          <w:sz w:val="24"/>
        </w:rPr>
      </w:pPr>
    </w:p>
    <w:p>
      <w:pPr>
        <w:adjustRightInd w:val="0"/>
        <w:spacing w:line="400" w:lineRule="exact"/>
        <w:ind w:firstLine="512" w:firstLineChars="200"/>
        <w:rPr>
          <w:rFonts w:hAnsi="宋体"/>
          <w:bCs/>
          <w:color w:val="000000"/>
          <w:spacing w:val="8"/>
          <w:sz w:val="24"/>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日期：      年      月     日</w:t>
      </w:r>
    </w:p>
    <w:p>
      <w:r>
        <w:br w:type="page"/>
      </w:r>
    </w:p>
    <w:p>
      <w:pPr>
        <w:spacing w:before="217" w:line="224" w:lineRule="auto"/>
        <w:ind w:left="133"/>
        <w:rPr>
          <w:rFonts w:hint="eastAsia" w:ascii="仿宋" w:hAnsi="仿宋" w:eastAsia="仿宋" w:cs="仿宋"/>
          <w:b/>
          <w:bCs/>
          <w:spacing w:val="8"/>
          <w:sz w:val="31"/>
          <w:szCs w:val="31"/>
        </w:rPr>
      </w:pPr>
      <w:bookmarkStart w:id="5" w:name="_Toc87974343"/>
      <w:r>
        <w:rPr>
          <w:rFonts w:hint="eastAsia" w:ascii="仿宋" w:hAnsi="仿宋" w:eastAsia="仿宋" w:cs="仿宋"/>
          <w:b/>
          <w:bCs/>
          <w:spacing w:val="8"/>
          <w:sz w:val="31"/>
          <w:szCs w:val="31"/>
        </w:rPr>
        <w:t>第三部分  商务</w:t>
      </w:r>
      <w:bookmarkEnd w:id="5"/>
    </w:p>
    <w:p>
      <w:pPr>
        <w:spacing w:before="217" w:line="224" w:lineRule="auto"/>
        <w:ind w:left="133"/>
        <w:jc w:val="center"/>
        <w:rPr>
          <w:rFonts w:hint="eastAsia" w:ascii="仿宋" w:hAnsi="仿宋" w:eastAsia="仿宋" w:cs="仿宋"/>
          <w:b/>
          <w:bCs/>
          <w:spacing w:val="8"/>
          <w:sz w:val="31"/>
          <w:szCs w:val="31"/>
        </w:rPr>
      </w:pPr>
      <w:bookmarkStart w:id="6" w:name="_Toc443397365"/>
      <w:bookmarkStart w:id="7" w:name="_Toc482266101"/>
      <w:bookmarkStart w:id="8" w:name="_Toc11764032"/>
      <w:bookmarkStart w:id="9" w:name="_Toc13563872"/>
      <w:r>
        <w:rPr>
          <w:rFonts w:hint="eastAsia" w:ascii="仿宋" w:hAnsi="仿宋" w:eastAsia="仿宋" w:cs="仿宋"/>
          <w:b/>
          <w:bCs/>
          <w:spacing w:val="8"/>
          <w:sz w:val="31"/>
          <w:szCs w:val="31"/>
        </w:rPr>
        <w:t>商务应答表</w:t>
      </w:r>
      <w:bookmarkEnd w:id="6"/>
      <w:bookmarkEnd w:id="7"/>
      <w:bookmarkEnd w:id="8"/>
      <w:bookmarkEnd w:id="9"/>
    </w:p>
    <w:tbl>
      <w:tblPr>
        <w:tblStyle w:val="13"/>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bl>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ab/>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br w:type="page"/>
      </w: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bookmarkStart w:id="10" w:name="_Toc11764036"/>
      <w:bookmarkStart w:id="11" w:name="_Toc1356387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bookmarkStart w:id="12" w:name="_Toc11764037"/>
      <w:bookmarkStart w:id="13" w:name="_Toc1356387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bookmarkStart w:id="14" w:name="_Toc13563878"/>
      <w:bookmarkStart w:id="15" w:name="_Toc1176403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特此声明。</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rPr>
          <w:rFonts w:hint="eastAsia" w:ascii="仿宋" w:hAnsi="仿宋" w:eastAsia="仿宋" w:cs="仿宋"/>
          <w:spacing w:val="8"/>
          <w:sz w:val="31"/>
          <w:szCs w:val="31"/>
        </w:rPr>
      </w:pPr>
      <w:bookmarkStart w:id="16" w:name="_Toc13563879"/>
      <w:bookmarkStart w:id="17" w:name="_Toc479755777"/>
      <w:bookmarkStart w:id="18" w:name="_Toc11231749"/>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制造商家或代理商授权书（如涉及）</w:t>
      </w:r>
      <w:bookmarkEnd w:id="16"/>
      <w:bookmarkEnd w:id="17"/>
      <w:bookmarkEnd w:id="18"/>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授权期限：</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rPr>
          <w:rFonts w:hint="eastAsia" w:ascii="仿宋" w:hAnsi="仿宋" w:eastAsia="仿宋" w:cs="仿宋"/>
          <w:spacing w:val="8"/>
          <w:sz w:val="31"/>
          <w:szCs w:val="31"/>
        </w:rPr>
      </w:pPr>
      <w:bookmarkStart w:id="19" w:name="_Toc11764039"/>
      <w:bookmarkStart w:id="20" w:name="_Toc13563880"/>
      <w:r>
        <w:rPr>
          <w:rFonts w:hint="eastAsia" w:ascii="仿宋" w:hAnsi="仿宋" w:eastAsia="仿宋" w:cs="仿宋"/>
          <w:spacing w:val="8"/>
          <w:sz w:val="31"/>
          <w:szCs w:val="31"/>
        </w:rPr>
        <w:br w:type="page"/>
      </w: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特此声明。</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bookmarkStart w:id="21" w:name="_Toc11764040"/>
      <w:bookmarkStart w:id="22" w:name="_Toc13563881"/>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br w:type="page"/>
      </w: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      期：      年    月    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spacing w:val="8"/>
          <w:sz w:val="31"/>
          <w:szCs w:val="31"/>
        </w:rPr>
      </w:pPr>
      <w:bookmarkStart w:id="23" w:name="_Toc13563882"/>
      <w:bookmarkStart w:id="24" w:name="_Toc11764041"/>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      期：      年    月    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spacing w:val="8"/>
          <w:sz w:val="31"/>
          <w:szCs w:val="31"/>
        </w:rPr>
      </w:pPr>
      <w:bookmarkStart w:id="25" w:name="_Toc443397367"/>
      <w:bookmarkStart w:id="26" w:name="_Toc443393358"/>
      <w:bookmarkStart w:id="27" w:name="_Toc13563883"/>
      <w:bookmarkStart w:id="28" w:name="_Toc11764042"/>
      <w:bookmarkStart w:id="29" w:name="_Toc482266104"/>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供应商基本情况表</w:t>
      </w:r>
      <w:bookmarkEnd w:id="25"/>
      <w:bookmarkEnd w:id="26"/>
      <w:bookmarkEnd w:id="27"/>
      <w:bookmarkEnd w:id="28"/>
      <w:bookmarkEnd w:id="29"/>
    </w:p>
    <w:tbl>
      <w:tblPr>
        <w:tblStyle w:val="13"/>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before="217" w:line="224" w:lineRule="auto"/>
              <w:ind w:left="133"/>
              <w:rPr>
                <w:rFonts w:hint="eastAsia" w:ascii="仿宋" w:hAnsi="仿宋" w:eastAsia="仿宋" w:cs="仿宋"/>
                <w:spacing w:val="8"/>
                <w:sz w:val="24"/>
                <w:szCs w:val="24"/>
              </w:rPr>
            </w:pPr>
          </w:p>
        </w:tc>
      </w:tr>
    </w:tbl>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供应商名称：        （盖章）</w:t>
      </w:r>
    </w:p>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法定代表人或授权代表（签字或盖章）：</w:t>
      </w:r>
    </w:p>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24"/>
          <w:szCs w:val="24"/>
        </w:rPr>
        <w:t>日期：      年      月     日</w:t>
      </w: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BC6E46F-227E-4601-9F70-E32DB06F413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à.ā">
    <w:altName w:val="宋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CC3BD330-0824-4173-9DBB-4547D323F27B}"/>
  </w:font>
  <w:font w:name="仿宋">
    <w:panose1 w:val="02010609060101010101"/>
    <w:charset w:val="86"/>
    <w:family w:val="modern"/>
    <w:pitch w:val="default"/>
    <w:sig w:usb0="800002BF" w:usb1="38CF7CFA" w:usb2="00000016" w:usb3="00000000" w:csb0="00040001" w:csb1="00000000"/>
    <w:embedRegular r:id="rId3" w:fontKey="{DF2D78AE-BEBF-4FE7-9134-90E37B078A47}"/>
  </w:font>
  <w:font w:name="方正仿宋_GB2312">
    <w:panose1 w:val="02000000000000000000"/>
    <w:charset w:val="86"/>
    <w:family w:val="auto"/>
    <w:pitch w:val="default"/>
    <w:sig w:usb0="A00002BF" w:usb1="184F6CFA" w:usb2="00000012" w:usb3="00000000" w:csb0="00040001" w:csb1="00000000"/>
    <w:embedRegular r:id="rId4" w:fontKey="{EDE1E3A8-8C7D-4230-85C6-324CF46AA998}"/>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98B4DA5"/>
    <w:rsid w:val="0B3D5B6A"/>
    <w:rsid w:val="0E6212AA"/>
    <w:rsid w:val="111B1463"/>
    <w:rsid w:val="1E500961"/>
    <w:rsid w:val="201725C8"/>
    <w:rsid w:val="2CB63FA3"/>
    <w:rsid w:val="317B3E11"/>
    <w:rsid w:val="35636275"/>
    <w:rsid w:val="39D53981"/>
    <w:rsid w:val="3A6927DD"/>
    <w:rsid w:val="3B817F35"/>
    <w:rsid w:val="3BBE3857"/>
    <w:rsid w:val="3F587F35"/>
    <w:rsid w:val="418B2458"/>
    <w:rsid w:val="42160A18"/>
    <w:rsid w:val="434165BD"/>
    <w:rsid w:val="4E6879C7"/>
    <w:rsid w:val="4FA976E5"/>
    <w:rsid w:val="58E42340"/>
    <w:rsid w:val="5B3A1DDA"/>
    <w:rsid w:val="5C33726B"/>
    <w:rsid w:val="6F216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styleId="5">
    <w:name w:val="Normal Indent"/>
    <w:basedOn w:val="1"/>
    <w:qFormat/>
    <w:uiPriority w:val="0"/>
    <w:pPr>
      <w:ind w:firstLine="420"/>
    </w:pPr>
    <w:rPr>
      <w:szCs w:val="20"/>
    </w:rPr>
  </w:style>
  <w:style w:type="paragraph" w:styleId="6">
    <w:name w:val="Body Text"/>
    <w:basedOn w:val="1"/>
    <w:qFormat/>
    <w:uiPriority w:val="0"/>
    <w:pPr>
      <w:jc w:val="center"/>
    </w:pPr>
    <w:rPr>
      <w:rFonts w:eastAsia="黑体"/>
      <w:sz w:val="44"/>
      <w:szCs w:val="21"/>
    </w:rPr>
  </w:style>
  <w:style w:type="paragraph" w:styleId="7">
    <w:name w:val="Body Text Indent"/>
    <w:basedOn w:val="1"/>
    <w:next w:val="8"/>
    <w:qFormat/>
    <w:uiPriority w:val="0"/>
    <w:pPr>
      <w:ind w:firstLine="630"/>
    </w:pPr>
    <w:rPr>
      <w:sz w:val="32"/>
      <w:szCs w:val="20"/>
    </w:rPr>
  </w:style>
  <w:style w:type="paragraph" w:customStyle="1" w:styleId="8">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styleId="9">
    <w:name w:val="footer"/>
    <w:basedOn w:val="1"/>
    <w:link w:val="20"/>
    <w:qFormat/>
    <w:uiPriority w:val="0"/>
    <w:pPr>
      <w:tabs>
        <w:tab w:val="center" w:pos="4153"/>
        <w:tab w:val="right" w:pos="8306"/>
      </w:tabs>
    </w:pPr>
    <w:rPr>
      <w:sz w:val="18"/>
      <w:szCs w:val="18"/>
    </w:rPr>
  </w:style>
  <w:style w:type="paragraph" w:styleId="10">
    <w:name w:val="header"/>
    <w:basedOn w:val="1"/>
    <w:link w:val="19"/>
    <w:qFormat/>
    <w:uiPriority w:val="0"/>
    <w:pPr>
      <w:pBdr>
        <w:bottom w:val="single" w:color="auto" w:sz="6" w:space="1"/>
      </w:pBdr>
      <w:tabs>
        <w:tab w:val="center" w:pos="4153"/>
        <w:tab w:val="right" w:pos="8306"/>
      </w:tabs>
      <w:jc w:val="center"/>
    </w:pPr>
    <w:rPr>
      <w:sz w:val="18"/>
      <w:szCs w:val="18"/>
    </w:rPr>
  </w:style>
  <w:style w:type="paragraph" w:styleId="11">
    <w:name w:val="Body Text First Indent"/>
    <w:basedOn w:val="6"/>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12">
    <w:name w:val="Body Text First Indent 2"/>
    <w:basedOn w:val="7"/>
    <w:next w:val="1"/>
    <w:unhideWhenUsed/>
    <w:qFormat/>
    <w:uiPriority w:val="99"/>
    <w:pPr>
      <w:ind w:firstLine="880" w:firstLineChars="200"/>
    </w:pPr>
    <w:rPr>
      <w:rFonts w:eastAsia="仿宋_GB2312"/>
      <w:szCs w:val="22"/>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列出段落1"/>
    <w:basedOn w:val="1"/>
    <w:qFormat/>
    <w:uiPriority w:val="34"/>
    <w:pPr>
      <w:ind w:firstLine="420" w:firstLineChars="200"/>
    </w:pPr>
  </w:style>
  <w:style w:type="paragraph" w:customStyle="1" w:styleId="18">
    <w:name w:val="GW-正文"/>
    <w:basedOn w:val="1"/>
    <w:qFormat/>
    <w:uiPriority w:val="0"/>
    <w:pPr>
      <w:spacing w:line="360" w:lineRule="auto"/>
      <w:ind w:firstLine="200" w:firstLineChars="200"/>
    </w:pPr>
    <w:rPr>
      <w:rFonts w:ascii="仿宋_GB2312" w:hAnsi="仿宋_GB2312" w:eastAsia="仿宋_GB2312" w:cstheme="minorBidi"/>
      <w:sz w:val="24"/>
    </w:rPr>
  </w:style>
  <w:style w:type="character" w:customStyle="1" w:styleId="19">
    <w:name w:val="页眉 字符"/>
    <w:basedOn w:val="15"/>
    <w:link w:val="10"/>
    <w:qFormat/>
    <w:uiPriority w:val="0"/>
    <w:rPr>
      <w:rFonts w:ascii="Arial" w:hAnsi="Arial" w:eastAsia="Arial" w:cs="Arial"/>
      <w:snapToGrid w:val="0"/>
      <w:color w:val="000000"/>
      <w:sz w:val="18"/>
      <w:szCs w:val="18"/>
    </w:rPr>
  </w:style>
  <w:style w:type="character" w:customStyle="1" w:styleId="20">
    <w:name w:val="页脚 字符"/>
    <w:basedOn w:val="15"/>
    <w:link w:val="9"/>
    <w:qFormat/>
    <w:uiPriority w:val="0"/>
    <w:rPr>
      <w:rFonts w:ascii="Arial" w:hAnsi="Arial" w:eastAsia="Arial" w:cs="Arial"/>
      <w:snapToGrid w:val="0"/>
      <w:color w:val="000000"/>
      <w:sz w:val="18"/>
      <w:szCs w:val="18"/>
    </w:rPr>
  </w:style>
  <w:style w:type="paragraph" w:styleId="21">
    <w:name w:val="List Paragraph"/>
    <w:basedOn w:val="1"/>
    <w:qFormat/>
    <w:uiPriority w:val="99"/>
    <w:pPr>
      <w:ind w:firstLine="420" w:firstLineChars="200"/>
    </w:p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232</Words>
  <Characters>1323</Characters>
  <Lines>11</Lines>
  <Paragraphs>3</Paragraphs>
  <TotalTime>0</TotalTime>
  <ScaleCrop>false</ScaleCrop>
  <LinksUpToDate>false</LinksUpToDate>
  <CharactersWithSpaces>1552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2023-10-25T00:24:58Z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7624AA398FCA48B29EDE13EC3913FCAA_12</vt:lpwstr>
  </property>
</Properties>
</file>