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widowControl/>
        <w:autoSpaceDE w:val="0"/>
        <w:autoSpaceDN w:val="0"/>
        <w:spacing w:line="360" w:lineRule="auto"/>
        <w:ind w:right="26"/>
        <w:jc w:val="center"/>
        <w:textAlignment w:val="bottom"/>
        <w:rPr>
          <w:rFonts w:asciiTheme="minorEastAsia" w:hAnsiTheme="minorEastAsia" w:eastAsiaTheme="minorEastAsia"/>
          <w:b/>
          <w:sz w:val="84"/>
          <w:szCs w:val="84"/>
        </w:rPr>
      </w:pPr>
    </w:p>
    <w:p>
      <w:pPr>
        <w:pStyle w:val="11"/>
        <w:widowControl/>
        <w:autoSpaceDE w:val="0"/>
        <w:autoSpaceDN w:val="0"/>
        <w:spacing w:line="360" w:lineRule="auto"/>
        <w:ind w:right="26"/>
        <w:jc w:val="center"/>
        <w:textAlignment w:val="bottom"/>
        <w:rPr>
          <w:rFonts w:asciiTheme="minorEastAsia" w:hAnsiTheme="minorEastAsia" w:eastAsiaTheme="minorEastAsia"/>
          <w:b/>
          <w:sz w:val="52"/>
          <w:szCs w:val="52"/>
        </w:rPr>
      </w:pPr>
      <w:r>
        <w:rPr>
          <w:rFonts w:hint="eastAsia" w:asciiTheme="minorEastAsia" w:hAnsiTheme="minorEastAsia" w:eastAsiaTheme="minorEastAsia"/>
          <w:b/>
          <w:sz w:val="52"/>
          <w:szCs w:val="52"/>
        </w:rPr>
        <w:t>绵阳市</w:t>
      </w:r>
      <w:r>
        <w:rPr>
          <w:rFonts w:hint="eastAsia" w:asciiTheme="minorEastAsia" w:hAnsiTheme="minorEastAsia" w:eastAsiaTheme="minorEastAsia"/>
          <w:b/>
          <w:sz w:val="52"/>
          <w:szCs w:val="52"/>
          <w:lang w:val="en-US" w:eastAsia="zh-CN"/>
        </w:rPr>
        <w:t>中心</w:t>
      </w:r>
      <w:r>
        <w:rPr>
          <w:rFonts w:hint="eastAsia" w:asciiTheme="minorEastAsia" w:hAnsiTheme="minorEastAsia" w:eastAsiaTheme="minorEastAsia"/>
          <w:b/>
          <w:sz w:val="52"/>
          <w:szCs w:val="52"/>
        </w:rPr>
        <w:t>医院</w:t>
      </w:r>
    </w:p>
    <w:p>
      <w:pPr>
        <w:pStyle w:val="11"/>
        <w:widowControl/>
        <w:autoSpaceDE w:val="0"/>
        <w:autoSpaceDN w:val="0"/>
        <w:spacing w:line="360" w:lineRule="auto"/>
        <w:ind w:right="26"/>
        <w:jc w:val="center"/>
        <w:textAlignment w:val="bottom"/>
        <w:rPr>
          <w:rFonts w:asciiTheme="minorEastAsia" w:hAnsiTheme="minorEastAsia" w:eastAsiaTheme="minorEastAsia"/>
          <w:b/>
          <w:sz w:val="52"/>
          <w:szCs w:val="52"/>
        </w:rPr>
      </w:pPr>
    </w:p>
    <w:p>
      <w:pPr>
        <w:pStyle w:val="11"/>
        <w:widowControl/>
        <w:autoSpaceDE w:val="0"/>
        <w:autoSpaceDN w:val="0"/>
        <w:spacing w:line="360" w:lineRule="auto"/>
        <w:ind w:right="26"/>
        <w:jc w:val="center"/>
        <w:textAlignment w:val="bottom"/>
        <w:rPr>
          <w:rFonts w:asciiTheme="minorEastAsia" w:hAnsiTheme="minorEastAsia" w:eastAsiaTheme="minorEastAsia"/>
          <w:b/>
          <w:sz w:val="56"/>
          <w:szCs w:val="52"/>
        </w:rPr>
      </w:pPr>
      <w:r>
        <w:rPr>
          <w:rFonts w:hint="eastAsia" w:asciiTheme="minorEastAsia" w:hAnsiTheme="minorEastAsia" w:eastAsiaTheme="minorEastAsia"/>
          <w:b/>
          <w:sz w:val="56"/>
          <w:szCs w:val="52"/>
        </w:rPr>
        <w:t>智能康复管理系统项目</w:t>
      </w:r>
    </w:p>
    <w:p>
      <w:pPr>
        <w:pStyle w:val="11"/>
        <w:widowControl/>
        <w:autoSpaceDE w:val="0"/>
        <w:autoSpaceDN w:val="0"/>
        <w:spacing w:line="360" w:lineRule="auto"/>
        <w:ind w:right="26"/>
        <w:jc w:val="center"/>
        <w:textAlignment w:val="bottom"/>
        <w:rPr>
          <w:rFonts w:asciiTheme="minorEastAsia" w:hAnsiTheme="minorEastAsia" w:eastAsiaTheme="minorEastAsia"/>
          <w:b/>
          <w:sz w:val="72"/>
          <w:szCs w:val="72"/>
        </w:rPr>
      </w:pPr>
    </w:p>
    <w:p>
      <w:pPr>
        <w:pStyle w:val="11"/>
        <w:widowControl/>
        <w:autoSpaceDE w:val="0"/>
        <w:autoSpaceDN w:val="0"/>
        <w:spacing w:line="360" w:lineRule="auto"/>
        <w:ind w:right="26"/>
        <w:jc w:val="center"/>
        <w:textAlignment w:val="bottom"/>
        <w:rPr>
          <w:rFonts w:asciiTheme="minorEastAsia" w:hAnsiTheme="minorEastAsia" w:eastAsiaTheme="minorEastAsia"/>
          <w:b/>
          <w:sz w:val="84"/>
          <w:szCs w:val="84"/>
        </w:rPr>
      </w:pPr>
      <w:r>
        <w:rPr>
          <w:rFonts w:hint="eastAsia" w:asciiTheme="minorEastAsia" w:hAnsiTheme="minorEastAsia" w:eastAsiaTheme="minorEastAsia"/>
          <w:b/>
          <w:sz w:val="84"/>
          <w:szCs w:val="84"/>
        </w:rPr>
        <w:t>用</w:t>
      </w:r>
    </w:p>
    <w:p>
      <w:pPr>
        <w:pStyle w:val="11"/>
        <w:widowControl/>
        <w:autoSpaceDE w:val="0"/>
        <w:autoSpaceDN w:val="0"/>
        <w:spacing w:line="360" w:lineRule="auto"/>
        <w:ind w:right="26"/>
        <w:jc w:val="center"/>
        <w:textAlignment w:val="bottom"/>
        <w:rPr>
          <w:rFonts w:asciiTheme="minorEastAsia" w:hAnsiTheme="minorEastAsia" w:eastAsiaTheme="minorEastAsia"/>
          <w:b/>
          <w:sz w:val="84"/>
          <w:szCs w:val="84"/>
        </w:rPr>
      </w:pPr>
      <w:r>
        <w:rPr>
          <w:rFonts w:hint="eastAsia" w:asciiTheme="minorEastAsia" w:hAnsiTheme="minorEastAsia" w:eastAsiaTheme="minorEastAsia"/>
          <w:b/>
          <w:sz w:val="84"/>
          <w:szCs w:val="84"/>
        </w:rPr>
        <w:t>户</w:t>
      </w:r>
    </w:p>
    <w:p>
      <w:pPr>
        <w:pStyle w:val="11"/>
        <w:widowControl/>
        <w:autoSpaceDE w:val="0"/>
        <w:autoSpaceDN w:val="0"/>
        <w:spacing w:line="360" w:lineRule="auto"/>
        <w:ind w:right="26"/>
        <w:jc w:val="center"/>
        <w:textAlignment w:val="bottom"/>
        <w:rPr>
          <w:rFonts w:asciiTheme="minorEastAsia" w:hAnsiTheme="minorEastAsia" w:eastAsiaTheme="minorEastAsia"/>
          <w:b/>
          <w:sz w:val="84"/>
          <w:szCs w:val="84"/>
        </w:rPr>
      </w:pPr>
      <w:r>
        <w:rPr>
          <w:rFonts w:hint="eastAsia" w:asciiTheme="minorEastAsia" w:hAnsiTheme="minorEastAsia" w:eastAsiaTheme="minorEastAsia"/>
          <w:b/>
          <w:sz w:val="84"/>
          <w:szCs w:val="84"/>
        </w:rPr>
        <w:t>需</w:t>
      </w:r>
    </w:p>
    <w:p>
      <w:pPr>
        <w:pStyle w:val="11"/>
        <w:widowControl/>
        <w:autoSpaceDE w:val="0"/>
        <w:autoSpaceDN w:val="0"/>
        <w:spacing w:line="360" w:lineRule="auto"/>
        <w:ind w:right="26"/>
        <w:jc w:val="center"/>
        <w:textAlignment w:val="bottom"/>
        <w:rPr>
          <w:rFonts w:asciiTheme="minorEastAsia" w:hAnsiTheme="minorEastAsia" w:eastAsiaTheme="minorEastAsia"/>
          <w:b/>
          <w:sz w:val="84"/>
          <w:szCs w:val="84"/>
        </w:rPr>
      </w:pPr>
      <w:r>
        <w:rPr>
          <w:rFonts w:hint="eastAsia" w:asciiTheme="minorEastAsia" w:hAnsiTheme="minorEastAsia" w:eastAsiaTheme="minorEastAsia"/>
          <w:b/>
          <w:sz w:val="84"/>
          <w:szCs w:val="84"/>
        </w:rPr>
        <w:t>求</w:t>
      </w:r>
    </w:p>
    <w:p>
      <w:pPr>
        <w:pStyle w:val="11"/>
        <w:widowControl/>
        <w:autoSpaceDE w:val="0"/>
        <w:autoSpaceDN w:val="0"/>
        <w:spacing w:line="360" w:lineRule="auto"/>
        <w:ind w:right="26"/>
        <w:jc w:val="center"/>
        <w:textAlignment w:val="bottom"/>
        <w:rPr>
          <w:rFonts w:asciiTheme="minorEastAsia" w:hAnsiTheme="minorEastAsia" w:eastAsiaTheme="minorEastAsia"/>
          <w:b/>
          <w:sz w:val="84"/>
          <w:szCs w:val="84"/>
        </w:rPr>
      </w:pPr>
      <w:r>
        <w:rPr>
          <w:rFonts w:hint="eastAsia" w:asciiTheme="minorEastAsia" w:hAnsiTheme="minorEastAsia" w:eastAsiaTheme="minorEastAsia"/>
          <w:b/>
          <w:sz w:val="84"/>
          <w:szCs w:val="84"/>
        </w:rPr>
        <w:t>书</w:t>
      </w:r>
    </w:p>
    <w:p>
      <w:pPr>
        <w:pStyle w:val="11"/>
        <w:widowControl/>
        <w:autoSpaceDE w:val="0"/>
        <w:autoSpaceDN w:val="0"/>
        <w:spacing w:line="360" w:lineRule="auto"/>
        <w:jc w:val="center"/>
        <w:textAlignment w:val="bottom"/>
        <w:rPr>
          <w:b/>
          <w:sz w:val="48"/>
        </w:rPr>
      </w:pPr>
    </w:p>
    <w:p>
      <w:pPr>
        <w:pStyle w:val="11"/>
        <w:widowControl/>
        <w:autoSpaceDE w:val="0"/>
        <w:autoSpaceDN w:val="0"/>
        <w:spacing w:line="360" w:lineRule="auto"/>
        <w:jc w:val="center"/>
        <w:textAlignment w:val="bottom"/>
        <w:rPr>
          <w:b/>
          <w:sz w:val="48"/>
        </w:rPr>
      </w:pPr>
      <w:r>
        <w:rPr>
          <w:b/>
          <w:sz w:val="48"/>
        </w:rPr>
        <w:t></w:t>
      </w:r>
      <w:r>
        <w:rPr>
          <w:rFonts w:hint="eastAsia"/>
          <w:b/>
          <w:sz w:val="48"/>
        </w:rPr>
        <w:t>年</w:t>
      </w:r>
      <w:r>
        <w:rPr>
          <w:rFonts w:hint="eastAsia"/>
          <w:b/>
          <w:sz w:val="48"/>
          <w:lang w:val="en-US" w:eastAsia="zh-CN"/>
        </w:rPr>
        <w:t>10</w:t>
      </w:r>
      <w:r>
        <w:rPr>
          <w:rFonts w:hint="eastAsia"/>
          <w:b/>
          <w:sz w:val="48"/>
        </w:rPr>
        <w:t>月</w:t>
      </w:r>
    </w:p>
    <w:p>
      <w:pPr>
        <w:pStyle w:val="11"/>
        <w:widowControl/>
        <w:autoSpaceDE w:val="0"/>
        <w:autoSpaceDN w:val="0"/>
        <w:spacing w:line="360" w:lineRule="auto"/>
        <w:jc w:val="center"/>
        <w:textAlignment w:val="bottom"/>
        <w:rPr>
          <w:b/>
          <w:sz w:val="48"/>
        </w:rPr>
      </w:pPr>
    </w:p>
    <w:p>
      <w:pPr>
        <w:pStyle w:val="11"/>
        <w:widowControl/>
        <w:autoSpaceDE w:val="0"/>
        <w:autoSpaceDN w:val="0"/>
        <w:spacing w:line="360" w:lineRule="auto"/>
        <w:jc w:val="center"/>
        <w:textAlignment w:val="bottom"/>
        <w:rPr>
          <w:b/>
          <w:sz w:val="48"/>
        </w:rPr>
      </w:pPr>
    </w:p>
    <w:p>
      <w:pPr>
        <w:pStyle w:val="11"/>
        <w:widowControl/>
        <w:autoSpaceDE w:val="0"/>
        <w:autoSpaceDN w:val="0"/>
        <w:spacing w:line="360" w:lineRule="auto"/>
        <w:jc w:val="left"/>
        <w:textAlignment w:val="bottom"/>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技术要求及商务要求</w:t>
      </w:r>
    </w:p>
    <w:p>
      <w:pPr>
        <w:pStyle w:val="2"/>
        <w:spacing w:line="276" w:lineRule="auto"/>
        <w:ind w:left="0" w:leftChars="0" w:firstLine="0" w:firstLineChars="0"/>
        <w:jc w:val="left"/>
        <w:rPr>
          <w:rFonts w:ascii="仿宋" w:hAnsi="仿宋" w:eastAsia="仿宋"/>
          <w:highlight w:val="none"/>
        </w:rPr>
      </w:pPr>
      <w:r>
        <w:rPr>
          <w:rFonts w:hint="default" w:ascii="仿宋" w:hAnsi="仿宋" w:eastAsia="仿宋"/>
          <w:highlight w:val="none"/>
        </w:rPr>
        <w:t>1</w:t>
      </w:r>
      <w:r>
        <w:rPr>
          <w:rFonts w:hint="eastAsia" w:ascii="仿宋" w:hAnsi="仿宋" w:eastAsia="仿宋"/>
          <w:highlight w:val="none"/>
          <w:lang w:eastAsia="zh-Hans"/>
        </w:rPr>
        <w:t>、</w:t>
      </w:r>
      <w:r>
        <w:rPr>
          <w:rFonts w:hint="eastAsia" w:ascii="仿宋" w:hAnsi="仿宋" w:eastAsia="仿宋"/>
          <w:highlight w:val="none"/>
        </w:rPr>
        <w:t>技术参数要求</w:t>
      </w:r>
    </w:p>
    <w:p>
      <w:pPr>
        <w:pStyle w:val="2"/>
        <w:numPr>
          <w:ilvl w:val="1"/>
          <w:numId w:val="1"/>
        </w:numPr>
        <w:spacing w:line="276" w:lineRule="auto"/>
        <w:ind w:left="0" w:leftChars="0" w:firstLine="0" w:firstLineChars="0"/>
        <w:jc w:val="left"/>
        <w:rPr>
          <w:rFonts w:ascii="仿宋" w:hAnsi="仿宋" w:eastAsia="仿宋"/>
          <w:highlight w:val="none"/>
        </w:rPr>
      </w:pPr>
      <w:bookmarkStart w:id="0" w:name="_Toc89391810"/>
      <w:bookmarkStart w:id="1" w:name="_Toc88574699"/>
      <w:r>
        <w:rPr>
          <w:rFonts w:hint="eastAsia" w:ascii="仿宋" w:hAnsi="仿宋" w:eastAsia="仿宋"/>
          <w:highlight w:val="none"/>
        </w:rPr>
        <w:t>建设清单</w:t>
      </w:r>
      <w:bookmarkEnd w:id="0"/>
      <w:bookmarkEnd w:id="1"/>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04"/>
        <w:gridCol w:w="3509"/>
        <w:gridCol w:w="1898"/>
        <w:gridCol w:w="18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gridSpan w:val="4"/>
            <w:shd w:val="clear" w:color="auto" w:fill="E7E6E6"/>
            <w:noWrap w:val="0"/>
            <w:vAlign w:val="top"/>
          </w:tcPr>
          <w:p>
            <w:pPr>
              <w:pStyle w:val="17"/>
              <w:ind w:firstLine="0" w:firstLineChars="0"/>
              <w:jc w:val="center"/>
              <w:rPr>
                <w:rFonts w:ascii="仿宋" w:hAnsi="仿宋" w:eastAsia="仿宋"/>
                <w:b/>
                <w:bCs/>
                <w:spacing w:val="14"/>
                <w:sz w:val="24"/>
                <w:szCs w:val="24"/>
                <w:highlight w:val="none"/>
              </w:rPr>
            </w:pPr>
            <w:r>
              <w:rPr>
                <w:rFonts w:hint="eastAsia" w:ascii="仿宋" w:hAnsi="仿宋" w:eastAsia="仿宋"/>
                <w:b/>
                <w:bCs/>
                <w:spacing w:val="14"/>
                <w:sz w:val="24"/>
                <w:szCs w:val="24"/>
                <w:highlight w:val="none"/>
              </w:rPr>
              <w:t>软件部分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04" w:type="dxa"/>
            <w:shd w:val="clear" w:color="auto" w:fill="auto"/>
            <w:noWrap w:val="0"/>
            <w:vAlign w:val="top"/>
          </w:tcPr>
          <w:p>
            <w:pPr>
              <w:pStyle w:val="17"/>
              <w:ind w:firstLine="0" w:firstLineChars="0"/>
              <w:jc w:val="center"/>
              <w:rPr>
                <w:rFonts w:ascii="仿宋" w:hAnsi="仿宋" w:eastAsia="仿宋"/>
                <w:b/>
                <w:bCs/>
                <w:spacing w:val="14"/>
                <w:sz w:val="24"/>
                <w:szCs w:val="24"/>
                <w:highlight w:val="none"/>
              </w:rPr>
            </w:pPr>
            <w:r>
              <w:rPr>
                <w:rFonts w:hint="eastAsia" w:ascii="仿宋" w:hAnsi="仿宋" w:eastAsia="仿宋"/>
                <w:b/>
                <w:bCs/>
                <w:spacing w:val="14"/>
                <w:sz w:val="24"/>
                <w:szCs w:val="24"/>
                <w:highlight w:val="none"/>
              </w:rPr>
              <w:t>序号</w:t>
            </w:r>
          </w:p>
        </w:tc>
        <w:tc>
          <w:tcPr>
            <w:tcW w:w="3509" w:type="dxa"/>
            <w:shd w:val="clear" w:color="auto" w:fill="auto"/>
            <w:noWrap w:val="0"/>
            <w:vAlign w:val="top"/>
          </w:tcPr>
          <w:p>
            <w:pPr>
              <w:pStyle w:val="17"/>
              <w:ind w:firstLine="0" w:firstLineChars="0"/>
              <w:jc w:val="center"/>
              <w:rPr>
                <w:rFonts w:ascii="仿宋" w:hAnsi="仿宋" w:eastAsia="仿宋"/>
                <w:b/>
                <w:bCs/>
                <w:spacing w:val="14"/>
                <w:sz w:val="24"/>
                <w:szCs w:val="24"/>
                <w:highlight w:val="none"/>
              </w:rPr>
            </w:pPr>
            <w:r>
              <w:rPr>
                <w:rFonts w:hint="eastAsia" w:ascii="仿宋" w:hAnsi="仿宋" w:eastAsia="仿宋"/>
                <w:b/>
                <w:bCs/>
                <w:spacing w:val="14"/>
                <w:sz w:val="24"/>
                <w:szCs w:val="24"/>
                <w:highlight w:val="none"/>
              </w:rPr>
              <w:t>业务系统</w:t>
            </w:r>
          </w:p>
        </w:tc>
        <w:tc>
          <w:tcPr>
            <w:tcW w:w="1898" w:type="dxa"/>
            <w:shd w:val="clear" w:color="auto" w:fill="auto"/>
            <w:noWrap w:val="0"/>
            <w:vAlign w:val="top"/>
          </w:tcPr>
          <w:p>
            <w:pPr>
              <w:pStyle w:val="17"/>
              <w:ind w:firstLine="0" w:firstLineChars="0"/>
              <w:jc w:val="center"/>
              <w:rPr>
                <w:rFonts w:ascii="仿宋" w:hAnsi="仿宋" w:eastAsia="仿宋"/>
                <w:b/>
                <w:bCs/>
                <w:spacing w:val="14"/>
                <w:sz w:val="24"/>
                <w:szCs w:val="24"/>
                <w:highlight w:val="none"/>
              </w:rPr>
            </w:pPr>
            <w:r>
              <w:rPr>
                <w:rFonts w:hint="eastAsia" w:ascii="仿宋" w:hAnsi="仿宋" w:eastAsia="仿宋"/>
                <w:b/>
                <w:bCs/>
                <w:spacing w:val="14"/>
                <w:sz w:val="24"/>
                <w:szCs w:val="24"/>
                <w:highlight w:val="none"/>
              </w:rPr>
              <w:t>数量</w:t>
            </w:r>
          </w:p>
        </w:tc>
        <w:tc>
          <w:tcPr>
            <w:tcW w:w="1811" w:type="dxa"/>
            <w:shd w:val="clear" w:color="auto" w:fill="auto"/>
            <w:noWrap w:val="0"/>
            <w:vAlign w:val="top"/>
          </w:tcPr>
          <w:p>
            <w:pPr>
              <w:pStyle w:val="17"/>
              <w:ind w:firstLine="0" w:firstLineChars="0"/>
              <w:jc w:val="center"/>
              <w:rPr>
                <w:rFonts w:ascii="仿宋" w:hAnsi="仿宋" w:eastAsia="仿宋"/>
                <w:b/>
                <w:bCs/>
                <w:spacing w:val="14"/>
                <w:sz w:val="24"/>
                <w:szCs w:val="24"/>
                <w:highlight w:val="none"/>
              </w:rPr>
            </w:pPr>
            <w:r>
              <w:rPr>
                <w:rFonts w:hint="eastAsia" w:ascii="仿宋" w:hAnsi="仿宋" w:eastAsia="仿宋"/>
                <w:b/>
                <w:bCs/>
                <w:spacing w:val="14"/>
                <w:sz w:val="24"/>
                <w:szCs w:val="24"/>
                <w:highlight w:val="none"/>
              </w:rPr>
              <w:t>建设方式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04" w:type="dxa"/>
            <w:shd w:val="clear" w:color="auto" w:fill="auto"/>
            <w:noWrap w:val="0"/>
            <w:vAlign w:val="center"/>
          </w:tcPr>
          <w:p>
            <w:pPr>
              <w:pStyle w:val="17"/>
              <w:ind w:firstLine="0" w:firstLineChars="0"/>
              <w:jc w:val="center"/>
              <w:rPr>
                <w:rFonts w:hint="default" w:ascii="仿宋" w:hAnsi="仿宋" w:eastAsia="仿宋"/>
                <w:spacing w:val="14"/>
                <w:sz w:val="24"/>
                <w:szCs w:val="24"/>
                <w:highlight w:val="none"/>
              </w:rPr>
            </w:pPr>
            <w:r>
              <w:rPr>
                <w:rFonts w:hint="default" w:ascii="仿宋" w:hAnsi="仿宋" w:eastAsia="仿宋"/>
                <w:spacing w:val="14"/>
                <w:sz w:val="24"/>
                <w:szCs w:val="24"/>
                <w:highlight w:val="none"/>
              </w:rPr>
              <w:t>1</w:t>
            </w:r>
          </w:p>
        </w:tc>
        <w:tc>
          <w:tcPr>
            <w:tcW w:w="3509" w:type="dxa"/>
            <w:shd w:val="clear" w:color="auto" w:fill="auto"/>
            <w:noWrap w:val="0"/>
            <w:vAlign w:val="center"/>
          </w:tcPr>
          <w:p>
            <w:pPr>
              <w:pStyle w:val="17"/>
              <w:ind w:firstLine="0" w:firstLineChars="0"/>
              <w:jc w:val="left"/>
              <w:rPr>
                <w:rFonts w:ascii="仿宋" w:hAnsi="仿宋" w:eastAsia="仿宋"/>
                <w:spacing w:val="14"/>
                <w:sz w:val="24"/>
                <w:szCs w:val="24"/>
                <w:highlight w:val="none"/>
              </w:rPr>
            </w:pPr>
            <w:r>
              <w:rPr>
                <w:rFonts w:hint="eastAsia" w:ascii="仿宋" w:hAnsi="仿宋" w:eastAsia="仿宋"/>
                <w:spacing w:val="14"/>
                <w:sz w:val="24"/>
                <w:szCs w:val="24"/>
                <w:highlight w:val="none"/>
              </w:rPr>
              <w:t>智能康复管理系统</w:t>
            </w:r>
          </w:p>
        </w:tc>
        <w:tc>
          <w:tcPr>
            <w:tcW w:w="1898" w:type="dxa"/>
            <w:shd w:val="clear" w:color="auto" w:fill="auto"/>
            <w:noWrap w:val="0"/>
            <w:vAlign w:val="top"/>
          </w:tcPr>
          <w:p>
            <w:pPr>
              <w:pStyle w:val="17"/>
              <w:ind w:firstLine="0" w:firstLineChars="0"/>
              <w:rPr>
                <w:rFonts w:ascii="仿宋" w:hAnsi="仿宋" w:eastAsia="仿宋"/>
                <w:spacing w:val="14"/>
                <w:sz w:val="24"/>
                <w:szCs w:val="24"/>
                <w:highlight w:val="none"/>
              </w:rPr>
            </w:pPr>
            <w:r>
              <w:rPr>
                <w:rFonts w:hint="eastAsia" w:ascii="仿宋" w:hAnsi="仿宋" w:eastAsia="仿宋"/>
                <w:spacing w:val="14"/>
                <w:sz w:val="24"/>
                <w:szCs w:val="24"/>
                <w:highlight w:val="none"/>
              </w:rPr>
              <w:t>1套</w:t>
            </w:r>
          </w:p>
        </w:tc>
        <w:tc>
          <w:tcPr>
            <w:tcW w:w="1811" w:type="dxa"/>
            <w:shd w:val="clear" w:color="auto" w:fill="auto"/>
            <w:noWrap w:val="0"/>
            <w:vAlign w:val="top"/>
          </w:tcPr>
          <w:p>
            <w:pPr>
              <w:pStyle w:val="17"/>
              <w:ind w:firstLine="0" w:firstLineChars="0"/>
              <w:jc w:val="center"/>
              <w:rPr>
                <w:rFonts w:ascii="仿宋" w:hAnsi="仿宋" w:eastAsia="仿宋"/>
                <w:spacing w:val="14"/>
                <w:sz w:val="24"/>
                <w:szCs w:val="24"/>
                <w:highlight w:val="none"/>
              </w:rPr>
            </w:pPr>
            <w:r>
              <w:rPr>
                <w:rFonts w:hint="eastAsia" w:ascii="仿宋" w:hAnsi="仿宋" w:eastAsia="仿宋"/>
                <w:spacing w:val="14"/>
                <w:sz w:val="24"/>
                <w:szCs w:val="24"/>
                <w:highlight w:val="none"/>
              </w:rPr>
              <w:t>新建</w:t>
            </w:r>
          </w:p>
        </w:tc>
      </w:tr>
    </w:tbl>
    <w:p>
      <w:pPr>
        <w:pStyle w:val="2"/>
        <w:numPr>
          <w:ilvl w:val="1"/>
          <w:numId w:val="1"/>
        </w:numPr>
        <w:spacing w:line="276" w:lineRule="auto"/>
        <w:ind w:left="0" w:leftChars="0" w:firstLine="0" w:firstLineChars="0"/>
        <w:jc w:val="left"/>
        <w:rPr>
          <w:rFonts w:ascii="仿宋" w:hAnsi="仿宋" w:eastAsia="仿宋"/>
          <w:highlight w:val="none"/>
        </w:rPr>
      </w:pPr>
      <w:r>
        <w:rPr>
          <w:rFonts w:hint="eastAsia" w:ascii="仿宋" w:hAnsi="仿宋" w:eastAsia="仿宋"/>
          <w:highlight w:val="none"/>
        </w:rPr>
        <w:t>软件部分</w:t>
      </w:r>
    </w:p>
    <w:p>
      <w:pPr>
        <w:pStyle w:val="3"/>
        <w:numPr>
          <w:ilvl w:val="2"/>
          <w:numId w:val="1"/>
        </w:numPr>
        <w:spacing w:line="377" w:lineRule="auto"/>
        <w:ind w:firstLine="556"/>
        <w:rPr>
          <w:rFonts w:ascii="仿宋" w:hAnsi="仿宋"/>
          <w:spacing w:val="14"/>
          <w:highlight w:val="none"/>
        </w:rPr>
      </w:pPr>
      <w:r>
        <w:rPr>
          <w:rFonts w:ascii="仿宋" w:hAnsi="仿宋" w:eastAsia="仿宋_GB2312"/>
          <w:spacing w:val="14"/>
          <w:sz w:val="28"/>
          <w:szCs w:val="28"/>
          <w:highlight w:val="none"/>
        </w:rPr>
        <w:t>智能康复管理系统</w:t>
      </w:r>
    </w:p>
    <w:p>
      <w:pPr>
        <w:pStyle w:val="4"/>
        <w:numPr>
          <w:ilvl w:val="3"/>
          <w:numId w:val="1"/>
        </w:numPr>
        <w:spacing w:line="360" w:lineRule="auto"/>
        <w:ind w:firstLine="419"/>
        <w:rPr>
          <w:rFonts w:ascii="仿宋" w:hAnsi="仿宋"/>
          <w:sz w:val="24"/>
          <w:szCs w:val="24"/>
        </w:rPr>
      </w:pPr>
      <w:r>
        <w:rPr>
          <w:rFonts w:hint="eastAsia" w:ascii="仿宋" w:hAnsi="仿宋"/>
          <w:sz w:val="24"/>
          <w:szCs w:val="24"/>
        </w:rPr>
        <w:t>基础数据管理</w:t>
      </w:r>
    </w:p>
    <w:p>
      <w:pPr>
        <w:pStyle w:val="17"/>
        <w:numPr>
          <w:ilvl w:val="0"/>
          <w:numId w:val="2"/>
        </w:numPr>
        <w:ind w:left="0" w:firstLine="474"/>
        <w:rPr>
          <w:rFonts w:ascii="仿宋" w:hAnsi="仿宋" w:eastAsia="仿宋"/>
          <w:spacing w:val="14"/>
          <w:sz w:val="24"/>
          <w:szCs w:val="24"/>
        </w:rPr>
      </w:pPr>
      <w:r>
        <w:rPr>
          <w:rFonts w:hint="eastAsia" w:ascii="仿宋" w:hAnsi="仿宋" w:eastAsia="仿宋"/>
          <w:spacing w:val="14"/>
          <w:sz w:val="24"/>
          <w:szCs w:val="24"/>
        </w:rPr>
        <w:t>支持对系统运行所需要的基础数据进行管理、维护。</w:t>
      </w:r>
    </w:p>
    <w:p>
      <w:pPr>
        <w:pStyle w:val="17"/>
        <w:numPr>
          <w:ilvl w:val="0"/>
          <w:numId w:val="2"/>
        </w:numPr>
        <w:ind w:left="0" w:firstLine="474"/>
        <w:rPr>
          <w:rFonts w:ascii="仿宋" w:hAnsi="仿宋" w:eastAsia="仿宋"/>
          <w:spacing w:val="14"/>
          <w:sz w:val="24"/>
          <w:szCs w:val="24"/>
        </w:rPr>
      </w:pPr>
      <w:r>
        <w:rPr>
          <w:rFonts w:hint="eastAsia" w:ascii="仿宋" w:hAnsi="仿宋" w:eastAsia="仿宋"/>
          <w:spacing w:val="14"/>
          <w:sz w:val="24"/>
          <w:szCs w:val="24"/>
        </w:rPr>
        <w:t>可分别配置评定报告、治疗文书、团队会议文书等报告个性化多级审核流程。</w:t>
      </w:r>
    </w:p>
    <w:p>
      <w:pPr>
        <w:pStyle w:val="4"/>
        <w:numPr>
          <w:ilvl w:val="3"/>
          <w:numId w:val="1"/>
        </w:numPr>
        <w:spacing w:line="360" w:lineRule="auto"/>
        <w:ind w:firstLine="419"/>
        <w:rPr>
          <w:rFonts w:hint="eastAsia" w:ascii="仿宋" w:hAnsi="仿宋"/>
          <w:sz w:val="24"/>
          <w:szCs w:val="24"/>
        </w:rPr>
      </w:pPr>
      <w:r>
        <w:rPr>
          <w:rFonts w:hint="eastAsia" w:ascii="仿宋" w:hAnsi="仿宋"/>
          <w:sz w:val="24"/>
          <w:szCs w:val="24"/>
        </w:rPr>
        <w:t>系统设置</w:t>
      </w:r>
    </w:p>
    <w:p>
      <w:pPr>
        <w:pStyle w:val="17"/>
        <w:numPr>
          <w:ilvl w:val="0"/>
          <w:numId w:val="3"/>
        </w:numPr>
        <w:ind w:left="0" w:firstLine="474"/>
        <w:rPr>
          <w:rFonts w:hint="eastAsia" w:ascii="仿宋" w:hAnsi="仿宋" w:eastAsia="仿宋"/>
          <w:spacing w:val="14"/>
          <w:sz w:val="24"/>
          <w:szCs w:val="24"/>
        </w:rPr>
      </w:pPr>
      <w:r>
        <w:rPr>
          <w:rFonts w:hint="eastAsia" w:ascii="仿宋" w:hAnsi="仿宋" w:eastAsia="仿宋"/>
          <w:spacing w:val="14"/>
          <w:sz w:val="24"/>
          <w:szCs w:val="24"/>
        </w:rPr>
        <w:t>支持角色对应权限管理功能，并能将分配的权限应用到相应员工个人权限中。</w:t>
      </w:r>
    </w:p>
    <w:p>
      <w:pPr>
        <w:pStyle w:val="17"/>
        <w:numPr>
          <w:ilvl w:val="0"/>
          <w:numId w:val="3"/>
        </w:numPr>
        <w:ind w:left="0" w:firstLine="474"/>
        <w:rPr>
          <w:rFonts w:hint="eastAsia" w:ascii="仿宋" w:hAnsi="仿宋" w:eastAsia="仿宋"/>
          <w:spacing w:val="14"/>
          <w:sz w:val="24"/>
          <w:szCs w:val="24"/>
        </w:rPr>
      </w:pPr>
      <w:r>
        <w:rPr>
          <w:rFonts w:hint="eastAsia" w:ascii="仿宋" w:hAnsi="仿宋" w:eastAsia="仿宋"/>
          <w:spacing w:val="14"/>
          <w:sz w:val="24"/>
          <w:szCs w:val="24"/>
        </w:rPr>
        <w:t>支持核心业务参数配置功能以满足不同需求管理流程需要包含收费模式设置、评估报告展示分组模式设置、评估完成自动推送消息等功能。</w:t>
      </w:r>
    </w:p>
    <w:p>
      <w:pPr>
        <w:pStyle w:val="17"/>
        <w:numPr>
          <w:ilvl w:val="0"/>
          <w:numId w:val="3"/>
        </w:numPr>
        <w:ind w:left="0" w:firstLine="474"/>
        <w:rPr>
          <w:rFonts w:hint="eastAsia" w:ascii="仿宋" w:hAnsi="仿宋" w:eastAsia="仿宋"/>
          <w:spacing w:val="14"/>
          <w:sz w:val="24"/>
          <w:szCs w:val="24"/>
        </w:rPr>
      </w:pPr>
      <w:r>
        <w:rPr>
          <w:rFonts w:hint="eastAsia" w:ascii="仿宋" w:hAnsi="仿宋" w:eastAsia="仿宋"/>
          <w:spacing w:val="14"/>
          <w:sz w:val="24"/>
          <w:szCs w:val="24"/>
        </w:rPr>
        <w:t>可支持三种评估收费模式、评估报告展示分组模式、评估完成自动推送消息模式等业务配置。</w:t>
      </w:r>
    </w:p>
    <w:p>
      <w:pPr>
        <w:pStyle w:val="17"/>
        <w:numPr>
          <w:ilvl w:val="0"/>
          <w:numId w:val="3"/>
        </w:numPr>
        <w:ind w:left="0" w:firstLine="474"/>
        <w:rPr>
          <w:rFonts w:hint="eastAsia" w:ascii="仿宋" w:hAnsi="仿宋" w:eastAsia="仿宋"/>
          <w:spacing w:val="14"/>
          <w:sz w:val="24"/>
          <w:szCs w:val="24"/>
        </w:rPr>
      </w:pPr>
      <w:r>
        <w:rPr>
          <w:rFonts w:hint="eastAsia" w:ascii="仿宋" w:hAnsi="仿宋" w:eastAsia="仿宋"/>
          <w:spacing w:val="14"/>
          <w:sz w:val="24"/>
          <w:szCs w:val="24"/>
        </w:rPr>
        <w:t>支持医生工作站业务的参数控制，包含已停用或临时医嘱有效时限设置、治疗医嘱的安排限制设置、医嘱与项目对应的设置等功能。</w:t>
      </w:r>
    </w:p>
    <w:p>
      <w:pPr>
        <w:pStyle w:val="17"/>
        <w:numPr>
          <w:ilvl w:val="0"/>
          <w:numId w:val="3"/>
        </w:numPr>
        <w:ind w:left="0" w:firstLine="474"/>
        <w:rPr>
          <w:rFonts w:hint="eastAsia" w:ascii="仿宋" w:hAnsi="仿宋" w:eastAsia="仿宋"/>
          <w:spacing w:val="14"/>
          <w:sz w:val="24"/>
          <w:szCs w:val="24"/>
        </w:rPr>
      </w:pPr>
      <w:r>
        <w:rPr>
          <w:rFonts w:hint="eastAsia" w:ascii="仿宋" w:hAnsi="仿宋" w:eastAsia="仿宋"/>
          <w:spacing w:val="14"/>
          <w:sz w:val="24"/>
          <w:szCs w:val="24"/>
        </w:rPr>
        <w:t>支持治疗文书业务的参数控制，包含是否允许同治疗区用户编辑文书设置、文书前后编辑设置、文书书写提醒等功能。</w:t>
      </w:r>
    </w:p>
    <w:p>
      <w:pPr>
        <w:pStyle w:val="17"/>
        <w:numPr>
          <w:ilvl w:val="0"/>
          <w:numId w:val="3"/>
        </w:numPr>
        <w:ind w:left="0" w:firstLine="474"/>
        <w:rPr>
          <w:rFonts w:hint="eastAsia" w:ascii="仿宋" w:hAnsi="仿宋" w:eastAsia="仿宋"/>
          <w:spacing w:val="14"/>
          <w:sz w:val="24"/>
          <w:szCs w:val="24"/>
        </w:rPr>
      </w:pPr>
      <w:r>
        <w:rPr>
          <w:rFonts w:hint="eastAsia" w:ascii="仿宋" w:hAnsi="仿宋" w:eastAsia="仿宋"/>
          <w:spacing w:val="14"/>
          <w:sz w:val="24"/>
          <w:szCs w:val="24"/>
        </w:rPr>
        <w:t>支持全局业务的参数控制，包含是否启用CA签名、是否展示中医诊断、治疗团队更新条件设置、今日排班查询范围设置等功能。</w:t>
      </w:r>
    </w:p>
    <w:p>
      <w:pPr>
        <w:pStyle w:val="17"/>
        <w:numPr>
          <w:ilvl w:val="0"/>
          <w:numId w:val="3"/>
        </w:numPr>
        <w:ind w:left="0" w:firstLine="474"/>
        <w:rPr>
          <w:rFonts w:hint="eastAsia" w:ascii="仿宋" w:hAnsi="仿宋" w:eastAsia="仿宋"/>
          <w:spacing w:val="14"/>
          <w:sz w:val="24"/>
          <w:szCs w:val="24"/>
        </w:rPr>
      </w:pPr>
      <w:r>
        <w:rPr>
          <w:rFonts w:hint="eastAsia" w:ascii="仿宋" w:hAnsi="仿宋" w:eastAsia="仿宋"/>
          <w:spacing w:val="14"/>
          <w:sz w:val="24"/>
          <w:szCs w:val="24"/>
        </w:rPr>
        <w:t>支持对系统操作界面颜色进行统一更换功能。</w:t>
      </w:r>
    </w:p>
    <w:p>
      <w:pPr>
        <w:pStyle w:val="17"/>
        <w:numPr>
          <w:ilvl w:val="0"/>
          <w:numId w:val="3"/>
        </w:numPr>
        <w:ind w:left="0" w:firstLine="474"/>
        <w:rPr>
          <w:rFonts w:ascii="仿宋" w:hAnsi="仿宋" w:eastAsia="仿宋"/>
          <w:spacing w:val="14"/>
          <w:sz w:val="24"/>
          <w:szCs w:val="24"/>
        </w:rPr>
      </w:pPr>
      <w:r>
        <w:rPr>
          <w:rFonts w:hint="eastAsia" w:ascii="仿宋" w:hAnsi="仿宋" w:eastAsia="仿宋"/>
          <w:spacing w:val="14"/>
          <w:sz w:val="24"/>
          <w:szCs w:val="24"/>
        </w:rPr>
        <w:t>支持质控消息的参数控制，包含评估计划制定提醒、评估方案执行质控提醒、建议医嘱质控提醒等。</w:t>
      </w:r>
    </w:p>
    <w:p>
      <w:pPr>
        <w:pStyle w:val="4"/>
        <w:numPr>
          <w:ilvl w:val="3"/>
          <w:numId w:val="1"/>
        </w:numPr>
        <w:spacing w:line="360" w:lineRule="auto"/>
        <w:ind w:firstLine="419"/>
        <w:rPr>
          <w:rFonts w:hint="eastAsia" w:ascii="仿宋" w:hAnsi="仿宋"/>
          <w:sz w:val="24"/>
          <w:szCs w:val="24"/>
        </w:rPr>
      </w:pPr>
      <w:r>
        <w:rPr>
          <w:rFonts w:hint="eastAsia" w:ascii="仿宋" w:hAnsi="仿宋"/>
          <w:sz w:val="24"/>
          <w:szCs w:val="24"/>
        </w:rPr>
        <w:t>接口模块</w:t>
      </w:r>
    </w:p>
    <w:p>
      <w:pPr>
        <w:pStyle w:val="17"/>
        <w:numPr>
          <w:ilvl w:val="0"/>
          <w:numId w:val="4"/>
        </w:numPr>
        <w:ind w:left="0" w:firstLine="474"/>
        <w:rPr>
          <w:rFonts w:hint="eastAsia" w:ascii="仿宋" w:hAnsi="仿宋" w:eastAsia="仿宋"/>
          <w:spacing w:val="14"/>
          <w:sz w:val="24"/>
          <w:szCs w:val="24"/>
        </w:rPr>
      </w:pPr>
      <w:r>
        <w:rPr>
          <w:rFonts w:hint="eastAsia" w:ascii="仿宋" w:hAnsi="仿宋" w:eastAsia="仿宋"/>
          <w:spacing w:val="14"/>
          <w:sz w:val="24"/>
          <w:szCs w:val="24"/>
        </w:rPr>
        <w:t>提供系统运行所需的基础接口及电子病历过级所需的业务接口和数据接口。</w:t>
      </w:r>
    </w:p>
    <w:p>
      <w:pPr>
        <w:pStyle w:val="17"/>
        <w:numPr>
          <w:ilvl w:val="0"/>
          <w:numId w:val="4"/>
        </w:numPr>
        <w:ind w:left="0" w:firstLine="474"/>
        <w:rPr>
          <w:rFonts w:hint="eastAsia" w:ascii="仿宋" w:hAnsi="仿宋" w:eastAsia="仿宋"/>
          <w:spacing w:val="14"/>
          <w:sz w:val="24"/>
          <w:szCs w:val="24"/>
        </w:rPr>
      </w:pPr>
      <w:r>
        <w:rPr>
          <w:rFonts w:hint="eastAsia" w:ascii="仿宋" w:hAnsi="仿宋" w:eastAsia="仿宋"/>
          <w:spacing w:val="14"/>
          <w:sz w:val="24"/>
          <w:szCs w:val="24"/>
        </w:rPr>
        <w:t>提供20种康复核心业务开展所需的必备接口以满足数据交换和共享。</w:t>
      </w:r>
    </w:p>
    <w:p>
      <w:pPr>
        <w:pStyle w:val="4"/>
        <w:numPr>
          <w:ilvl w:val="3"/>
          <w:numId w:val="1"/>
        </w:numPr>
        <w:spacing w:line="360" w:lineRule="auto"/>
        <w:ind w:firstLine="419"/>
        <w:rPr>
          <w:rFonts w:hint="eastAsia" w:ascii="仿宋" w:hAnsi="仿宋"/>
          <w:sz w:val="24"/>
          <w:szCs w:val="24"/>
        </w:rPr>
      </w:pPr>
      <w:r>
        <w:rPr>
          <w:rFonts w:hint="eastAsia" w:ascii="仿宋" w:hAnsi="仿宋"/>
          <w:sz w:val="24"/>
          <w:szCs w:val="24"/>
        </w:rPr>
        <w:t>消息中心</w:t>
      </w:r>
    </w:p>
    <w:p>
      <w:pPr>
        <w:pStyle w:val="17"/>
        <w:numPr>
          <w:ilvl w:val="0"/>
          <w:numId w:val="5"/>
        </w:numPr>
        <w:ind w:left="0" w:firstLine="474"/>
        <w:rPr>
          <w:rFonts w:hint="eastAsia" w:ascii="仿宋" w:hAnsi="仿宋" w:eastAsia="仿宋"/>
          <w:spacing w:val="14"/>
          <w:sz w:val="24"/>
          <w:szCs w:val="24"/>
        </w:rPr>
      </w:pPr>
      <w:r>
        <w:rPr>
          <w:rFonts w:hint="eastAsia" w:ascii="仿宋" w:hAnsi="仿宋" w:eastAsia="仿宋"/>
          <w:spacing w:val="14"/>
          <w:sz w:val="24"/>
          <w:szCs w:val="24"/>
        </w:rPr>
        <w:t>提供灵活的消息提示机制，可通过多种通讯方式获取系统发送的提示信息。</w:t>
      </w:r>
    </w:p>
    <w:p>
      <w:pPr>
        <w:pStyle w:val="17"/>
        <w:numPr>
          <w:ilvl w:val="0"/>
          <w:numId w:val="5"/>
        </w:numPr>
        <w:ind w:left="0" w:firstLine="474"/>
        <w:rPr>
          <w:rFonts w:hint="eastAsia" w:ascii="仿宋" w:hAnsi="仿宋" w:eastAsia="仿宋"/>
          <w:spacing w:val="14"/>
          <w:sz w:val="24"/>
          <w:szCs w:val="24"/>
        </w:rPr>
      </w:pPr>
      <w:r>
        <w:rPr>
          <w:rFonts w:hint="eastAsia" w:ascii="仿宋" w:hAnsi="仿宋" w:eastAsia="仿宋"/>
          <w:spacing w:val="14"/>
          <w:sz w:val="24"/>
          <w:szCs w:val="24"/>
        </w:rPr>
        <w:t>支持根据角色对应权限业务有针对性获取系统中的提示消息。</w:t>
      </w:r>
    </w:p>
    <w:p>
      <w:pPr>
        <w:pStyle w:val="17"/>
        <w:numPr>
          <w:ilvl w:val="0"/>
          <w:numId w:val="5"/>
        </w:numPr>
        <w:ind w:left="0" w:firstLine="474"/>
        <w:rPr>
          <w:rFonts w:hint="eastAsia" w:ascii="仿宋" w:hAnsi="仿宋" w:eastAsia="仿宋"/>
          <w:spacing w:val="14"/>
          <w:sz w:val="24"/>
          <w:szCs w:val="24"/>
        </w:rPr>
      </w:pPr>
      <w:r>
        <w:rPr>
          <w:rFonts w:hint="eastAsia" w:ascii="仿宋" w:hAnsi="仿宋" w:eastAsia="仿宋"/>
          <w:spacing w:val="14"/>
          <w:sz w:val="24"/>
          <w:szCs w:val="24"/>
        </w:rPr>
        <w:t>可根据院方需要针对性的选择科室、病区、人员接受消息并处理。</w:t>
      </w:r>
    </w:p>
    <w:p>
      <w:pPr>
        <w:pStyle w:val="17"/>
        <w:numPr>
          <w:ilvl w:val="0"/>
          <w:numId w:val="5"/>
        </w:numPr>
        <w:ind w:left="0" w:firstLine="474"/>
        <w:rPr>
          <w:rFonts w:hint="eastAsia" w:ascii="仿宋" w:hAnsi="仿宋" w:eastAsia="仿宋"/>
          <w:spacing w:val="14"/>
          <w:sz w:val="24"/>
          <w:szCs w:val="24"/>
        </w:rPr>
      </w:pPr>
      <w:r>
        <w:rPr>
          <w:rFonts w:hint="eastAsia" w:ascii="仿宋" w:hAnsi="仿宋" w:eastAsia="仿宋"/>
          <w:spacing w:val="14"/>
          <w:sz w:val="24"/>
          <w:szCs w:val="24"/>
        </w:rPr>
        <w:t>支持消息数字展示、速览展示、强制展示等展示方式功能,根据关键字、消息状态、搜索消息列表功能。</w:t>
      </w:r>
    </w:p>
    <w:p>
      <w:pPr>
        <w:pStyle w:val="17"/>
        <w:numPr>
          <w:ilvl w:val="0"/>
          <w:numId w:val="5"/>
        </w:numPr>
        <w:ind w:left="0" w:firstLine="474"/>
        <w:rPr>
          <w:rFonts w:hint="eastAsia" w:ascii="仿宋" w:hAnsi="仿宋" w:eastAsia="仿宋"/>
          <w:spacing w:val="14"/>
          <w:sz w:val="24"/>
          <w:szCs w:val="24"/>
        </w:rPr>
      </w:pPr>
      <w:r>
        <w:rPr>
          <w:rFonts w:hint="eastAsia" w:ascii="仿宋" w:hAnsi="仿宋" w:eastAsia="仿宋"/>
          <w:spacing w:val="14"/>
          <w:sz w:val="24"/>
          <w:szCs w:val="24"/>
        </w:rPr>
        <w:t>支持根据医院需求进行配置消息确认方式，如密码/手动/无需确认，消息查看后会进入相关任务功能。</w:t>
      </w:r>
    </w:p>
    <w:p>
      <w:pPr>
        <w:pStyle w:val="17"/>
        <w:numPr>
          <w:ilvl w:val="0"/>
          <w:numId w:val="5"/>
        </w:numPr>
        <w:ind w:left="0" w:firstLine="474"/>
        <w:rPr>
          <w:rFonts w:hint="eastAsia" w:ascii="仿宋" w:hAnsi="仿宋" w:eastAsia="仿宋"/>
          <w:spacing w:val="14"/>
          <w:sz w:val="24"/>
          <w:szCs w:val="24"/>
        </w:rPr>
      </w:pPr>
      <w:r>
        <w:rPr>
          <w:rFonts w:hint="eastAsia" w:ascii="仿宋" w:hAnsi="仿宋" w:eastAsia="仿宋"/>
          <w:spacing w:val="14"/>
          <w:sz w:val="24"/>
          <w:szCs w:val="24"/>
        </w:rPr>
        <w:t>支持超时提醒，在规定时间内用户未处理消息，登录系统后会提醒并引导用户处理消息</w:t>
      </w:r>
    </w:p>
    <w:p>
      <w:pPr>
        <w:pStyle w:val="17"/>
        <w:numPr>
          <w:ilvl w:val="0"/>
          <w:numId w:val="5"/>
        </w:numPr>
        <w:ind w:left="0" w:firstLine="474"/>
        <w:rPr>
          <w:rFonts w:hint="eastAsia" w:ascii="仿宋" w:hAnsi="仿宋" w:eastAsia="仿宋"/>
          <w:spacing w:val="14"/>
          <w:sz w:val="24"/>
          <w:szCs w:val="24"/>
        </w:rPr>
      </w:pPr>
      <w:r>
        <w:rPr>
          <w:rFonts w:hint="eastAsia" w:ascii="仿宋" w:hAnsi="仿宋" w:eastAsia="仿宋"/>
          <w:spacing w:val="14"/>
          <w:sz w:val="24"/>
          <w:szCs w:val="24"/>
        </w:rPr>
        <w:t>支持多提醒方式（强/中/弱）,确保重要的消息实时通知到用户，可根据医院实际需求规则，配置不同消息接收模式。</w:t>
      </w:r>
    </w:p>
    <w:p>
      <w:pPr>
        <w:pStyle w:val="17"/>
        <w:numPr>
          <w:ilvl w:val="0"/>
          <w:numId w:val="5"/>
        </w:numPr>
        <w:ind w:left="0" w:firstLine="474"/>
        <w:rPr>
          <w:rFonts w:hint="eastAsia" w:ascii="仿宋" w:hAnsi="仿宋" w:eastAsia="仿宋"/>
          <w:spacing w:val="14"/>
          <w:sz w:val="24"/>
          <w:szCs w:val="24"/>
        </w:rPr>
      </w:pPr>
      <w:r>
        <w:rPr>
          <w:rFonts w:hint="eastAsia" w:ascii="仿宋" w:hAnsi="仿宋" w:eastAsia="仿宋"/>
          <w:spacing w:val="14"/>
          <w:sz w:val="24"/>
          <w:szCs w:val="24"/>
        </w:rPr>
        <w:t>支持消息颜色自定义，用户通过颜色可区分出不同种类的消息，快速锁定同一类型消息。</w:t>
      </w:r>
    </w:p>
    <w:p>
      <w:pPr>
        <w:pStyle w:val="17"/>
        <w:numPr>
          <w:ilvl w:val="0"/>
          <w:numId w:val="5"/>
        </w:numPr>
        <w:ind w:left="0" w:firstLine="474"/>
        <w:rPr>
          <w:rFonts w:hint="eastAsia" w:ascii="仿宋" w:hAnsi="仿宋" w:eastAsia="仿宋"/>
          <w:spacing w:val="14"/>
          <w:sz w:val="24"/>
          <w:szCs w:val="24"/>
        </w:rPr>
      </w:pPr>
      <w:r>
        <w:rPr>
          <w:rFonts w:hint="eastAsia" w:ascii="仿宋" w:hAnsi="仿宋" w:eastAsia="仿宋"/>
          <w:spacing w:val="14"/>
          <w:sz w:val="24"/>
          <w:szCs w:val="24"/>
        </w:rPr>
        <w:t>支持自定义消息强制提示，某类型消息用户必须查看，用户会收到该消息并处理，否则用户可以在个人中心自由选择是否需要查看消息。</w:t>
      </w:r>
    </w:p>
    <w:p>
      <w:pPr>
        <w:pStyle w:val="17"/>
        <w:numPr>
          <w:ilvl w:val="0"/>
          <w:numId w:val="5"/>
        </w:numPr>
        <w:ind w:left="0" w:firstLine="474"/>
        <w:rPr>
          <w:rFonts w:hint="eastAsia" w:ascii="仿宋" w:hAnsi="仿宋" w:eastAsia="仿宋"/>
          <w:spacing w:val="14"/>
          <w:sz w:val="24"/>
          <w:szCs w:val="24"/>
        </w:rPr>
      </w:pPr>
      <w:r>
        <w:rPr>
          <w:rFonts w:hint="eastAsia" w:ascii="仿宋" w:hAnsi="仿宋" w:eastAsia="仿宋"/>
          <w:spacing w:val="14"/>
          <w:sz w:val="24"/>
          <w:szCs w:val="24"/>
        </w:rPr>
        <w:t>支持自定义消息接收人，可根据医院需要选择科室/治疗区下的用户接收并处理消息,或者选择具体的接收人。</w:t>
      </w:r>
    </w:p>
    <w:p>
      <w:pPr>
        <w:pStyle w:val="17"/>
        <w:numPr>
          <w:ilvl w:val="0"/>
          <w:numId w:val="5"/>
        </w:numPr>
        <w:ind w:left="0" w:firstLine="474"/>
        <w:rPr>
          <w:rFonts w:hint="eastAsia" w:ascii="仿宋" w:hAnsi="仿宋" w:eastAsia="仿宋"/>
          <w:spacing w:val="14"/>
          <w:sz w:val="24"/>
          <w:szCs w:val="24"/>
        </w:rPr>
      </w:pPr>
      <w:r>
        <w:rPr>
          <w:rFonts w:hint="eastAsia" w:ascii="仿宋" w:hAnsi="仿宋" w:eastAsia="仿宋"/>
          <w:spacing w:val="14"/>
          <w:sz w:val="24"/>
          <w:szCs w:val="24"/>
        </w:rPr>
        <w:t>支持快捷选择治疗团队，服务协调人，治疗区负责人下的用户接收并处理消息，各消息模板可选择存在差异，这由消息模板的性质决定。</w:t>
      </w:r>
    </w:p>
    <w:p>
      <w:pPr>
        <w:pStyle w:val="17"/>
        <w:numPr>
          <w:ilvl w:val="0"/>
          <w:numId w:val="5"/>
        </w:numPr>
        <w:ind w:left="0" w:firstLine="474"/>
        <w:rPr>
          <w:rFonts w:hint="eastAsia" w:ascii="仿宋" w:hAnsi="仿宋" w:eastAsia="仿宋"/>
          <w:spacing w:val="14"/>
          <w:sz w:val="24"/>
          <w:szCs w:val="24"/>
        </w:rPr>
      </w:pPr>
      <w:r>
        <w:rPr>
          <w:rFonts w:hint="eastAsia" w:ascii="仿宋" w:hAnsi="仿宋" w:eastAsia="仿宋"/>
          <w:spacing w:val="14"/>
          <w:sz w:val="24"/>
          <w:szCs w:val="24"/>
        </w:rPr>
        <w:t>支持配置消息优先级，分高/中两种级别，高级别消息优先发送，确保重要消息即时通知到位。</w:t>
      </w:r>
    </w:p>
    <w:p>
      <w:pPr>
        <w:pStyle w:val="17"/>
        <w:numPr>
          <w:ilvl w:val="0"/>
          <w:numId w:val="5"/>
        </w:numPr>
        <w:ind w:left="0" w:firstLine="474"/>
        <w:rPr>
          <w:rFonts w:hint="eastAsia" w:ascii="仿宋" w:hAnsi="仿宋" w:eastAsia="仿宋"/>
          <w:spacing w:val="14"/>
          <w:sz w:val="24"/>
          <w:szCs w:val="24"/>
        </w:rPr>
      </w:pPr>
      <w:r>
        <w:rPr>
          <w:rFonts w:hint="eastAsia" w:ascii="仿宋" w:hAnsi="仿宋" w:eastAsia="仿宋"/>
          <w:spacing w:val="14"/>
          <w:sz w:val="24"/>
          <w:szCs w:val="24"/>
        </w:rPr>
        <w:t>支持消息中心存储功能，可记录并查看治疗团队之间沟通的全部消息。</w:t>
      </w:r>
    </w:p>
    <w:p>
      <w:pPr>
        <w:pStyle w:val="17"/>
        <w:numPr>
          <w:ilvl w:val="0"/>
          <w:numId w:val="5"/>
        </w:numPr>
        <w:ind w:left="0" w:firstLine="474"/>
        <w:rPr>
          <w:rFonts w:hint="eastAsia" w:ascii="仿宋" w:hAnsi="仿宋" w:eastAsia="仿宋"/>
          <w:spacing w:val="14"/>
          <w:sz w:val="24"/>
          <w:szCs w:val="24"/>
        </w:rPr>
      </w:pPr>
      <w:r>
        <w:rPr>
          <w:rFonts w:hint="eastAsia" w:ascii="仿宋" w:hAnsi="仿宋" w:eastAsia="仿宋"/>
          <w:spacing w:val="14"/>
          <w:sz w:val="24"/>
          <w:szCs w:val="24"/>
        </w:rPr>
        <w:t>支持消息自定义处理，可单一处理和批量处理,便于用户快速处理消息。</w:t>
      </w:r>
    </w:p>
    <w:p>
      <w:pPr>
        <w:pStyle w:val="4"/>
        <w:numPr>
          <w:ilvl w:val="3"/>
          <w:numId w:val="1"/>
        </w:numPr>
        <w:spacing w:line="360" w:lineRule="auto"/>
        <w:ind w:firstLine="419"/>
        <w:rPr>
          <w:rFonts w:hint="eastAsia" w:ascii="仿宋" w:hAnsi="仿宋"/>
          <w:sz w:val="24"/>
          <w:szCs w:val="24"/>
        </w:rPr>
      </w:pPr>
      <w:r>
        <w:rPr>
          <w:rFonts w:hint="eastAsia" w:ascii="仿宋" w:hAnsi="仿宋"/>
          <w:sz w:val="24"/>
          <w:szCs w:val="24"/>
        </w:rPr>
        <w:t>任务中心</w:t>
      </w:r>
    </w:p>
    <w:p>
      <w:pPr>
        <w:pStyle w:val="17"/>
        <w:numPr>
          <w:ilvl w:val="0"/>
          <w:numId w:val="6"/>
        </w:numPr>
        <w:ind w:left="0" w:firstLine="474"/>
        <w:rPr>
          <w:rFonts w:hint="eastAsia" w:ascii="仿宋" w:hAnsi="仿宋" w:eastAsia="仿宋"/>
          <w:spacing w:val="14"/>
          <w:sz w:val="24"/>
          <w:szCs w:val="24"/>
        </w:rPr>
      </w:pPr>
      <w:r>
        <w:rPr>
          <w:rFonts w:hint="eastAsia" w:ascii="仿宋" w:hAnsi="仿宋" w:eastAsia="仿宋"/>
          <w:spacing w:val="14"/>
          <w:sz w:val="24"/>
          <w:szCs w:val="24"/>
        </w:rPr>
        <w:t>支持针对个人工作信息进行系统化的跟踪,提供每日工作情况总览功能及任务追踪路径。</w:t>
      </w:r>
    </w:p>
    <w:p>
      <w:pPr>
        <w:pStyle w:val="17"/>
        <w:numPr>
          <w:ilvl w:val="0"/>
          <w:numId w:val="6"/>
        </w:numPr>
        <w:ind w:left="0" w:firstLine="474"/>
        <w:rPr>
          <w:rFonts w:hint="eastAsia" w:ascii="仿宋" w:hAnsi="仿宋" w:eastAsia="仿宋"/>
          <w:spacing w:val="14"/>
          <w:sz w:val="24"/>
          <w:szCs w:val="24"/>
        </w:rPr>
      </w:pPr>
      <w:r>
        <w:rPr>
          <w:rFonts w:hint="eastAsia" w:ascii="仿宋" w:hAnsi="仿宋" w:eastAsia="仿宋"/>
          <w:spacing w:val="14"/>
          <w:sz w:val="24"/>
          <w:szCs w:val="24"/>
        </w:rPr>
        <w:t>提供自动化响应编排能力，将未在规定时间内完成的工作任务逐次编排进行警示。</w:t>
      </w:r>
    </w:p>
    <w:p>
      <w:pPr>
        <w:pStyle w:val="17"/>
        <w:numPr>
          <w:ilvl w:val="0"/>
          <w:numId w:val="6"/>
        </w:numPr>
        <w:ind w:left="0" w:firstLine="474"/>
        <w:rPr>
          <w:rFonts w:hint="eastAsia" w:ascii="仿宋" w:hAnsi="仿宋" w:eastAsia="仿宋"/>
          <w:spacing w:val="14"/>
          <w:sz w:val="24"/>
          <w:szCs w:val="24"/>
        </w:rPr>
      </w:pPr>
      <w:r>
        <w:rPr>
          <w:rFonts w:hint="eastAsia" w:ascii="仿宋" w:hAnsi="仿宋" w:eastAsia="仿宋"/>
          <w:spacing w:val="14"/>
          <w:sz w:val="24"/>
          <w:szCs w:val="24"/>
        </w:rPr>
        <w:t>提供自动化甄别编排能力，将收费失败的治疗任务编排进行处理。</w:t>
      </w:r>
    </w:p>
    <w:p>
      <w:pPr>
        <w:pStyle w:val="17"/>
        <w:numPr>
          <w:ilvl w:val="0"/>
          <w:numId w:val="6"/>
        </w:numPr>
        <w:ind w:left="0" w:firstLine="474"/>
        <w:rPr>
          <w:rFonts w:hint="eastAsia" w:ascii="仿宋" w:hAnsi="仿宋" w:eastAsia="仿宋"/>
          <w:spacing w:val="14"/>
          <w:sz w:val="24"/>
          <w:szCs w:val="24"/>
        </w:rPr>
      </w:pPr>
      <w:r>
        <w:rPr>
          <w:rFonts w:hint="eastAsia" w:ascii="仿宋" w:hAnsi="仿宋" w:eastAsia="仿宋"/>
          <w:spacing w:val="14"/>
          <w:sz w:val="24"/>
          <w:szCs w:val="24"/>
        </w:rPr>
        <w:t>支持任务启动机制，默认不启用任务首页将不会展示相关任务信息。</w:t>
      </w:r>
    </w:p>
    <w:p>
      <w:pPr>
        <w:pStyle w:val="17"/>
        <w:numPr>
          <w:ilvl w:val="0"/>
          <w:numId w:val="6"/>
        </w:numPr>
        <w:ind w:left="0" w:firstLine="474"/>
        <w:rPr>
          <w:rFonts w:hint="eastAsia" w:ascii="仿宋" w:hAnsi="仿宋" w:eastAsia="仿宋"/>
          <w:spacing w:val="14"/>
          <w:sz w:val="24"/>
          <w:szCs w:val="24"/>
        </w:rPr>
      </w:pPr>
      <w:r>
        <w:rPr>
          <w:rFonts w:hint="eastAsia" w:ascii="仿宋" w:hAnsi="仿宋" w:eastAsia="仿宋"/>
          <w:spacing w:val="14"/>
          <w:sz w:val="24"/>
          <w:szCs w:val="24"/>
        </w:rPr>
        <w:t>支持任务负责人自定义，可选择治疗区/科室下的用户或具体的用户负责并处理任务，相关人员会在任务首页查看到与自己相关的任务。</w:t>
      </w:r>
    </w:p>
    <w:p>
      <w:pPr>
        <w:pStyle w:val="17"/>
        <w:numPr>
          <w:ilvl w:val="0"/>
          <w:numId w:val="6"/>
        </w:numPr>
        <w:ind w:left="0" w:firstLine="474"/>
        <w:rPr>
          <w:rFonts w:hint="eastAsia" w:ascii="仿宋" w:hAnsi="仿宋" w:eastAsia="仿宋"/>
          <w:spacing w:val="14"/>
          <w:sz w:val="24"/>
          <w:szCs w:val="24"/>
        </w:rPr>
      </w:pPr>
      <w:r>
        <w:rPr>
          <w:rFonts w:hint="eastAsia" w:ascii="仿宋" w:hAnsi="仿宋" w:eastAsia="仿宋"/>
          <w:spacing w:val="14"/>
          <w:sz w:val="24"/>
          <w:szCs w:val="24"/>
        </w:rPr>
        <w:t>支持快捷自定义科室，我负责的相关用户负责并处理，各任务有差异，由任务的具体业务决定。</w:t>
      </w:r>
    </w:p>
    <w:p>
      <w:pPr>
        <w:pStyle w:val="17"/>
        <w:numPr>
          <w:ilvl w:val="0"/>
          <w:numId w:val="6"/>
        </w:numPr>
        <w:ind w:left="0" w:firstLine="474"/>
        <w:rPr>
          <w:rFonts w:hint="eastAsia" w:ascii="仿宋" w:hAnsi="仿宋" w:eastAsia="仿宋"/>
          <w:spacing w:val="14"/>
          <w:sz w:val="24"/>
          <w:szCs w:val="24"/>
        </w:rPr>
      </w:pPr>
      <w:r>
        <w:rPr>
          <w:rFonts w:hint="eastAsia" w:ascii="仿宋" w:hAnsi="仿宋" w:eastAsia="仿宋"/>
          <w:spacing w:val="14"/>
          <w:sz w:val="24"/>
          <w:szCs w:val="24"/>
        </w:rPr>
        <w:t>支持启用任务质控机制，开启后对于未在规定时间内完成的任务将会警示。</w:t>
      </w:r>
    </w:p>
    <w:p>
      <w:pPr>
        <w:pStyle w:val="17"/>
        <w:numPr>
          <w:ilvl w:val="0"/>
          <w:numId w:val="6"/>
        </w:numPr>
        <w:ind w:left="0" w:firstLine="474"/>
        <w:rPr>
          <w:rFonts w:hint="eastAsia" w:ascii="仿宋" w:hAnsi="仿宋" w:eastAsia="仿宋"/>
          <w:spacing w:val="14"/>
          <w:sz w:val="24"/>
          <w:szCs w:val="24"/>
        </w:rPr>
      </w:pPr>
      <w:r>
        <w:rPr>
          <w:rFonts w:hint="eastAsia" w:ascii="仿宋" w:hAnsi="仿宋" w:eastAsia="仿宋"/>
          <w:spacing w:val="14"/>
          <w:sz w:val="24"/>
          <w:szCs w:val="24"/>
        </w:rPr>
        <w:t>支持任务管理人自定义，可设置用户查看超时任务，无操作的任务会直接展示。</w:t>
      </w:r>
    </w:p>
    <w:p>
      <w:pPr>
        <w:pStyle w:val="17"/>
        <w:numPr>
          <w:ilvl w:val="0"/>
          <w:numId w:val="6"/>
        </w:numPr>
        <w:ind w:left="0" w:firstLine="474"/>
        <w:rPr>
          <w:rFonts w:ascii="仿宋" w:hAnsi="仿宋" w:eastAsia="仿宋"/>
          <w:spacing w:val="14"/>
          <w:sz w:val="24"/>
          <w:szCs w:val="24"/>
        </w:rPr>
      </w:pPr>
      <w:r>
        <w:rPr>
          <w:rFonts w:hint="eastAsia" w:ascii="仿宋" w:hAnsi="仿宋" w:eastAsia="仿宋"/>
          <w:spacing w:val="14"/>
          <w:sz w:val="24"/>
          <w:szCs w:val="24"/>
        </w:rPr>
        <w:t>支持任务质控时间自定义，任务质控设定时间可根据院方情况调整。</w:t>
      </w:r>
    </w:p>
    <w:p>
      <w:pPr>
        <w:pStyle w:val="4"/>
        <w:numPr>
          <w:ilvl w:val="3"/>
          <w:numId w:val="1"/>
        </w:numPr>
        <w:spacing w:line="360" w:lineRule="auto"/>
        <w:ind w:firstLine="419"/>
        <w:rPr>
          <w:rFonts w:hint="eastAsia" w:ascii="仿宋" w:hAnsi="仿宋"/>
          <w:sz w:val="24"/>
          <w:szCs w:val="24"/>
        </w:rPr>
      </w:pPr>
      <w:r>
        <w:rPr>
          <w:rFonts w:hint="eastAsia" w:ascii="仿宋" w:hAnsi="仿宋"/>
          <w:sz w:val="24"/>
          <w:szCs w:val="24"/>
        </w:rPr>
        <w:t>个人中心</w:t>
      </w:r>
    </w:p>
    <w:p>
      <w:pPr>
        <w:pStyle w:val="17"/>
        <w:numPr>
          <w:ilvl w:val="0"/>
          <w:numId w:val="7"/>
        </w:numPr>
        <w:ind w:left="0" w:firstLine="474"/>
        <w:rPr>
          <w:rFonts w:hint="eastAsia" w:ascii="仿宋" w:hAnsi="仿宋" w:eastAsia="仿宋"/>
          <w:spacing w:val="14"/>
          <w:sz w:val="24"/>
          <w:szCs w:val="24"/>
        </w:rPr>
      </w:pPr>
      <w:r>
        <w:rPr>
          <w:rFonts w:hint="eastAsia" w:ascii="仿宋" w:hAnsi="仿宋" w:eastAsia="仿宋"/>
          <w:spacing w:val="14"/>
          <w:sz w:val="24"/>
          <w:szCs w:val="24"/>
        </w:rPr>
        <w:t>支持对当前账户信息进行编辑维护。</w:t>
      </w:r>
    </w:p>
    <w:p>
      <w:pPr>
        <w:pStyle w:val="17"/>
        <w:numPr>
          <w:ilvl w:val="0"/>
          <w:numId w:val="7"/>
        </w:numPr>
        <w:ind w:left="0" w:firstLine="474"/>
        <w:rPr>
          <w:rFonts w:hint="eastAsia" w:ascii="仿宋" w:hAnsi="仿宋" w:eastAsia="仿宋"/>
          <w:spacing w:val="14"/>
          <w:sz w:val="24"/>
          <w:szCs w:val="24"/>
        </w:rPr>
      </w:pPr>
      <w:r>
        <w:rPr>
          <w:rFonts w:hint="eastAsia" w:ascii="仿宋" w:hAnsi="仿宋" w:eastAsia="仿宋"/>
          <w:spacing w:val="14"/>
          <w:sz w:val="24"/>
          <w:szCs w:val="24"/>
        </w:rPr>
        <w:t>支持多病区联合办公，可根据需要切换不同科室/病区进行业务处理，且能实现数据隔离。</w:t>
      </w:r>
    </w:p>
    <w:p>
      <w:pPr>
        <w:pStyle w:val="17"/>
        <w:numPr>
          <w:ilvl w:val="0"/>
          <w:numId w:val="7"/>
        </w:numPr>
        <w:ind w:left="0" w:firstLine="474"/>
        <w:rPr>
          <w:rFonts w:hint="eastAsia" w:ascii="仿宋" w:hAnsi="仿宋" w:eastAsia="仿宋"/>
          <w:spacing w:val="14"/>
          <w:sz w:val="24"/>
          <w:szCs w:val="24"/>
        </w:rPr>
      </w:pPr>
      <w:r>
        <w:rPr>
          <w:rFonts w:hint="eastAsia" w:ascii="仿宋" w:hAnsi="仿宋" w:eastAsia="仿宋"/>
          <w:spacing w:val="14"/>
          <w:sz w:val="24"/>
          <w:szCs w:val="24"/>
        </w:rPr>
        <w:t>支持登录用户修改密码、头像、锁定与注销账号功能。</w:t>
      </w:r>
    </w:p>
    <w:p>
      <w:pPr>
        <w:pStyle w:val="17"/>
        <w:numPr>
          <w:ilvl w:val="0"/>
          <w:numId w:val="7"/>
        </w:numPr>
        <w:ind w:left="0" w:firstLine="474"/>
        <w:rPr>
          <w:rFonts w:hint="eastAsia" w:ascii="仿宋" w:hAnsi="仿宋" w:eastAsia="仿宋"/>
          <w:spacing w:val="14"/>
          <w:sz w:val="24"/>
          <w:szCs w:val="24"/>
        </w:rPr>
      </w:pPr>
      <w:r>
        <w:rPr>
          <w:rFonts w:hint="eastAsia" w:ascii="仿宋" w:hAnsi="仿宋" w:eastAsia="仿宋"/>
          <w:spacing w:val="14"/>
          <w:sz w:val="24"/>
          <w:szCs w:val="24"/>
        </w:rPr>
        <w:t>支持查看或发起相关会话功能。默认接收消息，参与会话者可配置消息免打扰。</w:t>
      </w:r>
    </w:p>
    <w:p>
      <w:pPr>
        <w:pStyle w:val="4"/>
        <w:numPr>
          <w:ilvl w:val="3"/>
          <w:numId w:val="1"/>
        </w:numPr>
        <w:spacing w:line="360" w:lineRule="auto"/>
        <w:ind w:firstLine="419"/>
        <w:rPr>
          <w:rFonts w:hint="eastAsia" w:ascii="仿宋" w:hAnsi="仿宋"/>
          <w:sz w:val="24"/>
          <w:szCs w:val="24"/>
        </w:rPr>
      </w:pPr>
      <w:r>
        <w:rPr>
          <w:rFonts w:hint="eastAsia" w:ascii="仿宋" w:hAnsi="仿宋"/>
          <w:sz w:val="24"/>
          <w:szCs w:val="24"/>
        </w:rPr>
        <w:t>患者管理</w:t>
      </w:r>
    </w:p>
    <w:p>
      <w:pPr>
        <w:pStyle w:val="17"/>
        <w:numPr>
          <w:ilvl w:val="0"/>
          <w:numId w:val="8"/>
        </w:numPr>
        <w:ind w:left="0" w:firstLine="474"/>
        <w:rPr>
          <w:rFonts w:hint="eastAsia" w:ascii="仿宋" w:hAnsi="仿宋" w:eastAsia="仿宋"/>
          <w:spacing w:val="14"/>
          <w:sz w:val="24"/>
          <w:szCs w:val="24"/>
        </w:rPr>
      </w:pPr>
      <w:r>
        <w:rPr>
          <w:rFonts w:hint="eastAsia" w:ascii="仿宋" w:hAnsi="仿宋" w:eastAsia="仿宋"/>
          <w:spacing w:val="14"/>
          <w:sz w:val="24"/>
          <w:szCs w:val="24"/>
        </w:rPr>
        <w:t>提供患者管理功能，支持以名片、列表两种方式进行管理；且能同步HIS患者信息。</w:t>
      </w:r>
    </w:p>
    <w:p>
      <w:pPr>
        <w:pStyle w:val="17"/>
        <w:numPr>
          <w:ilvl w:val="0"/>
          <w:numId w:val="8"/>
        </w:numPr>
        <w:ind w:left="0" w:firstLine="474"/>
        <w:rPr>
          <w:rFonts w:hint="eastAsia" w:ascii="仿宋" w:hAnsi="仿宋" w:eastAsia="仿宋"/>
          <w:spacing w:val="14"/>
          <w:sz w:val="24"/>
          <w:szCs w:val="24"/>
        </w:rPr>
      </w:pPr>
      <w:r>
        <w:rPr>
          <w:rFonts w:hint="eastAsia" w:ascii="仿宋" w:hAnsi="仿宋" w:eastAsia="仿宋"/>
          <w:spacing w:val="14"/>
          <w:sz w:val="24"/>
          <w:szCs w:val="24"/>
        </w:rPr>
        <w:t>支持监管患者诊疗进度，收录患者从入院到出院各阶段的诊疗数据集中展示。</w:t>
      </w:r>
    </w:p>
    <w:p>
      <w:pPr>
        <w:pStyle w:val="17"/>
        <w:numPr>
          <w:ilvl w:val="0"/>
          <w:numId w:val="8"/>
        </w:numPr>
        <w:ind w:left="0" w:firstLine="474"/>
        <w:rPr>
          <w:rFonts w:hint="eastAsia" w:ascii="仿宋" w:hAnsi="仿宋" w:eastAsia="仿宋"/>
          <w:spacing w:val="14"/>
          <w:sz w:val="24"/>
          <w:szCs w:val="24"/>
        </w:rPr>
      </w:pPr>
      <w:r>
        <w:rPr>
          <w:rFonts w:hint="eastAsia" w:ascii="仿宋" w:hAnsi="仿宋" w:eastAsia="仿宋"/>
          <w:spacing w:val="14"/>
          <w:sz w:val="24"/>
          <w:szCs w:val="24"/>
        </w:rPr>
        <w:t>具备名片、列表两种方式兼容进行管理，可切换名片方式进行管理，名片方式需整合患者相应信息辅助治疗团队进行管理，需包含患者来源、患者标记、患者身份、费用余额、就诊信息、功能障碍等信息。</w:t>
      </w:r>
    </w:p>
    <w:p>
      <w:pPr>
        <w:pStyle w:val="17"/>
        <w:numPr>
          <w:ilvl w:val="0"/>
          <w:numId w:val="8"/>
        </w:numPr>
        <w:ind w:left="0" w:firstLine="474"/>
        <w:rPr>
          <w:rFonts w:hint="eastAsia" w:ascii="仿宋" w:hAnsi="仿宋" w:eastAsia="仿宋"/>
          <w:spacing w:val="14"/>
          <w:sz w:val="24"/>
          <w:szCs w:val="24"/>
        </w:rPr>
      </w:pPr>
      <w:r>
        <w:rPr>
          <w:rFonts w:hint="eastAsia" w:ascii="仿宋" w:hAnsi="仿宋" w:eastAsia="仿宋"/>
          <w:spacing w:val="14"/>
          <w:sz w:val="24"/>
          <w:szCs w:val="24"/>
        </w:rPr>
        <w:t>具备名片、列表两种方式兼容进行管理，可切换列表方式进行管理，列表管理需按照患者为中心集成治疗团队管理、患者标记、康复病历夹、康复看板、康复目标、康复评估、治疗执行、评估建议、治疗建议、康复文书、家庭训练、家庭随访等相关功能。</w:t>
      </w:r>
    </w:p>
    <w:p>
      <w:pPr>
        <w:pStyle w:val="17"/>
        <w:numPr>
          <w:ilvl w:val="0"/>
          <w:numId w:val="8"/>
        </w:numPr>
        <w:ind w:left="0" w:firstLine="474"/>
        <w:rPr>
          <w:rFonts w:hint="eastAsia" w:ascii="仿宋" w:hAnsi="仿宋" w:eastAsia="仿宋"/>
          <w:spacing w:val="14"/>
          <w:sz w:val="24"/>
          <w:szCs w:val="24"/>
        </w:rPr>
      </w:pPr>
      <w:r>
        <w:rPr>
          <w:rFonts w:hint="eastAsia" w:ascii="仿宋" w:hAnsi="仿宋" w:eastAsia="仿宋"/>
          <w:spacing w:val="14"/>
          <w:sz w:val="24"/>
          <w:szCs w:val="24"/>
        </w:rPr>
        <w:t>具备业务流程定位功能，支持定位患者当前诊疗的流程阶段。</w:t>
      </w:r>
    </w:p>
    <w:p>
      <w:pPr>
        <w:pStyle w:val="17"/>
        <w:numPr>
          <w:ilvl w:val="0"/>
          <w:numId w:val="8"/>
        </w:numPr>
        <w:ind w:left="0" w:firstLine="474"/>
        <w:rPr>
          <w:rFonts w:hint="eastAsia" w:ascii="仿宋" w:hAnsi="仿宋" w:eastAsia="仿宋"/>
          <w:spacing w:val="14"/>
          <w:sz w:val="24"/>
          <w:szCs w:val="24"/>
        </w:rPr>
      </w:pPr>
      <w:r>
        <w:rPr>
          <w:rFonts w:hint="eastAsia" w:ascii="仿宋" w:hAnsi="仿宋" w:eastAsia="仿宋"/>
          <w:spacing w:val="14"/>
          <w:sz w:val="24"/>
          <w:szCs w:val="24"/>
        </w:rPr>
        <w:t>具备流程时间监管功能，支持在流程节点上呈现各诊疗业务开展的具体日期。</w:t>
      </w:r>
    </w:p>
    <w:p>
      <w:pPr>
        <w:pStyle w:val="17"/>
        <w:numPr>
          <w:ilvl w:val="0"/>
          <w:numId w:val="8"/>
        </w:numPr>
        <w:ind w:left="0" w:firstLine="474"/>
        <w:rPr>
          <w:rFonts w:hint="eastAsia" w:ascii="仿宋" w:hAnsi="仿宋" w:eastAsia="仿宋"/>
          <w:spacing w:val="14"/>
          <w:sz w:val="24"/>
          <w:szCs w:val="24"/>
        </w:rPr>
      </w:pPr>
      <w:r>
        <w:rPr>
          <w:rFonts w:hint="eastAsia" w:ascii="仿宋" w:hAnsi="仿宋" w:eastAsia="仿宋"/>
          <w:spacing w:val="14"/>
          <w:sz w:val="24"/>
          <w:szCs w:val="24"/>
        </w:rPr>
        <w:t>支持编辑患者康复信息功能，增加患者康复信息功能，提高治疗执行治疗精度及评估准确度。</w:t>
      </w:r>
    </w:p>
    <w:p>
      <w:pPr>
        <w:pStyle w:val="17"/>
        <w:numPr>
          <w:ilvl w:val="0"/>
          <w:numId w:val="8"/>
        </w:numPr>
        <w:ind w:left="0" w:firstLine="474"/>
        <w:rPr>
          <w:rFonts w:hint="eastAsia" w:ascii="仿宋" w:hAnsi="仿宋" w:eastAsia="仿宋"/>
          <w:spacing w:val="14"/>
          <w:sz w:val="24"/>
          <w:szCs w:val="24"/>
        </w:rPr>
      </w:pPr>
      <w:r>
        <w:rPr>
          <w:rFonts w:hint="eastAsia" w:ascii="仿宋" w:hAnsi="仿宋" w:eastAsia="仿宋"/>
          <w:spacing w:val="14"/>
          <w:sz w:val="24"/>
          <w:szCs w:val="24"/>
        </w:rPr>
        <w:t>支持编辑患者治疗团队信息功能，提高对患者针对性医疗服务准确性，同时提高治疗团队成员对患者关注度。</w:t>
      </w:r>
    </w:p>
    <w:p>
      <w:pPr>
        <w:pStyle w:val="17"/>
        <w:numPr>
          <w:ilvl w:val="0"/>
          <w:numId w:val="8"/>
        </w:numPr>
        <w:ind w:left="0" w:firstLine="474"/>
        <w:rPr>
          <w:rFonts w:hint="eastAsia" w:ascii="仿宋" w:hAnsi="仿宋" w:eastAsia="仿宋"/>
          <w:spacing w:val="14"/>
          <w:sz w:val="24"/>
          <w:szCs w:val="24"/>
        </w:rPr>
      </w:pPr>
      <w:r>
        <w:rPr>
          <w:rFonts w:hint="eastAsia" w:ascii="仿宋" w:hAnsi="仿宋" w:eastAsia="仿宋"/>
          <w:spacing w:val="14"/>
          <w:sz w:val="24"/>
          <w:szCs w:val="24"/>
        </w:rPr>
        <w:t>支持患者可扩展编辑信息功能，附加患者其他信息功能，提高治疗师或护士日常工作便捷性。</w:t>
      </w:r>
    </w:p>
    <w:p>
      <w:pPr>
        <w:pStyle w:val="17"/>
        <w:numPr>
          <w:ilvl w:val="0"/>
          <w:numId w:val="8"/>
        </w:numPr>
        <w:ind w:left="0" w:firstLine="474"/>
        <w:rPr>
          <w:rFonts w:hint="eastAsia" w:ascii="仿宋" w:hAnsi="仿宋" w:eastAsia="仿宋"/>
          <w:spacing w:val="14"/>
          <w:sz w:val="24"/>
          <w:szCs w:val="24"/>
        </w:rPr>
      </w:pPr>
      <w:r>
        <w:rPr>
          <w:rFonts w:hint="eastAsia" w:ascii="仿宋" w:hAnsi="仿宋" w:eastAsia="仿宋"/>
          <w:spacing w:val="14"/>
          <w:sz w:val="24"/>
          <w:szCs w:val="24"/>
        </w:rPr>
        <w:t>具备患者风险标记功能，提高评估或治疗风险控制。</w:t>
      </w:r>
    </w:p>
    <w:p>
      <w:pPr>
        <w:pStyle w:val="17"/>
        <w:numPr>
          <w:ilvl w:val="0"/>
          <w:numId w:val="8"/>
        </w:numPr>
        <w:ind w:left="0" w:firstLine="474"/>
        <w:rPr>
          <w:rFonts w:ascii="仿宋" w:hAnsi="仿宋" w:eastAsia="仿宋"/>
          <w:spacing w:val="14"/>
          <w:sz w:val="24"/>
          <w:szCs w:val="24"/>
        </w:rPr>
      </w:pPr>
      <w:r>
        <w:rPr>
          <w:rFonts w:hint="eastAsia" w:ascii="仿宋" w:hAnsi="仿宋" w:eastAsia="仿宋"/>
          <w:spacing w:val="14"/>
          <w:sz w:val="24"/>
          <w:szCs w:val="24"/>
        </w:rPr>
        <w:t>支持同步HIS患者信息功能，保证患者信息与院内其他系统的信息一致。</w:t>
      </w:r>
    </w:p>
    <w:p>
      <w:pPr>
        <w:pStyle w:val="4"/>
        <w:numPr>
          <w:ilvl w:val="3"/>
          <w:numId w:val="1"/>
        </w:numPr>
        <w:spacing w:line="360" w:lineRule="auto"/>
        <w:ind w:firstLine="419"/>
        <w:rPr>
          <w:rFonts w:hint="eastAsia" w:ascii="仿宋" w:hAnsi="仿宋"/>
          <w:sz w:val="24"/>
          <w:szCs w:val="24"/>
        </w:rPr>
      </w:pPr>
      <w:r>
        <w:rPr>
          <w:rFonts w:hint="eastAsia" w:ascii="仿宋" w:hAnsi="仿宋"/>
          <w:sz w:val="24"/>
          <w:szCs w:val="24"/>
        </w:rPr>
        <w:t>康复医生工作站</w:t>
      </w:r>
    </w:p>
    <w:p>
      <w:pPr>
        <w:pStyle w:val="17"/>
        <w:numPr>
          <w:ilvl w:val="0"/>
          <w:numId w:val="9"/>
        </w:numPr>
        <w:ind w:left="0" w:firstLine="474"/>
        <w:rPr>
          <w:rFonts w:hint="eastAsia" w:ascii="仿宋" w:hAnsi="仿宋" w:eastAsia="仿宋"/>
          <w:spacing w:val="14"/>
          <w:sz w:val="24"/>
          <w:szCs w:val="24"/>
        </w:rPr>
      </w:pPr>
      <w:r>
        <w:rPr>
          <w:rFonts w:hint="eastAsia" w:ascii="仿宋" w:hAnsi="仿宋" w:eastAsia="仿宋"/>
          <w:spacing w:val="14"/>
          <w:sz w:val="24"/>
          <w:szCs w:val="24"/>
        </w:rPr>
        <w:t>支持以患者为中心进行康复业务功能，满足康复医嘱下达、康复医嘱处理、康复医嘱发送的业务要求。</w:t>
      </w:r>
    </w:p>
    <w:p>
      <w:pPr>
        <w:pStyle w:val="17"/>
        <w:numPr>
          <w:ilvl w:val="0"/>
          <w:numId w:val="9"/>
        </w:numPr>
        <w:ind w:left="0" w:firstLine="474"/>
        <w:rPr>
          <w:rFonts w:hint="eastAsia" w:ascii="仿宋" w:hAnsi="仿宋" w:eastAsia="仿宋"/>
          <w:spacing w:val="14"/>
          <w:sz w:val="24"/>
          <w:szCs w:val="24"/>
        </w:rPr>
      </w:pPr>
      <w:r>
        <w:rPr>
          <w:rFonts w:hint="eastAsia" w:ascii="仿宋" w:hAnsi="仿宋" w:eastAsia="仿宋"/>
          <w:spacing w:val="14"/>
          <w:sz w:val="24"/>
          <w:szCs w:val="24"/>
        </w:rPr>
        <w:t>具备康复医嘱回传的业务模式，提供五种治疗医嘱推荐方式。</w:t>
      </w:r>
    </w:p>
    <w:p>
      <w:pPr>
        <w:pStyle w:val="17"/>
        <w:numPr>
          <w:ilvl w:val="0"/>
          <w:numId w:val="9"/>
        </w:numPr>
        <w:ind w:left="0" w:firstLine="474"/>
        <w:rPr>
          <w:rFonts w:hint="eastAsia" w:ascii="仿宋" w:hAnsi="仿宋" w:eastAsia="仿宋"/>
          <w:spacing w:val="14"/>
          <w:sz w:val="24"/>
          <w:szCs w:val="24"/>
        </w:rPr>
      </w:pPr>
      <w:r>
        <w:rPr>
          <w:rFonts w:hint="eastAsia" w:ascii="仿宋" w:hAnsi="仿宋" w:eastAsia="仿宋"/>
          <w:spacing w:val="14"/>
          <w:sz w:val="24"/>
          <w:szCs w:val="24"/>
        </w:rPr>
        <w:t>具备调整医嘱执行治疗区功能，支持指定治疗区/治疗师，提高治疗分配精度。</w:t>
      </w:r>
    </w:p>
    <w:p>
      <w:pPr>
        <w:pStyle w:val="17"/>
        <w:numPr>
          <w:ilvl w:val="0"/>
          <w:numId w:val="9"/>
        </w:numPr>
        <w:ind w:left="0" w:firstLine="474"/>
        <w:rPr>
          <w:rFonts w:hint="eastAsia" w:ascii="仿宋" w:hAnsi="仿宋" w:eastAsia="仿宋"/>
          <w:spacing w:val="14"/>
          <w:sz w:val="24"/>
          <w:szCs w:val="24"/>
        </w:rPr>
      </w:pPr>
      <w:r>
        <w:rPr>
          <w:rFonts w:hint="eastAsia" w:ascii="仿宋" w:hAnsi="仿宋" w:eastAsia="仿宋"/>
          <w:spacing w:val="14"/>
          <w:sz w:val="24"/>
          <w:szCs w:val="24"/>
        </w:rPr>
        <w:t>具备HIS医嘱识别功能，支持两种（1：n；n：1）模式自动生成治疗方案。</w:t>
      </w:r>
    </w:p>
    <w:p>
      <w:pPr>
        <w:pStyle w:val="17"/>
        <w:numPr>
          <w:ilvl w:val="0"/>
          <w:numId w:val="9"/>
        </w:numPr>
        <w:ind w:left="0" w:firstLine="474"/>
        <w:rPr>
          <w:rFonts w:hint="eastAsia" w:ascii="仿宋" w:hAnsi="仿宋" w:eastAsia="仿宋"/>
          <w:spacing w:val="14"/>
          <w:sz w:val="24"/>
          <w:szCs w:val="24"/>
        </w:rPr>
      </w:pPr>
      <w:r>
        <w:rPr>
          <w:rFonts w:hint="eastAsia" w:ascii="仿宋" w:hAnsi="仿宋" w:eastAsia="仿宋"/>
          <w:spacing w:val="14"/>
          <w:sz w:val="24"/>
          <w:szCs w:val="24"/>
        </w:rPr>
        <w:t>自动获取HIS医嘱后，支持再编辑，并可一键生成治疗方案。</w:t>
      </w:r>
    </w:p>
    <w:p>
      <w:pPr>
        <w:pStyle w:val="17"/>
        <w:numPr>
          <w:ilvl w:val="0"/>
          <w:numId w:val="9"/>
        </w:numPr>
        <w:ind w:left="0" w:firstLine="474"/>
        <w:rPr>
          <w:rFonts w:hint="eastAsia" w:ascii="仿宋" w:hAnsi="仿宋" w:eastAsia="仿宋"/>
          <w:spacing w:val="14"/>
          <w:sz w:val="24"/>
          <w:szCs w:val="24"/>
        </w:rPr>
      </w:pPr>
      <w:r>
        <w:rPr>
          <w:rFonts w:hint="eastAsia" w:ascii="仿宋" w:hAnsi="仿宋" w:eastAsia="仿宋"/>
          <w:spacing w:val="14"/>
          <w:sz w:val="24"/>
          <w:szCs w:val="24"/>
        </w:rPr>
        <w:t>具备可根据临床医生开具治疗医嘱，HIS可自动读取治疗医嘱功能，显示治疗项目对应医嘱嘱托内容；根据患者病种，推荐预设病种方案进行引用添加。</w:t>
      </w:r>
    </w:p>
    <w:p>
      <w:pPr>
        <w:pStyle w:val="17"/>
        <w:numPr>
          <w:ilvl w:val="0"/>
          <w:numId w:val="9"/>
        </w:numPr>
        <w:ind w:left="0" w:firstLine="474"/>
        <w:rPr>
          <w:rFonts w:hint="eastAsia" w:ascii="仿宋" w:hAnsi="仿宋" w:eastAsia="仿宋"/>
          <w:spacing w:val="14"/>
          <w:sz w:val="24"/>
          <w:szCs w:val="24"/>
        </w:rPr>
      </w:pPr>
      <w:r>
        <w:rPr>
          <w:rFonts w:hint="eastAsia" w:ascii="仿宋" w:hAnsi="仿宋" w:eastAsia="仿宋"/>
          <w:spacing w:val="14"/>
          <w:sz w:val="24"/>
          <w:szCs w:val="24"/>
        </w:rPr>
        <w:t>针对批量治疗，具备每条执行信息可不相同，也可一键应用执行信息，治疗时可查看操作指导功能，具有治疗列表中限定次数提醒、执行截止提醒、医嘱停止提醒功能；支持治疗中模式功能，可精准管理治疗时长。</w:t>
      </w:r>
    </w:p>
    <w:p>
      <w:pPr>
        <w:pStyle w:val="17"/>
        <w:numPr>
          <w:ilvl w:val="0"/>
          <w:numId w:val="9"/>
        </w:numPr>
        <w:ind w:left="0" w:firstLine="474"/>
        <w:rPr>
          <w:rFonts w:hint="eastAsia" w:ascii="仿宋" w:hAnsi="仿宋" w:eastAsia="仿宋"/>
          <w:spacing w:val="14"/>
          <w:sz w:val="24"/>
          <w:szCs w:val="24"/>
        </w:rPr>
      </w:pPr>
      <w:r>
        <w:rPr>
          <w:rFonts w:hint="eastAsia" w:ascii="仿宋" w:hAnsi="仿宋" w:eastAsia="仿宋"/>
          <w:spacing w:val="14"/>
          <w:sz w:val="24"/>
          <w:szCs w:val="24"/>
        </w:rPr>
        <w:t>具备治疗执行时可根据实际情况调整费用情况再次治疗执行时在治疗备注中填写治疗结论功能，利用填写治疗备注，形成治疗记录单功能。</w:t>
      </w:r>
    </w:p>
    <w:p>
      <w:pPr>
        <w:pStyle w:val="17"/>
        <w:numPr>
          <w:ilvl w:val="0"/>
          <w:numId w:val="9"/>
        </w:numPr>
        <w:ind w:left="0" w:firstLine="474"/>
        <w:rPr>
          <w:rFonts w:hint="eastAsia" w:ascii="仿宋" w:hAnsi="仿宋" w:eastAsia="仿宋"/>
          <w:spacing w:val="14"/>
          <w:sz w:val="24"/>
          <w:szCs w:val="24"/>
        </w:rPr>
      </w:pPr>
      <w:r>
        <w:rPr>
          <w:rFonts w:hint="eastAsia" w:ascii="仿宋" w:hAnsi="仿宋" w:eastAsia="仿宋"/>
          <w:spacing w:val="14"/>
          <w:sz w:val="24"/>
          <w:szCs w:val="24"/>
        </w:rPr>
        <w:t>支持以治疗项目和医嘱两种方式进行治疗登记功能，且在以医嘱方式进行登记时支持根据需要写入治疗次数，简化治疗执行操作同时提升执行准确性。</w:t>
      </w:r>
    </w:p>
    <w:p>
      <w:pPr>
        <w:pStyle w:val="17"/>
        <w:numPr>
          <w:ilvl w:val="0"/>
          <w:numId w:val="9"/>
        </w:numPr>
        <w:ind w:left="0" w:firstLine="474"/>
        <w:rPr>
          <w:rFonts w:hint="eastAsia" w:ascii="仿宋" w:hAnsi="仿宋" w:eastAsia="仿宋"/>
          <w:spacing w:val="14"/>
          <w:sz w:val="24"/>
          <w:szCs w:val="24"/>
        </w:rPr>
      </w:pPr>
      <w:r>
        <w:rPr>
          <w:rFonts w:hint="eastAsia" w:ascii="仿宋" w:hAnsi="仿宋" w:eastAsia="仿宋"/>
          <w:spacing w:val="14"/>
          <w:sz w:val="24"/>
          <w:szCs w:val="24"/>
        </w:rPr>
        <w:t>具备治疗记录进行视频上传功能，以便核准对比；可调用HIS接口完成计费，可集成HIS接口完成执行计费，也可绑定收费医嘱功能。</w:t>
      </w:r>
    </w:p>
    <w:p>
      <w:pPr>
        <w:pStyle w:val="17"/>
        <w:numPr>
          <w:ilvl w:val="0"/>
          <w:numId w:val="9"/>
        </w:numPr>
        <w:ind w:left="0" w:firstLine="474"/>
        <w:rPr>
          <w:rFonts w:hint="eastAsia" w:ascii="仿宋" w:hAnsi="仿宋" w:eastAsia="仿宋"/>
          <w:spacing w:val="14"/>
          <w:sz w:val="24"/>
          <w:szCs w:val="24"/>
        </w:rPr>
      </w:pPr>
      <w:r>
        <w:rPr>
          <w:rFonts w:hint="eastAsia" w:ascii="仿宋" w:hAnsi="仿宋" w:eastAsia="仿宋"/>
          <w:spacing w:val="14"/>
          <w:sz w:val="24"/>
          <w:szCs w:val="24"/>
        </w:rPr>
        <w:t>支持对治疗中的记录进行直接执行和批量完成两种方式，可进行查看、编辑、移除康复患者的责任治疗师功能，可打印执行清单功能；配置治疗排班方式可选，可分别根据治疗区、治疗师、治疗设备排班方式选择；具有患者异常情况提示功能。</w:t>
      </w:r>
    </w:p>
    <w:p>
      <w:pPr>
        <w:pStyle w:val="17"/>
        <w:numPr>
          <w:ilvl w:val="0"/>
          <w:numId w:val="9"/>
        </w:numPr>
        <w:ind w:left="0" w:firstLine="474"/>
        <w:rPr>
          <w:rFonts w:hint="eastAsia" w:ascii="仿宋" w:hAnsi="仿宋" w:eastAsia="仿宋"/>
          <w:spacing w:val="14"/>
          <w:sz w:val="24"/>
          <w:szCs w:val="24"/>
        </w:rPr>
      </w:pPr>
      <w:r>
        <w:rPr>
          <w:rFonts w:hint="eastAsia" w:ascii="仿宋" w:hAnsi="仿宋" w:eastAsia="仿宋"/>
          <w:spacing w:val="14"/>
          <w:sz w:val="24"/>
          <w:szCs w:val="24"/>
        </w:rPr>
        <w:t>具备随时查看治疗师治疗执行情况及收费情况功能，对于已执行的项目，可进行项目撤销执行及批量撤销功能，可根据治疗师来统计治疗工作量功能。</w:t>
      </w:r>
    </w:p>
    <w:p>
      <w:pPr>
        <w:pStyle w:val="17"/>
        <w:numPr>
          <w:ilvl w:val="0"/>
          <w:numId w:val="9"/>
        </w:numPr>
        <w:ind w:left="0" w:firstLine="474"/>
        <w:rPr>
          <w:rFonts w:hint="eastAsia" w:ascii="仿宋" w:hAnsi="仿宋" w:eastAsia="仿宋"/>
          <w:spacing w:val="14"/>
          <w:sz w:val="24"/>
          <w:szCs w:val="24"/>
        </w:rPr>
      </w:pPr>
      <w:r>
        <w:rPr>
          <w:rFonts w:hint="eastAsia" w:ascii="仿宋" w:hAnsi="仿宋" w:eastAsia="仿宋"/>
          <w:spacing w:val="14"/>
          <w:sz w:val="24"/>
          <w:szCs w:val="24"/>
        </w:rPr>
        <w:t>支持查询待排班列表功能模块，提供完整及丰富的查询条件，可根据医嘱查询，对开嘱日期、治疗区、治疗师、治疗项目、患者等进行条件查询;且对治疗区和治疗师提供权限控制和记忆功能。</w:t>
      </w:r>
    </w:p>
    <w:p>
      <w:pPr>
        <w:pStyle w:val="17"/>
        <w:numPr>
          <w:ilvl w:val="0"/>
          <w:numId w:val="9"/>
        </w:numPr>
        <w:ind w:left="0" w:firstLine="474"/>
        <w:rPr>
          <w:rFonts w:hint="eastAsia" w:ascii="仿宋" w:hAnsi="仿宋" w:eastAsia="仿宋"/>
          <w:spacing w:val="14"/>
          <w:sz w:val="24"/>
          <w:szCs w:val="24"/>
        </w:rPr>
      </w:pPr>
      <w:r>
        <w:rPr>
          <w:rFonts w:hint="eastAsia" w:ascii="仿宋" w:hAnsi="仿宋" w:eastAsia="仿宋"/>
          <w:spacing w:val="14"/>
          <w:sz w:val="24"/>
          <w:szCs w:val="24"/>
        </w:rPr>
        <w:t>治疗排班具备精细化排班和点位排班功能模块，可以根据不同医院不同场景自由选择精细排班或点位排班，排班模式支持日排班模式和周排班模式，周排班模式完全可由用户自定义一周内的某天排班工作或非排班工作。</w:t>
      </w:r>
    </w:p>
    <w:p>
      <w:pPr>
        <w:pStyle w:val="17"/>
        <w:numPr>
          <w:ilvl w:val="0"/>
          <w:numId w:val="9"/>
        </w:numPr>
        <w:ind w:left="0" w:firstLine="474"/>
        <w:rPr>
          <w:rFonts w:hint="eastAsia" w:ascii="仿宋" w:hAnsi="仿宋" w:eastAsia="仿宋"/>
          <w:spacing w:val="14"/>
          <w:sz w:val="24"/>
          <w:szCs w:val="24"/>
        </w:rPr>
      </w:pPr>
      <w:r>
        <w:rPr>
          <w:rFonts w:hint="eastAsia" w:ascii="仿宋" w:hAnsi="仿宋" w:eastAsia="仿宋"/>
          <w:spacing w:val="14"/>
          <w:sz w:val="24"/>
          <w:szCs w:val="24"/>
        </w:rPr>
        <w:t>治疗排班可自动生成万年历日历控件功能，方便治疗师自由寻找排位空缺，达到便捷快速排班;需要修改排班时，具备可否弹窗提示功能，可自由配置选择是否提示，确保无误操作错误。</w:t>
      </w:r>
    </w:p>
    <w:p>
      <w:pPr>
        <w:pStyle w:val="17"/>
        <w:numPr>
          <w:ilvl w:val="0"/>
          <w:numId w:val="9"/>
        </w:numPr>
        <w:ind w:left="0" w:firstLine="474"/>
        <w:rPr>
          <w:rFonts w:hint="eastAsia" w:ascii="仿宋" w:hAnsi="仿宋" w:eastAsia="仿宋"/>
          <w:spacing w:val="14"/>
          <w:sz w:val="24"/>
          <w:szCs w:val="24"/>
        </w:rPr>
      </w:pPr>
      <w:r>
        <w:rPr>
          <w:rFonts w:hint="eastAsia" w:ascii="仿宋" w:hAnsi="仿宋" w:eastAsia="仿宋"/>
          <w:spacing w:val="14"/>
          <w:sz w:val="24"/>
          <w:szCs w:val="24"/>
        </w:rPr>
        <w:t>排班功能模块可自定义节假日，自由设置节假日和调休日，排班数据会根据设置数据自由跳过自动生成；并支持占位功能，占住点位防止其他人抢占，其中占位类型由用户自定义。</w:t>
      </w:r>
    </w:p>
    <w:p>
      <w:pPr>
        <w:pStyle w:val="17"/>
        <w:numPr>
          <w:ilvl w:val="0"/>
          <w:numId w:val="9"/>
        </w:numPr>
        <w:ind w:left="0" w:firstLine="474"/>
        <w:rPr>
          <w:rFonts w:hint="eastAsia" w:ascii="仿宋" w:hAnsi="仿宋" w:eastAsia="仿宋"/>
          <w:spacing w:val="14"/>
          <w:sz w:val="24"/>
          <w:szCs w:val="24"/>
        </w:rPr>
      </w:pPr>
      <w:r>
        <w:rPr>
          <w:rFonts w:hint="eastAsia" w:ascii="仿宋" w:hAnsi="仿宋" w:eastAsia="仿宋"/>
          <w:spacing w:val="14"/>
          <w:sz w:val="24"/>
          <w:szCs w:val="24"/>
        </w:rPr>
        <w:t>治疗排班功能模块具备根据治疗项目打包统一安排功能，以节省治疗师排班时间；并且支持单个排班修改和批量排班修改，单个删除和批量删除功能；根据实际排班情况灵活配置打印模板，选择性打印排班项目。</w:t>
      </w:r>
    </w:p>
    <w:p>
      <w:pPr>
        <w:pStyle w:val="17"/>
        <w:numPr>
          <w:ilvl w:val="0"/>
          <w:numId w:val="9"/>
        </w:numPr>
        <w:ind w:left="0" w:firstLine="474"/>
        <w:rPr>
          <w:rFonts w:hint="eastAsia" w:ascii="仿宋" w:hAnsi="仿宋" w:eastAsia="仿宋"/>
          <w:spacing w:val="14"/>
          <w:sz w:val="24"/>
          <w:szCs w:val="24"/>
        </w:rPr>
      </w:pPr>
      <w:r>
        <w:rPr>
          <w:rFonts w:hint="eastAsia" w:ascii="仿宋" w:hAnsi="仿宋" w:eastAsia="仿宋"/>
          <w:spacing w:val="14"/>
          <w:sz w:val="24"/>
          <w:szCs w:val="24"/>
        </w:rPr>
        <w:t>支持排班任务交接功能，治疗师可以将任务转交接至其他治疗师，且支持治疗执行功能，便于工作量统计;且交接任务可按照项目分别交接给不同的其他治疗师。</w:t>
      </w:r>
    </w:p>
    <w:p>
      <w:pPr>
        <w:pStyle w:val="17"/>
        <w:numPr>
          <w:ilvl w:val="0"/>
          <w:numId w:val="9"/>
        </w:numPr>
        <w:ind w:left="0" w:firstLine="474"/>
        <w:rPr>
          <w:rFonts w:hint="eastAsia" w:ascii="仿宋" w:hAnsi="仿宋" w:eastAsia="仿宋"/>
          <w:spacing w:val="14"/>
          <w:sz w:val="24"/>
          <w:szCs w:val="24"/>
        </w:rPr>
      </w:pPr>
      <w:r>
        <w:rPr>
          <w:rFonts w:hint="eastAsia" w:ascii="仿宋" w:hAnsi="仿宋" w:eastAsia="仿宋"/>
          <w:spacing w:val="14"/>
          <w:sz w:val="24"/>
          <w:szCs w:val="24"/>
        </w:rPr>
        <w:t>治疗记录查询提供了医保剩余次数、执行剩余次数、次数到期提醒、患者余额、排班信息；待治疗记录提供叫号和批量执行功能，查询表格表头可自定义和排序，查询条件可根据操作习惯具有记忆功能。</w:t>
      </w:r>
    </w:p>
    <w:p>
      <w:pPr>
        <w:pStyle w:val="17"/>
        <w:numPr>
          <w:ilvl w:val="0"/>
          <w:numId w:val="9"/>
        </w:numPr>
        <w:ind w:left="0" w:firstLine="474"/>
        <w:rPr>
          <w:rFonts w:hint="eastAsia" w:ascii="仿宋" w:hAnsi="仿宋" w:eastAsia="仿宋"/>
          <w:spacing w:val="14"/>
          <w:sz w:val="24"/>
          <w:szCs w:val="24"/>
        </w:rPr>
      </w:pPr>
      <w:r>
        <w:rPr>
          <w:rFonts w:hint="eastAsia" w:ascii="仿宋" w:hAnsi="仿宋" w:eastAsia="仿宋"/>
          <w:spacing w:val="14"/>
          <w:sz w:val="24"/>
          <w:szCs w:val="24"/>
        </w:rPr>
        <w:t>具备预出院功能，并支持按预设的时间自动收费和停嘱。</w:t>
      </w:r>
    </w:p>
    <w:p>
      <w:pPr>
        <w:pStyle w:val="17"/>
        <w:numPr>
          <w:ilvl w:val="0"/>
          <w:numId w:val="9"/>
        </w:numPr>
        <w:ind w:left="0" w:firstLine="474"/>
        <w:rPr>
          <w:rFonts w:hint="eastAsia" w:ascii="仿宋" w:hAnsi="仿宋" w:eastAsia="仿宋"/>
          <w:spacing w:val="14"/>
          <w:sz w:val="24"/>
          <w:szCs w:val="24"/>
        </w:rPr>
      </w:pPr>
      <w:r>
        <w:rPr>
          <w:rFonts w:hint="eastAsia" w:ascii="仿宋" w:hAnsi="仿宋" w:eastAsia="仿宋"/>
          <w:spacing w:val="14"/>
          <w:sz w:val="24"/>
          <w:szCs w:val="24"/>
        </w:rPr>
        <w:t>支持患者康复医保查看及管理，支持多维度康复医保设置及剩余医保次数查看。</w:t>
      </w:r>
    </w:p>
    <w:p>
      <w:pPr>
        <w:pStyle w:val="4"/>
        <w:numPr>
          <w:ilvl w:val="3"/>
          <w:numId w:val="1"/>
        </w:numPr>
        <w:spacing w:line="360" w:lineRule="auto"/>
        <w:ind w:firstLine="419"/>
        <w:rPr>
          <w:rFonts w:hint="eastAsia" w:ascii="仿宋" w:hAnsi="仿宋"/>
          <w:sz w:val="24"/>
          <w:szCs w:val="24"/>
        </w:rPr>
      </w:pPr>
      <w:r>
        <w:rPr>
          <w:rFonts w:hint="eastAsia" w:ascii="仿宋" w:hAnsi="仿宋"/>
          <w:sz w:val="24"/>
          <w:szCs w:val="24"/>
        </w:rPr>
        <w:t>康复评估工作站</w:t>
      </w:r>
    </w:p>
    <w:p>
      <w:pPr>
        <w:pStyle w:val="17"/>
        <w:numPr>
          <w:ilvl w:val="0"/>
          <w:numId w:val="10"/>
        </w:numPr>
        <w:ind w:left="0" w:firstLine="474"/>
        <w:rPr>
          <w:rFonts w:hint="eastAsia" w:ascii="仿宋" w:hAnsi="仿宋" w:eastAsia="仿宋"/>
          <w:spacing w:val="14"/>
          <w:sz w:val="24"/>
          <w:szCs w:val="24"/>
        </w:rPr>
      </w:pPr>
      <w:r>
        <w:rPr>
          <w:rFonts w:hint="eastAsia" w:ascii="仿宋" w:hAnsi="仿宋" w:eastAsia="仿宋"/>
          <w:spacing w:val="14"/>
          <w:sz w:val="24"/>
          <w:szCs w:val="24"/>
        </w:rPr>
        <w:t>支持评估所需要的基础功能,满足创建评估方案-&gt;调整评估量表-&gt;执行评估-&gt;书写评估报告-&gt;完成评估-&gt;评估查看-&gt;评估对比的业务要求。</w:t>
      </w:r>
    </w:p>
    <w:p>
      <w:pPr>
        <w:pStyle w:val="17"/>
        <w:numPr>
          <w:ilvl w:val="0"/>
          <w:numId w:val="10"/>
        </w:numPr>
        <w:ind w:left="0" w:firstLine="474"/>
        <w:rPr>
          <w:rFonts w:hint="eastAsia" w:ascii="仿宋" w:hAnsi="仿宋" w:eastAsia="仿宋"/>
          <w:spacing w:val="14"/>
          <w:sz w:val="24"/>
          <w:szCs w:val="24"/>
        </w:rPr>
      </w:pPr>
      <w:r>
        <w:rPr>
          <w:rFonts w:hint="eastAsia" w:ascii="仿宋" w:hAnsi="仿宋" w:eastAsia="仿宋"/>
          <w:spacing w:val="14"/>
          <w:sz w:val="24"/>
          <w:szCs w:val="24"/>
        </w:rPr>
        <w:t>具备对接HIS，根据HIS评估医嘱自动创建评估方案，可支持再编辑。</w:t>
      </w:r>
    </w:p>
    <w:p>
      <w:pPr>
        <w:pStyle w:val="17"/>
        <w:numPr>
          <w:ilvl w:val="0"/>
          <w:numId w:val="10"/>
        </w:numPr>
        <w:ind w:left="0" w:firstLine="474"/>
        <w:rPr>
          <w:rFonts w:hint="eastAsia" w:ascii="仿宋" w:hAnsi="仿宋" w:eastAsia="仿宋"/>
          <w:spacing w:val="14"/>
          <w:sz w:val="24"/>
          <w:szCs w:val="24"/>
        </w:rPr>
      </w:pPr>
      <w:r>
        <w:rPr>
          <w:rFonts w:hint="eastAsia" w:ascii="仿宋" w:hAnsi="仿宋" w:eastAsia="仿宋"/>
          <w:spacing w:val="14"/>
          <w:sz w:val="24"/>
          <w:szCs w:val="24"/>
        </w:rPr>
        <w:t>具有查询条件记忆功能，在查询评估方案时提供8种查询方式。</w:t>
      </w:r>
    </w:p>
    <w:p>
      <w:pPr>
        <w:pStyle w:val="17"/>
        <w:numPr>
          <w:ilvl w:val="0"/>
          <w:numId w:val="10"/>
        </w:numPr>
        <w:ind w:left="0" w:firstLine="474"/>
        <w:rPr>
          <w:rFonts w:hint="eastAsia" w:ascii="仿宋" w:hAnsi="仿宋" w:eastAsia="仿宋"/>
          <w:spacing w:val="14"/>
          <w:sz w:val="24"/>
          <w:szCs w:val="24"/>
        </w:rPr>
      </w:pPr>
      <w:r>
        <w:rPr>
          <w:rFonts w:hint="eastAsia" w:ascii="仿宋" w:hAnsi="仿宋" w:eastAsia="仿宋"/>
          <w:spacing w:val="14"/>
          <w:sz w:val="24"/>
          <w:szCs w:val="24"/>
        </w:rPr>
        <w:t>具备疗效评估的三种对比分析方式，过程数据对比分析可支持数值和图形化两种呈现方式。</w:t>
      </w:r>
    </w:p>
    <w:p>
      <w:pPr>
        <w:pStyle w:val="17"/>
        <w:numPr>
          <w:ilvl w:val="0"/>
          <w:numId w:val="10"/>
        </w:numPr>
        <w:ind w:left="0" w:firstLine="474"/>
        <w:rPr>
          <w:rFonts w:hint="eastAsia" w:ascii="仿宋" w:hAnsi="仿宋" w:eastAsia="仿宋"/>
          <w:spacing w:val="14"/>
          <w:sz w:val="24"/>
          <w:szCs w:val="24"/>
        </w:rPr>
      </w:pPr>
      <w:r>
        <w:rPr>
          <w:rFonts w:hint="eastAsia" w:ascii="仿宋" w:hAnsi="仿宋" w:eastAsia="仿宋"/>
          <w:spacing w:val="14"/>
          <w:sz w:val="24"/>
          <w:szCs w:val="24"/>
        </w:rPr>
        <w:t>支持评估量表和评估报告的3种签名方式，并可生成PDF文件及打印。</w:t>
      </w:r>
    </w:p>
    <w:p>
      <w:pPr>
        <w:pStyle w:val="17"/>
        <w:numPr>
          <w:ilvl w:val="0"/>
          <w:numId w:val="10"/>
        </w:numPr>
        <w:ind w:left="0" w:firstLine="474"/>
        <w:rPr>
          <w:rFonts w:hint="eastAsia" w:ascii="仿宋" w:hAnsi="仿宋" w:eastAsia="仿宋"/>
          <w:spacing w:val="14"/>
          <w:sz w:val="24"/>
          <w:szCs w:val="24"/>
        </w:rPr>
      </w:pPr>
      <w:r>
        <w:rPr>
          <w:rFonts w:hint="eastAsia" w:ascii="仿宋" w:hAnsi="仿宋" w:eastAsia="仿宋"/>
          <w:spacing w:val="14"/>
          <w:sz w:val="24"/>
          <w:szCs w:val="24"/>
        </w:rPr>
        <w:t>《脊髓损伤神经功能评估》满足2019版【脊髓损伤神经学分类国际标准(ISNCSCD)】，支持键盘与触屏（平板）输入分数，自主选择向下复制值功能。</w:t>
      </w:r>
    </w:p>
    <w:p>
      <w:pPr>
        <w:pStyle w:val="17"/>
        <w:numPr>
          <w:ilvl w:val="0"/>
          <w:numId w:val="10"/>
        </w:numPr>
        <w:ind w:left="0" w:firstLine="474"/>
        <w:rPr>
          <w:rFonts w:hint="eastAsia" w:ascii="仿宋" w:hAnsi="仿宋" w:eastAsia="仿宋"/>
          <w:spacing w:val="14"/>
          <w:sz w:val="24"/>
          <w:szCs w:val="24"/>
        </w:rPr>
      </w:pPr>
      <w:r>
        <w:rPr>
          <w:rFonts w:hint="eastAsia" w:ascii="仿宋" w:hAnsi="仿宋" w:eastAsia="仿宋"/>
          <w:spacing w:val="14"/>
          <w:sz w:val="24"/>
          <w:szCs w:val="24"/>
        </w:rPr>
        <w:t>《脊髓损伤神经功能评估》满足2019版【脊髓损伤神经学分类国际标准(ISNCSCD)】，根据感觉和运动评分实时在检查图上以不同颜色区分，可视化显示损伤水平。</w:t>
      </w:r>
    </w:p>
    <w:p>
      <w:pPr>
        <w:pStyle w:val="17"/>
        <w:numPr>
          <w:ilvl w:val="0"/>
          <w:numId w:val="10"/>
        </w:numPr>
        <w:ind w:left="0" w:firstLine="474"/>
        <w:rPr>
          <w:rFonts w:hint="eastAsia" w:ascii="仿宋" w:hAnsi="仿宋" w:eastAsia="仿宋"/>
          <w:spacing w:val="14"/>
          <w:sz w:val="24"/>
          <w:szCs w:val="24"/>
        </w:rPr>
      </w:pPr>
      <w:r>
        <w:rPr>
          <w:rFonts w:hint="eastAsia" w:ascii="仿宋" w:hAnsi="仿宋" w:eastAsia="仿宋"/>
          <w:spacing w:val="14"/>
          <w:sz w:val="24"/>
          <w:szCs w:val="24"/>
        </w:rPr>
        <w:t>同步对接HIS系统收费，提供评估方案绑定收费功能，可根据清单或医嘱同步收费。</w:t>
      </w:r>
    </w:p>
    <w:p>
      <w:pPr>
        <w:pStyle w:val="17"/>
        <w:numPr>
          <w:ilvl w:val="0"/>
          <w:numId w:val="10"/>
        </w:numPr>
        <w:ind w:left="0" w:firstLine="474"/>
        <w:rPr>
          <w:rFonts w:hint="eastAsia" w:ascii="仿宋" w:hAnsi="仿宋" w:eastAsia="仿宋"/>
          <w:spacing w:val="14"/>
          <w:sz w:val="24"/>
          <w:szCs w:val="24"/>
        </w:rPr>
      </w:pPr>
      <w:r>
        <w:rPr>
          <w:rFonts w:hint="eastAsia" w:ascii="仿宋" w:hAnsi="仿宋" w:eastAsia="仿宋"/>
          <w:spacing w:val="14"/>
          <w:sz w:val="24"/>
          <w:szCs w:val="24"/>
        </w:rPr>
        <w:t>具备支持历次评估数据进行对比分析（包含量表/报告数值、量表视频对比）、可自定义选择历史住院初期方案、中期方案并进行对比分析，并可将对比分析结果进行导出、打印。</w:t>
      </w:r>
    </w:p>
    <w:p>
      <w:pPr>
        <w:pStyle w:val="17"/>
        <w:numPr>
          <w:ilvl w:val="0"/>
          <w:numId w:val="10"/>
        </w:numPr>
        <w:ind w:left="0" w:firstLine="474"/>
        <w:rPr>
          <w:rFonts w:ascii="仿宋" w:hAnsi="仿宋" w:eastAsia="仿宋"/>
          <w:spacing w:val="14"/>
          <w:sz w:val="24"/>
          <w:szCs w:val="24"/>
        </w:rPr>
      </w:pPr>
      <w:r>
        <w:rPr>
          <w:rFonts w:hint="eastAsia" w:ascii="仿宋" w:hAnsi="仿宋" w:eastAsia="仿宋"/>
          <w:spacing w:val="14"/>
          <w:sz w:val="24"/>
          <w:szCs w:val="24"/>
        </w:rPr>
        <w:t>具备对接HIS系统同步评估医嘱功能；提供建议医嘱功能，评估师可根据患者情况发送建议医嘱，供医生引用。</w:t>
      </w:r>
    </w:p>
    <w:p>
      <w:pPr>
        <w:pStyle w:val="4"/>
        <w:numPr>
          <w:ilvl w:val="3"/>
          <w:numId w:val="1"/>
        </w:numPr>
        <w:spacing w:line="360" w:lineRule="auto"/>
        <w:ind w:firstLine="419"/>
        <w:rPr>
          <w:rFonts w:hint="eastAsia" w:ascii="仿宋" w:hAnsi="仿宋"/>
          <w:sz w:val="24"/>
          <w:szCs w:val="24"/>
        </w:rPr>
      </w:pPr>
      <w:r>
        <w:rPr>
          <w:rFonts w:hint="eastAsia" w:ascii="仿宋" w:hAnsi="仿宋"/>
          <w:sz w:val="24"/>
          <w:szCs w:val="24"/>
        </w:rPr>
        <w:t>康复治疗工作站</w:t>
      </w:r>
    </w:p>
    <w:p>
      <w:pPr>
        <w:pStyle w:val="17"/>
        <w:numPr>
          <w:ilvl w:val="0"/>
          <w:numId w:val="11"/>
        </w:numPr>
        <w:ind w:left="0" w:firstLine="474"/>
        <w:rPr>
          <w:rFonts w:hint="eastAsia" w:ascii="仿宋" w:hAnsi="仿宋" w:eastAsia="仿宋"/>
          <w:spacing w:val="14"/>
          <w:sz w:val="24"/>
          <w:szCs w:val="24"/>
        </w:rPr>
      </w:pPr>
      <w:r>
        <w:rPr>
          <w:rFonts w:hint="eastAsia" w:ascii="仿宋" w:hAnsi="仿宋" w:eastAsia="仿宋"/>
          <w:spacing w:val="14"/>
          <w:sz w:val="24"/>
          <w:szCs w:val="24"/>
        </w:rPr>
        <w:t>支持治疗所需要的基础功能，具备待治疗项目查询、治疗登记、治疗记录、收（补）退费等功能。</w:t>
      </w:r>
    </w:p>
    <w:p>
      <w:pPr>
        <w:pStyle w:val="17"/>
        <w:numPr>
          <w:ilvl w:val="0"/>
          <w:numId w:val="11"/>
        </w:numPr>
        <w:ind w:left="0" w:firstLine="474"/>
        <w:rPr>
          <w:rFonts w:hint="eastAsia" w:ascii="仿宋" w:hAnsi="仿宋" w:eastAsia="仿宋"/>
          <w:spacing w:val="14"/>
          <w:sz w:val="24"/>
          <w:szCs w:val="24"/>
        </w:rPr>
      </w:pPr>
      <w:r>
        <w:rPr>
          <w:rFonts w:hint="eastAsia" w:ascii="仿宋" w:hAnsi="仿宋" w:eastAsia="仿宋"/>
          <w:spacing w:val="14"/>
          <w:sz w:val="24"/>
          <w:szCs w:val="24"/>
        </w:rPr>
        <w:t>具备治疗项目登记功能，支持2种查看模式及12种组合查询条件进行精确筛选。</w:t>
      </w:r>
    </w:p>
    <w:p>
      <w:pPr>
        <w:pStyle w:val="17"/>
        <w:numPr>
          <w:ilvl w:val="0"/>
          <w:numId w:val="11"/>
        </w:numPr>
        <w:ind w:left="0" w:firstLine="474"/>
        <w:rPr>
          <w:rFonts w:hint="eastAsia" w:ascii="仿宋" w:hAnsi="仿宋" w:eastAsia="仿宋"/>
          <w:spacing w:val="14"/>
          <w:sz w:val="24"/>
          <w:szCs w:val="24"/>
        </w:rPr>
      </w:pPr>
      <w:r>
        <w:rPr>
          <w:rFonts w:hint="eastAsia" w:ascii="仿宋" w:hAnsi="仿宋" w:eastAsia="仿宋"/>
          <w:spacing w:val="14"/>
          <w:sz w:val="24"/>
          <w:szCs w:val="24"/>
        </w:rPr>
        <w:t>具备治疗记录权限管理功能，通过权限设置支持查看各治疗师任务执行情况、收费情况、工作量情况。</w:t>
      </w:r>
    </w:p>
    <w:p>
      <w:pPr>
        <w:pStyle w:val="17"/>
        <w:numPr>
          <w:ilvl w:val="0"/>
          <w:numId w:val="11"/>
        </w:numPr>
        <w:ind w:left="0" w:firstLine="474"/>
        <w:rPr>
          <w:rFonts w:hint="eastAsia" w:ascii="仿宋" w:hAnsi="仿宋" w:eastAsia="仿宋"/>
          <w:spacing w:val="14"/>
          <w:sz w:val="24"/>
          <w:szCs w:val="24"/>
        </w:rPr>
      </w:pPr>
      <w:r>
        <w:rPr>
          <w:rFonts w:hint="eastAsia" w:ascii="仿宋" w:hAnsi="仿宋" w:eastAsia="仿宋"/>
          <w:spacing w:val="14"/>
          <w:sz w:val="24"/>
          <w:szCs w:val="24"/>
        </w:rPr>
        <w:t>具有治疗结果登记辅助输入功能，支持一键应用治疗登记信息。</w:t>
      </w:r>
    </w:p>
    <w:p>
      <w:pPr>
        <w:pStyle w:val="17"/>
        <w:numPr>
          <w:ilvl w:val="0"/>
          <w:numId w:val="11"/>
        </w:numPr>
        <w:ind w:left="0" w:firstLine="474"/>
        <w:rPr>
          <w:rFonts w:hint="eastAsia" w:ascii="仿宋" w:hAnsi="仿宋" w:eastAsia="仿宋"/>
          <w:spacing w:val="14"/>
          <w:sz w:val="24"/>
          <w:szCs w:val="24"/>
        </w:rPr>
      </w:pPr>
      <w:r>
        <w:rPr>
          <w:rFonts w:hint="eastAsia" w:ascii="仿宋" w:hAnsi="仿宋" w:eastAsia="仿宋"/>
          <w:spacing w:val="14"/>
          <w:sz w:val="24"/>
          <w:szCs w:val="24"/>
        </w:rPr>
        <w:t>具备以医嘱模式进行登记功能，支持输入治疗次数来保证治疗执行的精准性。</w:t>
      </w:r>
    </w:p>
    <w:p>
      <w:pPr>
        <w:pStyle w:val="17"/>
        <w:numPr>
          <w:ilvl w:val="0"/>
          <w:numId w:val="11"/>
        </w:numPr>
        <w:ind w:left="0" w:firstLine="474"/>
        <w:rPr>
          <w:rFonts w:hint="eastAsia" w:ascii="仿宋" w:hAnsi="仿宋" w:eastAsia="仿宋"/>
          <w:spacing w:val="14"/>
          <w:sz w:val="24"/>
          <w:szCs w:val="24"/>
        </w:rPr>
      </w:pPr>
      <w:r>
        <w:rPr>
          <w:rFonts w:hint="eastAsia" w:ascii="仿宋" w:hAnsi="仿宋" w:eastAsia="仿宋"/>
          <w:spacing w:val="14"/>
          <w:sz w:val="24"/>
          <w:szCs w:val="24"/>
        </w:rPr>
        <w:t>具备治疗执行收费功能，支持对接HIS同步收费；提供三种计费模式（按部/穴位收费、按治疗项目费用清单收费、按HIS医嘱费用清单收费）。</w:t>
      </w:r>
    </w:p>
    <w:p>
      <w:pPr>
        <w:pStyle w:val="17"/>
        <w:numPr>
          <w:ilvl w:val="0"/>
          <w:numId w:val="11"/>
        </w:numPr>
        <w:ind w:left="0" w:firstLine="474"/>
        <w:rPr>
          <w:rFonts w:hint="eastAsia" w:ascii="仿宋" w:hAnsi="仿宋" w:eastAsia="仿宋"/>
          <w:spacing w:val="14"/>
          <w:sz w:val="24"/>
          <w:szCs w:val="24"/>
        </w:rPr>
      </w:pPr>
      <w:r>
        <w:rPr>
          <w:rFonts w:hint="eastAsia" w:ascii="仿宋" w:hAnsi="仿宋" w:eastAsia="仿宋"/>
          <w:spacing w:val="14"/>
          <w:sz w:val="24"/>
          <w:szCs w:val="24"/>
        </w:rPr>
        <w:t>具备分角色展示本人、本科室和会诊患者及以患者为中心进行康复业务功能。</w:t>
      </w:r>
    </w:p>
    <w:p>
      <w:pPr>
        <w:pStyle w:val="17"/>
        <w:numPr>
          <w:ilvl w:val="0"/>
          <w:numId w:val="11"/>
        </w:numPr>
        <w:ind w:left="0" w:firstLine="474"/>
        <w:rPr>
          <w:rFonts w:hint="eastAsia" w:ascii="仿宋" w:hAnsi="仿宋" w:eastAsia="仿宋"/>
          <w:spacing w:val="14"/>
          <w:sz w:val="24"/>
          <w:szCs w:val="24"/>
        </w:rPr>
      </w:pPr>
      <w:r>
        <w:rPr>
          <w:rFonts w:hint="eastAsia" w:ascii="仿宋" w:hAnsi="仿宋" w:eastAsia="仿宋"/>
          <w:spacing w:val="14"/>
          <w:sz w:val="24"/>
          <w:szCs w:val="24"/>
        </w:rPr>
        <w:t>支持引用预设方案、历史方案、推荐方案、建议方案、绑定收费医嘱、支持指定治疗区、指定治疗师、录入操作指导、打印治疗单功能。</w:t>
      </w:r>
    </w:p>
    <w:p>
      <w:pPr>
        <w:pStyle w:val="17"/>
        <w:numPr>
          <w:ilvl w:val="0"/>
          <w:numId w:val="11"/>
        </w:numPr>
        <w:ind w:left="0" w:firstLine="474"/>
        <w:rPr>
          <w:rFonts w:hint="eastAsia" w:ascii="仿宋" w:hAnsi="仿宋" w:eastAsia="仿宋"/>
          <w:spacing w:val="14"/>
          <w:sz w:val="24"/>
          <w:szCs w:val="24"/>
        </w:rPr>
      </w:pPr>
      <w:r>
        <w:rPr>
          <w:rFonts w:hint="eastAsia" w:ascii="仿宋" w:hAnsi="仿宋" w:eastAsia="仿宋"/>
          <w:spacing w:val="14"/>
          <w:sz w:val="24"/>
          <w:szCs w:val="24"/>
        </w:rPr>
        <w:t>具备退费权限管控功能，可设置精细化退费权限，支持通过设置实现仅限本人操作退费的功能。</w:t>
      </w:r>
    </w:p>
    <w:p>
      <w:pPr>
        <w:pStyle w:val="17"/>
        <w:numPr>
          <w:ilvl w:val="0"/>
          <w:numId w:val="11"/>
        </w:numPr>
        <w:ind w:left="0" w:firstLine="474"/>
        <w:rPr>
          <w:rFonts w:hint="eastAsia" w:ascii="仿宋" w:hAnsi="仿宋" w:eastAsia="仿宋"/>
          <w:spacing w:val="14"/>
          <w:sz w:val="24"/>
          <w:szCs w:val="24"/>
        </w:rPr>
      </w:pPr>
      <w:r>
        <w:rPr>
          <w:rFonts w:hint="eastAsia" w:ascii="仿宋" w:hAnsi="仿宋" w:eastAsia="仿宋"/>
          <w:spacing w:val="14"/>
          <w:sz w:val="24"/>
          <w:szCs w:val="24"/>
        </w:rPr>
        <w:t>支持查看、编辑患者康复随访方案功能。</w:t>
      </w:r>
    </w:p>
    <w:p>
      <w:pPr>
        <w:pStyle w:val="17"/>
        <w:numPr>
          <w:ilvl w:val="0"/>
          <w:numId w:val="11"/>
        </w:numPr>
        <w:ind w:left="0" w:firstLine="474"/>
        <w:rPr>
          <w:rFonts w:hint="eastAsia" w:ascii="仿宋" w:hAnsi="仿宋" w:eastAsia="仿宋"/>
          <w:spacing w:val="14"/>
          <w:sz w:val="24"/>
          <w:szCs w:val="24"/>
        </w:rPr>
      </w:pPr>
      <w:r>
        <w:rPr>
          <w:rFonts w:hint="eastAsia" w:ascii="仿宋" w:hAnsi="仿宋" w:eastAsia="仿宋"/>
          <w:spacing w:val="14"/>
          <w:sz w:val="24"/>
          <w:szCs w:val="24"/>
        </w:rPr>
        <w:t>支持发起、确认、在线参加康复团队会议及填写相关意见及会议报告功能。</w:t>
      </w:r>
    </w:p>
    <w:p>
      <w:pPr>
        <w:pStyle w:val="17"/>
        <w:numPr>
          <w:ilvl w:val="0"/>
          <w:numId w:val="11"/>
        </w:numPr>
        <w:ind w:left="0" w:firstLine="474"/>
        <w:rPr>
          <w:rFonts w:hint="eastAsia" w:ascii="仿宋" w:hAnsi="仿宋" w:eastAsia="仿宋"/>
          <w:spacing w:val="14"/>
          <w:sz w:val="24"/>
          <w:szCs w:val="24"/>
        </w:rPr>
      </w:pPr>
      <w:r>
        <w:rPr>
          <w:rFonts w:hint="eastAsia" w:ascii="仿宋" w:hAnsi="仿宋" w:eastAsia="仿宋"/>
          <w:spacing w:val="14"/>
          <w:sz w:val="24"/>
          <w:szCs w:val="24"/>
        </w:rPr>
        <w:t>具备医嘱自动生成治疗功能。</w:t>
      </w:r>
    </w:p>
    <w:p>
      <w:pPr>
        <w:pStyle w:val="17"/>
        <w:numPr>
          <w:ilvl w:val="0"/>
          <w:numId w:val="11"/>
        </w:numPr>
        <w:ind w:left="0" w:firstLine="474"/>
        <w:rPr>
          <w:rFonts w:hint="eastAsia" w:ascii="仿宋" w:hAnsi="仿宋" w:eastAsia="仿宋"/>
          <w:spacing w:val="14"/>
          <w:sz w:val="24"/>
          <w:szCs w:val="24"/>
        </w:rPr>
      </w:pPr>
      <w:r>
        <w:rPr>
          <w:rFonts w:hint="eastAsia" w:ascii="仿宋" w:hAnsi="仿宋" w:eastAsia="仿宋"/>
          <w:spacing w:val="14"/>
          <w:sz w:val="24"/>
          <w:szCs w:val="24"/>
        </w:rPr>
        <w:t>支持医嘱手动转换治疗功能。</w:t>
      </w:r>
    </w:p>
    <w:p>
      <w:pPr>
        <w:pStyle w:val="17"/>
        <w:numPr>
          <w:ilvl w:val="0"/>
          <w:numId w:val="11"/>
        </w:numPr>
        <w:ind w:left="0" w:firstLine="474"/>
        <w:rPr>
          <w:rFonts w:hint="eastAsia" w:ascii="仿宋" w:hAnsi="仿宋" w:eastAsia="仿宋"/>
          <w:spacing w:val="14"/>
          <w:sz w:val="24"/>
          <w:szCs w:val="24"/>
        </w:rPr>
      </w:pPr>
      <w:r>
        <w:rPr>
          <w:rFonts w:hint="eastAsia" w:ascii="仿宋" w:hAnsi="仿宋" w:eastAsia="仿宋"/>
          <w:spacing w:val="14"/>
          <w:sz w:val="24"/>
          <w:szCs w:val="24"/>
        </w:rPr>
        <w:t>具备调整治疗医嘱执行治疗区功能，提高治疗分配精度。</w:t>
      </w:r>
    </w:p>
    <w:p>
      <w:pPr>
        <w:pStyle w:val="17"/>
        <w:numPr>
          <w:ilvl w:val="0"/>
          <w:numId w:val="11"/>
        </w:numPr>
        <w:ind w:left="0" w:firstLine="474"/>
        <w:rPr>
          <w:rFonts w:hint="eastAsia" w:ascii="仿宋" w:hAnsi="仿宋" w:eastAsia="仿宋"/>
          <w:spacing w:val="14"/>
          <w:sz w:val="24"/>
          <w:szCs w:val="24"/>
        </w:rPr>
      </w:pPr>
      <w:r>
        <w:rPr>
          <w:rFonts w:hint="eastAsia" w:ascii="仿宋" w:hAnsi="仿宋" w:eastAsia="仿宋"/>
          <w:spacing w:val="14"/>
          <w:sz w:val="24"/>
          <w:szCs w:val="24"/>
        </w:rPr>
        <w:t>具备治疗医嘱关联收费功能。</w:t>
      </w:r>
    </w:p>
    <w:p>
      <w:pPr>
        <w:pStyle w:val="17"/>
        <w:numPr>
          <w:ilvl w:val="0"/>
          <w:numId w:val="11"/>
        </w:numPr>
        <w:ind w:left="0" w:firstLine="474"/>
        <w:rPr>
          <w:rFonts w:hint="eastAsia" w:ascii="仿宋" w:hAnsi="仿宋" w:eastAsia="仿宋"/>
          <w:spacing w:val="14"/>
          <w:sz w:val="24"/>
          <w:szCs w:val="24"/>
        </w:rPr>
      </w:pPr>
      <w:r>
        <w:rPr>
          <w:rFonts w:hint="eastAsia" w:ascii="仿宋" w:hAnsi="仿宋" w:eastAsia="仿宋"/>
          <w:spacing w:val="14"/>
          <w:sz w:val="24"/>
          <w:szCs w:val="24"/>
        </w:rPr>
        <w:t>具备治疗医嘱关联收费清单功能，提高治疗执行费用精确度。</w:t>
      </w:r>
    </w:p>
    <w:p>
      <w:pPr>
        <w:pStyle w:val="17"/>
        <w:numPr>
          <w:ilvl w:val="0"/>
          <w:numId w:val="11"/>
        </w:numPr>
        <w:ind w:left="0" w:firstLine="474"/>
        <w:rPr>
          <w:rFonts w:hint="eastAsia" w:ascii="仿宋" w:hAnsi="仿宋" w:eastAsia="仿宋"/>
          <w:spacing w:val="14"/>
          <w:sz w:val="24"/>
          <w:szCs w:val="24"/>
        </w:rPr>
      </w:pPr>
      <w:r>
        <w:rPr>
          <w:rFonts w:hint="eastAsia" w:ascii="仿宋" w:hAnsi="仿宋" w:eastAsia="仿宋"/>
          <w:spacing w:val="14"/>
          <w:sz w:val="24"/>
          <w:szCs w:val="24"/>
        </w:rPr>
        <w:t>具备治疗医嘱任务合并功能。</w:t>
      </w:r>
    </w:p>
    <w:p>
      <w:pPr>
        <w:pStyle w:val="17"/>
        <w:numPr>
          <w:ilvl w:val="0"/>
          <w:numId w:val="11"/>
        </w:numPr>
        <w:ind w:left="0" w:firstLine="474"/>
        <w:rPr>
          <w:rFonts w:hint="eastAsia" w:ascii="仿宋" w:hAnsi="仿宋" w:eastAsia="仿宋"/>
          <w:spacing w:val="14"/>
          <w:sz w:val="24"/>
          <w:szCs w:val="24"/>
        </w:rPr>
      </w:pPr>
      <w:r>
        <w:rPr>
          <w:rFonts w:hint="eastAsia" w:ascii="仿宋" w:hAnsi="仿宋" w:eastAsia="仿宋"/>
          <w:spacing w:val="14"/>
          <w:sz w:val="24"/>
          <w:szCs w:val="24"/>
        </w:rPr>
        <w:t>具备治疗方式可编辑功能，指引治疗师合理操作。</w:t>
      </w:r>
    </w:p>
    <w:p>
      <w:pPr>
        <w:pStyle w:val="17"/>
        <w:numPr>
          <w:ilvl w:val="0"/>
          <w:numId w:val="11"/>
        </w:numPr>
        <w:ind w:left="0" w:firstLine="474"/>
        <w:rPr>
          <w:rFonts w:hint="eastAsia" w:ascii="仿宋" w:hAnsi="仿宋" w:eastAsia="仿宋"/>
          <w:spacing w:val="14"/>
          <w:sz w:val="24"/>
          <w:szCs w:val="24"/>
        </w:rPr>
      </w:pPr>
      <w:r>
        <w:rPr>
          <w:rFonts w:hint="eastAsia" w:ascii="仿宋" w:hAnsi="仿宋" w:eastAsia="仿宋"/>
          <w:spacing w:val="14"/>
          <w:sz w:val="24"/>
          <w:szCs w:val="24"/>
        </w:rPr>
        <w:t>具备治疗设备参数可设置功能，减少治疗设备执行时参数调整。</w:t>
      </w:r>
    </w:p>
    <w:p>
      <w:pPr>
        <w:pStyle w:val="17"/>
        <w:numPr>
          <w:ilvl w:val="0"/>
          <w:numId w:val="11"/>
        </w:numPr>
        <w:ind w:left="0" w:firstLine="474"/>
        <w:rPr>
          <w:rFonts w:hint="eastAsia" w:ascii="仿宋" w:hAnsi="仿宋" w:eastAsia="仿宋"/>
          <w:spacing w:val="14"/>
          <w:sz w:val="24"/>
          <w:szCs w:val="24"/>
        </w:rPr>
      </w:pPr>
      <w:r>
        <w:rPr>
          <w:rFonts w:hint="eastAsia" w:ascii="仿宋" w:hAnsi="仿宋" w:eastAsia="仿宋"/>
          <w:spacing w:val="14"/>
          <w:sz w:val="24"/>
          <w:szCs w:val="24"/>
        </w:rPr>
        <w:t>具备治疗医嘱自动合并生成功能。</w:t>
      </w:r>
    </w:p>
    <w:p>
      <w:pPr>
        <w:pStyle w:val="17"/>
        <w:numPr>
          <w:ilvl w:val="0"/>
          <w:numId w:val="11"/>
        </w:numPr>
        <w:ind w:left="0" w:firstLine="474"/>
        <w:rPr>
          <w:rFonts w:hint="eastAsia" w:ascii="仿宋" w:hAnsi="仿宋" w:eastAsia="仿宋"/>
          <w:spacing w:val="14"/>
          <w:sz w:val="24"/>
          <w:szCs w:val="24"/>
        </w:rPr>
      </w:pPr>
      <w:r>
        <w:rPr>
          <w:rFonts w:hint="eastAsia" w:ascii="仿宋" w:hAnsi="仿宋" w:eastAsia="仿宋"/>
          <w:spacing w:val="14"/>
          <w:sz w:val="24"/>
          <w:szCs w:val="24"/>
        </w:rPr>
        <w:t>支持参考使用及修改预设治疗方案、历史治疗方案、知识库治疗方案功能。</w:t>
      </w:r>
    </w:p>
    <w:p>
      <w:pPr>
        <w:pStyle w:val="17"/>
        <w:numPr>
          <w:ilvl w:val="0"/>
          <w:numId w:val="11"/>
        </w:numPr>
        <w:ind w:left="0" w:firstLine="474"/>
        <w:rPr>
          <w:rFonts w:hint="eastAsia" w:ascii="仿宋" w:hAnsi="仿宋" w:eastAsia="仿宋"/>
          <w:spacing w:val="14"/>
          <w:sz w:val="24"/>
          <w:szCs w:val="24"/>
        </w:rPr>
      </w:pPr>
      <w:r>
        <w:rPr>
          <w:rFonts w:hint="eastAsia" w:ascii="仿宋" w:hAnsi="仿宋" w:eastAsia="仿宋"/>
          <w:spacing w:val="14"/>
          <w:sz w:val="24"/>
          <w:szCs w:val="24"/>
        </w:rPr>
        <w:t>具备设置治疗执行操作指导功能，辅助治疗执行提高治疗精准度。</w:t>
      </w:r>
    </w:p>
    <w:p>
      <w:pPr>
        <w:pStyle w:val="17"/>
        <w:numPr>
          <w:ilvl w:val="0"/>
          <w:numId w:val="11"/>
        </w:numPr>
        <w:ind w:left="0" w:firstLine="474"/>
        <w:rPr>
          <w:rFonts w:hint="eastAsia" w:ascii="仿宋" w:hAnsi="仿宋" w:eastAsia="仿宋"/>
          <w:spacing w:val="14"/>
          <w:sz w:val="24"/>
          <w:szCs w:val="24"/>
        </w:rPr>
      </w:pPr>
      <w:r>
        <w:rPr>
          <w:rFonts w:hint="eastAsia" w:ascii="仿宋" w:hAnsi="仿宋" w:eastAsia="仿宋"/>
          <w:spacing w:val="14"/>
          <w:sz w:val="24"/>
          <w:szCs w:val="24"/>
        </w:rPr>
        <w:t>具备治疗医嘱产生时自动关联患者现有的医保信息，保证治疗医保控制。</w:t>
      </w:r>
    </w:p>
    <w:p>
      <w:pPr>
        <w:pStyle w:val="17"/>
        <w:numPr>
          <w:ilvl w:val="0"/>
          <w:numId w:val="11"/>
        </w:numPr>
        <w:ind w:left="0" w:firstLine="474"/>
        <w:rPr>
          <w:rFonts w:hint="eastAsia" w:ascii="仿宋" w:hAnsi="仿宋" w:eastAsia="仿宋"/>
          <w:spacing w:val="14"/>
          <w:sz w:val="24"/>
          <w:szCs w:val="24"/>
        </w:rPr>
      </w:pPr>
      <w:r>
        <w:rPr>
          <w:rFonts w:hint="eastAsia" w:ascii="仿宋" w:hAnsi="仿宋" w:eastAsia="仿宋"/>
          <w:spacing w:val="14"/>
          <w:sz w:val="24"/>
          <w:szCs w:val="24"/>
        </w:rPr>
        <w:t xml:space="preserve">具备排队治疗执行功能，支持按医嘱模式和频次两种模式进行治疗登记。 </w:t>
      </w:r>
    </w:p>
    <w:p>
      <w:pPr>
        <w:pStyle w:val="17"/>
        <w:numPr>
          <w:ilvl w:val="0"/>
          <w:numId w:val="11"/>
        </w:numPr>
        <w:ind w:left="0" w:firstLine="474"/>
        <w:rPr>
          <w:rFonts w:hint="eastAsia" w:ascii="仿宋" w:hAnsi="仿宋" w:eastAsia="仿宋"/>
          <w:spacing w:val="14"/>
          <w:sz w:val="24"/>
          <w:szCs w:val="24"/>
        </w:rPr>
      </w:pPr>
      <w:r>
        <w:rPr>
          <w:rFonts w:hint="eastAsia" w:ascii="仿宋" w:hAnsi="仿宋" w:eastAsia="仿宋"/>
          <w:spacing w:val="14"/>
          <w:sz w:val="24"/>
          <w:szCs w:val="24"/>
        </w:rPr>
        <w:t>提供治疗执行自动排查功能，支持在治疗登记时提醒显示未执行医嘱 。</w:t>
      </w:r>
    </w:p>
    <w:p>
      <w:pPr>
        <w:pStyle w:val="17"/>
        <w:numPr>
          <w:ilvl w:val="0"/>
          <w:numId w:val="11"/>
        </w:numPr>
        <w:ind w:left="0" w:firstLine="474"/>
        <w:rPr>
          <w:rFonts w:hint="eastAsia" w:ascii="仿宋" w:hAnsi="仿宋" w:eastAsia="仿宋"/>
          <w:spacing w:val="14"/>
          <w:sz w:val="24"/>
          <w:szCs w:val="24"/>
        </w:rPr>
      </w:pPr>
      <w:r>
        <w:rPr>
          <w:rFonts w:hint="eastAsia" w:ascii="仿宋" w:hAnsi="仿宋" w:eastAsia="仿宋"/>
          <w:spacing w:val="14"/>
          <w:sz w:val="24"/>
          <w:szCs w:val="24"/>
        </w:rPr>
        <w:t xml:space="preserve">具备治疗方式查看功能，支持在治疗时调阅生理图，并提供批量查看、移动和缩放等功能 </w:t>
      </w:r>
    </w:p>
    <w:p>
      <w:pPr>
        <w:pStyle w:val="17"/>
        <w:numPr>
          <w:ilvl w:val="0"/>
          <w:numId w:val="11"/>
        </w:numPr>
        <w:ind w:left="0" w:firstLine="474"/>
        <w:rPr>
          <w:rFonts w:hint="eastAsia" w:ascii="仿宋" w:hAnsi="仿宋" w:eastAsia="仿宋"/>
          <w:spacing w:val="14"/>
          <w:sz w:val="24"/>
          <w:szCs w:val="24"/>
        </w:rPr>
      </w:pPr>
      <w:r>
        <w:rPr>
          <w:rFonts w:hint="eastAsia" w:ascii="仿宋" w:hAnsi="仿宋" w:eastAsia="仿宋"/>
          <w:spacing w:val="14"/>
          <w:sz w:val="24"/>
          <w:szCs w:val="24"/>
        </w:rPr>
        <w:t>具备治疗登记过程中调阅生理图功能，调阅时可同步获取频次、部位数、嘱托等信息。</w:t>
      </w:r>
    </w:p>
    <w:p>
      <w:pPr>
        <w:pStyle w:val="17"/>
        <w:numPr>
          <w:ilvl w:val="0"/>
          <w:numId w:val="11"/>
        </w:numPr>
        <w:ind w:left="0" w:firstLine="474"/>
        <w:rPr>
          <w:rFonts w:hint="eastAsia" w:ascii="仿宋" w:hAnsi="仿宋" w:eastAsia="仿宋"/>
          <w:spacing w:val="14"/>
          <w:sz w:val="24"/>
          <w:szCs w:val="24"/>
        </w:rPr>
      </w:pPr>
      <w:r>
        <w:rPr>
          <w:rFonts w:hint="eastAsia" w:ascii="仿宋" w:hAnsi="仿宋" w:eastAsia="仿宋"/>
          <w:spacing w:val="14"/>
          <w:sz w:val="24"/>
          <w:szCs w:val="24"/>
        </w:rPr>
        <w:t xml:space="preserve">具备语音播报功能，在新医嘱下达时支持进行语音播报。 </w:t>
      </w:r>
    </w:p>
    <w:p>
      <w:pPr>
        <w:pStyle w:val="4"/>
        <w:numPr>
          <w:ilvl w:val="3"/>
          <w:numId w:val="1"/>
        </w:numPr>
        <w:spacing w:line="360" w:lineRule="auto"/>
        <w:ind w:firstLine="419"/>
        <w:rPr>
          <w:rFonts w:hint="eastAsia" w:ascii="仿宋" w:hAnsi="仿宋"/>
          <w:sz w:val="24"/>
          <w:szCs w:val="24"/>
        </w:rPr>
      </w:pPr>
      <w:r>
        <w:rPr>
          <w:rFonts w:hint="eastAsia" w:ascii="仿宋" w:hAnsi="仿宋"/>
          <w:sz w:val="24"/>
          <w:szCs w:val="24"/>
        </w:rPr>
        <w:t>家庭训练管理</w:t>
      </w:r>
    </w:p>
    <w:p>
      <w:pPr>
        <w:pStyle w:val="17"/>
        <w:numPr>
          <w:ilvl w:val="0"/>
          <w:numId w:val="12"/>
        </w:numPr>
        <w:ind w:left="0" w:firstLine="474"/>
        <w:rPr>
          <w:rFonts w:hint="eastAsia" w:ascii="仿宋" w:hAnsi="仿宋" w:eastAsia="仿宋"/>
          <w:spacing w:val="14"/>
          <w:sz w:val="24"/>
          <w:szCs w:val="24"/>
        </w:rPr>
      </w:pPr>
      <w:r>
        <w:rPr>
          <w:rFonts w:hint="eastAsia" w:ascii="仿宋" w:hAnsi="仿宋" w:eastAsia="仿宋"/>
          <w:spacing w:val="14"/>
          <w:sz w:val="24"/>
          <w:szCs w:val="24"/>
        </w:rPr>
        <w:t>可以自由选择是否强制限制患者评定未完成能否进行下步治疗操作功能；可进行满意度选择和患者未治疗原因选择等选项。</w:t>
      </w:r>
    </w:p>
    <w:p>
      <w:pPr>
        <w:pStyle w:val="17"/>
        <w:numPr>
          <w:ilvl w:val="0"/>
          <w:numId w:val="12"/>
        </w:numPr>
        <w:ind w:left="0" w:firstLine="474"/>
        <w:rPr>
          <w:rFonts w:hint="eastAsia" w:ascii="仿宋" w:hAnsi="仿宋" w:eastAsia="仿宋"/>
          <w:spacing w:val="14"/>
          <w:sz w:val="24"/>
          <w:szCs w:val="24"/>
        </w:rPr>
      </w:pPr>
      <w:r>
        <w:rPr>
          <w:rFonts w:hint="eastAsia" w:ascii="仿宋" w:hAnsi="仿宋" w:eastAsia="仿宋"/>
          <w:spacing w:val="14"/>
          <w:sz w:val="24"/>
          <w:szCs w:val="24"/>
        </w:rPr>
        <w:t>支持快速创建家庭训练方案模板，模板可设置数据共享范围（通用，科室，个人）。</w:t>
      </w:r>
    </w:p>
    <w:p>
      <w:pPr>
        <w:pStyle w:val="17"/>
        <w:numPr>
          <w:ilvl w:val="0"/>
          <w:numId w:val="12"/>
        </w:numPr>
        <w:ind w:left="0" w:firstLine="474"/>
        <w:rPr>
          <w:rFonts w:hint="eastAsia" w:ascii="仿宋" w:hAnsi="仿宋" w:eastAsia="仿宋"/>
          <w:spacing w:val="14"/>
          <w:sz w:val="24"/>
          <w:szCs w:val="24"/>
        </w:rPr>
      </w:pPr>
      <w:r>
        <w:rPr>
          <w:rFonts w:hint="eastAsia" w:ascii="仿宋" w:hAnsi="仿宋" w:eastAsia="仿宋"/>
          <w:spacing w:val="14"/>
          <w:sz w:val="24"/>
          <w:szCs w:val="24"/>
        </w:rPr>
        <w:t>支持将给患者开具的训练方案另存为预设模板功能。</w:t>
      </w:r>
    </w:p>
    <w:p>
      <w:pPr>
        <w:pStyle w:val="17"/>
        <w:numPr>
          <w:ilvl w:val="0"/>
          <w:numId w:val="12"/>
        </w:numPr>
        <w:ind w:left="0" w:firstLine="474"/>
        <w:rPr>
          <w:rFonts w:hint="eastAsia" w:ascii="仿宋" w:hAnsi="仿宋" w:eastAsia="仿宋"/>
          <w:spacing w:val="14"/>
          <w:sz w:val="24"/>
          <w:szCs w:val="24"/>
        </w:rPr>
      </w:pPr>
      <w:r>
        <w:rPr>
          <w:rFonts w:hint="eastAsia" w:ascii="仿宋" w:hAnsi="仿宋" w:eastAsia="仿宋"/>
          <w:spacing w:val="14"/>
          <w:sz w:val="24"/>
          <w:szCs w:val="24"/>
        </w:rPr>
        <w:t>具备通过预设模板快速制定训练方案，支持自由调整搭配新增项目完成方案创建。</w:t>
      </w:r>
    </w:p>
    <w:p>
      <w:pPr>
        <w:pStyle w:val="17"/>
        <w:numPr>
          <w:ilvl w:val="0"/>
          <w:numId w:val="12"/>
        </w:numPr>
        <w:ind w:left="0" w:firstLine="474"/>
        <w:rPr>
          <w:rFonts w:hint="eastAsia" w:ascii="仿宋" w:hAnsi="仿宋" w:eastAsia="仿宋"/>
          <w:spacing w:val="14"/>
          <w:sz w:val="24"/>
          <w:szCs w:val="24"/>
        </w:rPr>
      </w:pPr>
      <w:r>
        <w:rPr>
          <w:rFonts w:hint="eastAsia" w:ascii="仿宋" w:hAnsi="仿宋" w:eastAsia="仿宋"/>
          <w:spacing w:val="14"/>
          <w:sz w:val="24"/>
          <w:szCs w:val="24"/>
        </w:rPr>
        <w:t>支持在创建患者家庭训练方案时，可依据预设训练方案模板进行新训练方案建立，预设方案可自由搭配训练动作。</w:t>
      </w:r>
    </w:p>
    <w:p>
      <w:pPr>
        <w:pStyle w:val="17"/>
        <w:numPr>
          <w:ilvl w:val="0"/>
          <w:numId w:val="12"/>
        </w:numPr>
        <w:ind w:left="0" w:firstLine="474"/>
        <w:rPr>
          <w:rFonts w:hint="eastAsia" w:ascii="仿宋" w:hAnsi="仿宋" w:eastAsia="仿宋"/>
          <w:spacing w:val="14"/>
          <w:sz w:val="24"/>
          <w:szCs w:val="24"/>
        </w:rPr>
      </w:pPr>
      <w:r>
        <w:rPr>
          <w:rFonts w:hint="eastAsia" w:ascii="仿宋" w:hAnsi="仿宋" w:eastAsia="仿宋"/>
          <w:spacing w:val="14"/>
          <w:sz w:val="24"/>
          <w:szCs w:val="24"/>
        </w:rPr>
        <w:t>支持已有的训练方案可保存为模板，方便以后使用，可将训练方案详细信息、动作描述说明进行打印，方便患者带回观看。</w:t>
      </w:r>
    </w:p>
    <w:p>
      <w:pPr>
        <w:pStyle w:val="17"/>
        <w:numPr>
          <w:ilvl w:val="0"/>
          <w:numId w:val="12"/>
        </w:numPr>
        <w:ind w:left="0" w:firstLine="474"/>
        <w:rPr>
          <w:rFonts w:hint="eastAsia" w:ascii="仿宋" w:hAnsi="仿宋" w:eastAsia="仿宋"/>
          <w:spacing w:val="14"/>
          <w:sz w:val="24"/>
          <w:szCs w:val="24"/>
        </w:rPr>
      </w:pPr>
      <w:r>
        <w:rPr>
          <w:rFonts w:hint="eastAsia" w:ascii="仿宋" w:hAnsi="仿宋" w:eastAsia="仿宋"/>
          <w:spacing w:val="14"/>
          <w:sz w:val="24"/>
          <w:szCs w:val="24"/>
        </w:rPr>
        <w:t>支持对家庭训练动作分类管理，训练动作具有图文描述说明，有明确的训练目标和注意事项说明。</w:t>
      </w:r>
    </w:p>
    <w:p>
      <w:pPr>
        <w:pStyle w:val="17"/>
        <w:numPr>
          <w:ilvl w:val="0"/>
          <w:numId w:val="12"/>
        </w:numPr>
        <w:ind w:left="0" w:firstLine="474"/>
        <w:rPr>
          <w:rFonts w:hint="eastAsia" w:ascii="仿宋" w:hAnsi="仿宋" w:eastAsia="仿宋"/>
          <w:spacing w:val="14"/>
          <w:sz w:val="24"/>
          <w:szCs w:val="24"/>
        </w:rPr>
      </w:pPr>
      <w:r>
        <w:rPr>
          <w:rFonts w:hint="eastAsia" w:ascii="仿宋" w:hAnsi="仿宋" w:eastAsia="仿宋"/>
          <w:spacing w:val="14"/>
          <w:sz w:val="24"/>
          <w:szCs w:val="24"/>
        </w:rPr>
        <w:t>支持预设家庭训练方案模板(训练动作组合)，模板可设置共享范围如(通用，科室，个人)。</w:t>
      </w:r>
    </w:p>
    <w:p>
      <w:pPr>
        <w:pStyle w:val="4"/>
        <w:numPr>
          <w:ilvl w:val="3"/>
          <w:numId w:val="1"/>
        </w:numPr>
        <w:spacing w:line="360" w:lineRule="auto"/>
        <w:ind w:firstLine="419"/>
        <w:rPr>
          <w:rFonts w:hint="eastAsia" w:ascii="仿宋" w:hAnsi="仿宋"/>
          <w:sz w:val="24"/>
          <w:szCs w:val="24"/>
        </w:rPr>
      </w:pPr>
      <w:r>
        <w:rPr>
          <w:rFonts w:hint="eastAsia" w:ascii="仿宋" w:hAnsi="仿宋"/>
          <w:sz w:val="24"/>
          <w:szCs w:val="24"/>
        </w:rPr>
        <w:t>随访管理</w:t>
      </w:r>
    </w:p>
    <w:p>
      <w:pPr>
        <w:pStyle w:val="17"/>
        <w:numPr>
          <w:ilvl w:val="0"/>
          <w:numId w:val="13"/>
        </w:numPr>
        <w:ind w:left="0" w:firstLine="474"/>
        <w:rPr>
          <w:rFonts w:hint="eastAsia" w:ascii="仿宋" w:hAnsi="仿宋" w:eastAsia="仿宋"/>
          <w:spacing w:val="14"/>
          <w:sz w:val="24"/>
          <w:szCs w:val="24"/>
        </w:rPr>
      </w:pPr>
      <w:r>
        <w:rPr>
          <w:rFonts w:hint="eastAsia" w:ascii="仿宋" w:hAnsi="仿宋" w:eastAsia="仿宋"/>
          <w:spacing w:val="14"/>
          <w:sz w:val="24"/>
          <w:szCs w:val="24"/>
        </w:rPr>
        <w:t>支持制定患者随访计划功能，可定时提醒随访内容和注意事项。</w:t>
      </w:r>
    </w:p>
    <w:p>
      <w:pPr>
        <w:pStyle w:val="17"/>
        <w:numPr>
          <w:ilvl w:val="0"/>
          <w:numId w:val="13"/>
        </w:numPr>
        <w:ind w:left="0" w:firstLine="474"/>
        <w:rPr>
          <w:rFonts w:hint="eastAsia" w:ascii="仿宋" w:hAnsi="仿宋" w:eastAsia="仿宋"/>
          <w:spacing w:val="14"/>
          <w:sz w:val="24"/>
          <w:szCs w:val="24"/>
        </w:rPr>
      </w:pPr>
      <w:r>
        <w:rPr>
          <w:rFonts w:hint="eastAsia" w:ascii="仿宋" w:hAnsi="仿宋" w:eastAsia="仿宋"/>
          <w:spacing w:val="14"/>
          <w:sz w:val="24"/>
          <w:szCs w:val="24"/>
        </w:rPr>
        <w:t>支持随访计划绑定患者已有的家庭训练方案。</w:t>
      </w:r>
    </w:p>
    <w:p>
      <w:pPr>
        <w:pStyle w:val="17"/>
        <w:numPr>
          <w:ilvl w:val="0"/>
          <w:numId w:val="13"/>
        </w:numPr>
        <w:ind w:left="0" w:firstLine="474"/>
        <w:rPr>
          <w:rFonts w:ascii="仿宋" w:hAnsi="仿宋" w:eastAsia="仿宋"/>
          <w:spacing w:val="14"/>
          <w:sz w:val="24"/>
          <w:szCs w:val="24"/>
        </w:rPr>
      </w:pPr>
      <w:r>
        <w:rPr>
          <w:rFonts w:hint="eastAsia" w:ascii="仿宋" w:hAnsi="仿宋" w:eastAsia="仿宋"/>
          <w:spacing w:val="14"/>
          <w:sz w:val="24"/>
          <w:szCs w:val="24"/>
        </w:rPr>
        <w:t>支持随访记录查看，并可回顾历史随访情况功能。</w:t>
      </w:r>
    </w:p>
    <w:p>
      <w:pPr>
        <w:pStyle w:val="4"/>
        <w:numPr>
          <w:ilvl w:val="3"/>
          <w:numId w:val="1"/>
        </w:numPr>
        <w:spacing w:line="360" w:lineRule="auto"/>
        <w:ind w:firstLine="419"/>
        <w:rPr>
          <w:rFonts w:hint="eastAsia" w:ascii="仿宋" w:hAnsi="仿宋"/>
          <w:sz w:val="24"/>
          <w:szCs w:val="24"/>
        </w:rPr>
      </w:pPr>
      <w:r>
        <w:rPr>
          <w:rFonts w:hint="eastAsia" w:ascii="仿宋" w:hAnsi="仿宋"/>
          <w:sz w:val="24"/>
          <w:szCs w:val="24"/>
        </w:rPr>
        <w:t>报表中心</w:t>
      </w:r>
    </w:p>
    <w:p>
      <w:pPr>
        <w:pStyle w:val="17"/>
        <w:numPr>
          <w:ilvl w:val="0"/>
          <w:numId w:val="14"/>
        </w:numPr>
        <w:ind w:left="0" w:firstLine="474"/>
        <w:rPr>
          <w:rFonts w:hint="eastAsia" w:ascii="仿宋" w:hAnsi="仿宋" w:eastAsia="仿宋"/>
          <w:spacing w:val="14"/>
          <w:sz w:val="24"/>
          <w:szCs w:val="24"/>
        </w:rPr>
      </w:pPr>
      <w:r>
        <w:rPr>
          <w:rFonts w:hint="eastAsia" w:ascii="仿宋" w:hAnsi="仿宋" w:eastAsia="仿宋"/>
          <w:spacing w:val="14"/>
          <w:sz w:val="24"/>
          <w:szCs w:val="24"/>
        </w:rPr>
        <w:t>系统内置一套满足各类使用对象，各业务环节分析的统计报表（10个种类）。</w:t>
      </w:r>
    </w:p>
    <w:p>
      <w:pPr>
        <w:pStyle w:val="17"/>
        <w:numPr>
          <w:ilvl w:val="0"/>
          <w:numId w:val="14"/>
        </w:numPr>
        <w:ind w:left="0" w:firstLine="474"/>
        <w:rPr>
          <w:rFonts w:hint="eastAsia" w:ascii="仿宋" w:hAnsi="仿宋" w:eastAsia="仿宋"/>
          <w:spacing w:val="14"/>
          <w:sz w:val="24"/>
          <w:szCs w:val="24"/>
        </w:rPr>
      </w:pPr>
      <w:r>
        <w:rPr>
          <w:rFonts w:hint="eastAsia" w:ascii="仿宋" w:hAnsi="仿宋" w:eastAsia="仿宋"/>
          <w:spacing w:val="14"/>
          <w:sz w:val="24"/>
          <w:szCs w:val="24"/>
        </w:rPr>
        <w:t>支持根据用户需要，定制个性化统计报表。</w:t>
      </w:r>
    </w:p>
    <w:p>
      <w:pPr>
        <w:pStyle w:val="17"/>
        <w:numPr>
          <w:ilvl w:val="0"/>
          <w:numId w:val="14"/>
        </w:numPr>
        <w:ind w:left="0" w:firstLine="474"/>
        <w:rPr>
          <w:rFonts w:hint="eastAsia" w:ascii="仿宋" w:hAnsi="仿宋" w:eastAsia="仿宋"/>
          <w:spacing w:val="14"/>
          <w:sz w:val="24"/>
          <w:szCs w:val="24"/>
        </w:rPr>
      </w:pPr>
      <w:r>
        <w:rPr>
          <w:rFonts w:hint="eastAsia" w:ascii="仿宋" w:hAnsi="仿宋" w:eastAsia="仿宋"/>
          <w:spacing w:val="14"/>
          <w:sz w:val="24"/>
          <w:szCs w:val="24"/>
        </w:rPr>
        <w:t>支持统计科室的所有项目，设备使用率、治疗人次、治疗费用、工作量统计、量表统计、绩效统计，患者治疗情况统计功能，报表可集中展示。</w:t>
      </w:r>
    </w:p>
    <w:p>
      <w:pPr>
        <w:pStyle w:val="17"/>
        <w:numPr>
          <w:ilvl w:val="0"/>
          <w:numId w:val="14"/>
        </w:numPr>
        <w:ind w:left="0" w:firstLine="474"/>
        <w:rPr>
          <w:rFonts w:hint="eastAsia" w:ascii="仿宋" w:hAnsi="仿宋" w:eastAsia="仿宋"/>
          <w:spacing w:val="14"/>
          <w:sz w:val="24"/>
          <w:szCs w:val="24"/>
        </w:rPr>
      </w:pPr>
      <w:r>
        <w:rPr>
          <w:rFonts w:hint="eastAsia" w:ascii="仿宋" w:hAnsi="仿宋" w:eastAsia="仿宋"/>
          <w:spacing w:val="14"/>
          <w:sz w:val="24"/>
          <w:szCs w:val="24"/>
        </w:rPr>
        <w:t>支持依据管理的需要可形成日报、周报、月报等功能且可打印和查询报表。</w:t>
      </w:r>
    </w:p>
    <w:p>
      <w:pPr>
        <w:pStyle w:val="17"/>
        <w:numPr>
          <w:ilvl w:val="0"/>
          <w:numId w:val="14"/>
        </w:numPr>
        <w:ind w:left="0" w:firstLine="474"/>
        <w:rPr>
          <w:rFonts w:hint="eastAsia" w:ascii="仿宋" w:hAnsi="仿宋" w:eastAsia="仿宋"/>
          <w:spacing w:val="14"/>
          <w:sz w:val="24"/>
          <w:szCs w:val="24"/>
        </w:rPr>
      </w:pPr>
      <w:r>
        <w:rPr>
          <w:rFonts w:hint="eastAsia" w:ascii="仿宋" w:hAnsi="仿宋" w:eastAsia="仿宋"/>
          <w:spacing w:val="14"/>
          <w:sz w:val="24"/>
          <w:szCs w:val="24"/>
        </w:rPr>
        <w:t>统计康复评定率、住院患者评估完成情况、住院患者评估超时完成情况等质控分析，并支持以图文形式展现功能。</w:t>
      </w:r>
    </w:p>
    <w:p>
      <w:pPr>
        <w:pStyle w:val="4"/>
        <w:numPr>
          <w:ilvl w:val="3"/>
          <w:numId w:val="1"/>
        </w:numPr>
        <w:spacing w:line="360" w:lineRule="auto"/>
        <w:ind w:firstLine="419"/>
        <w:rPr>
          <w:rFonts w:hint="eastAsia" w:ascii="仿宋" w:hAnsi="仿宋"/>
          <w:sz w:val="24"/>
          <w:szCs w:val="24"/>
        </w:rPr>
      </w:pPr>
      <w:r>
        <w:rPr>
          <w:rFonts w:hint="eastAsia" w:ascii="仿宋" w:hAnsi="仿宋"/>
          <w:sz w:val="24"/>
          <w:szCs w:val="24"/>
        </w:rPr>
        <w:t xml:space="preserve">建议医嘱 </w:t>
      </w:r>
    </w:p>
    <w:p>
      <w:pPr>
        <w:pStyle w:val="17"/>
        <w:numPr>
          <w:ilvl w:val="0"/>
          <w:numId w:val="15"/>
        </w:numPr>
        <w:ind w:left="0" w:firstLine="474"/>
        <w:rPr>
          <w:rFonts w:hint="eastAsia" w:ascii="仿宋" w:hAnsi="仿宋" w:eastAsia="仿宋"/>
          <w:spacing w:val="14"/>
          <w:sz w:val="24"/>
          <w:szCs w:val="24"/>
        </w:rPr>
      </w:pPr>
      <w:r>
        <w:rPr>
          <w:rFonts w:hint="eastAsia" w:ascii="仿宋" w:hAnsi="仿宋" w:eastAsia="仿宋"/>
          <w:spacing w:val="14"/>
          <w:sz w:val="24"/>
          <w:szCs w:val="24"/>
        </w:rPr>
        <w:t>支持向医生提供治疗建议的功能，具备治疗建议新增、维护、发送、撤销等功能。</w:t>
      </w:r>
    </w:p>
    <w:p>
      <w:pPr>
        <w:pStyle w:val="4"/>
        <w:numPr>
          <w:ilvl w:val="3"/>
          <w:numId w:val="1"/>
        </w:numPr>
        <w:spacing w:line="360" w:lineRule="auto"/>
        <w:ind w:firstLine="419"/>
        <w:rPr>
          <w:rFonts w:hint="eastAsia" w:ascii="仿宋" w:hAnsi="仿宋"/>
          <w:sz w:val="24"/>
          <w:szCs w:val="24"/>
        </w:rPr>
      </w:pPr>
      <w:r>
        <w:rPr>
          <w:rFonts w:hint="eastAsia" w:ascii="仿宋" w:hAnsi="仿宋"/>
          <w:sz w:val="24"/>
          <w:szCs w:val="24"/>
        </w:rPr>
        <w:t>康复看板</w:t>
      </w:r>
    </w:p>
    <w:p>
      <w:pPr>
        <w:pStyle w:val="17"/>
        <w:numPr>
          <w:ilvl w:val="0"/>
          <w:numId w:val="16"/>
        </w:numPr>
        <w:ind w:left="0" w:firstLine="474"/>
        <w:rPr>
          <w:rFonts w:hint="eastAsia" w:ascii="仿宋" w:hAnsi="仿宋" w:eastAsia="仿宋"/>
          <w:spacing w:val="14"/>
          <w:sz w:val="24"/>
          <w:szCs w:val="24"/>
        </w:rPr>
      </w:pPr>
      <w:r>
        <w:rPr>
          <w:rFonts w:hint="eastAsia" w:ascii="仿宋" w:hAnsi="仿宋" w:eastAsia="仿宋"/>
          <w:spacing w:val="14"/>
          <w:sz w:val="24"/>
          <w:szCs w:val="24"/>
        </w:rPr>
        <w:t>支持患者一览卡功能，满足患者信息整合需要，可实时显示患者最新的各类康复医疗信息。</w:t>
      </w:r>
    </w:p>
    <w:p>
      <w:pPr>
        <w:pStyle w:val="17"/>
        <w:numPr>
          <w:ilvl w:val="0"/>
          <w:numId w:val="16"/>
        </w:numPr>
        <w:ind w:left="0" w:firstLine="474"/>
        <w:rPr>
          <w:rFonts w:hint="eastAsia" w:ascii="仿宋" w:hAnsi="仿宋" w:eastAsia="仿宋"/>
          <w:spacing w:val="14"/>
          <w:sz w:val="24"/>
          <w:szCs w:val="24"/>
        </w:rPr>
      </w:pPr>
      <w:r>
        <w:rPr>
          <w:rFonts w:hint="eastAsia" w:ascii="仿宋" w:hAnsi="仿宋" w:eastAsia="仿宋"/>
          <w:spacing w:val="14"/>
          <w:sz w:val="24"/>
          <w:szCs w:val="24"/>
        </w:rPr>
        <w:t>支持快速调取患者康复病历信息、HIS病历信息（需HIS接口支持），查看患者病历信息。</w:t>
      </w:r>
    </w:p>
    <w:p>
      <w:pPr>
        <w:pStyle w:val="17"/>
        <w:numPr>
          <w:ilvl w:val="0"/>
          <w:numId w:val="16"/>
        </w:numPr>
        <w:ind w:left="0" w:firstLine="474"/>
        <w:rPr>
          <w:rFonts w:hint="eastAsia" w:ascii="仿宋" w:hAnsi="仿宋" w:eastAsia="仿宋"/>
          <w:spacing w:val="14"/>
          <w:sz w:val="24"/>
          <w:szCs w:val="24"/>
        </w:rPr>
      </w:pPr>
      <w:r>
        <w:rPr>
          <w:rFonts w:hint="eastAsia" w:ascii="仿宋" w:hAnsi="仿宋" w:eastAsia="仿宋"/>
          <w:spacing w:val="14"/>
          <w:sz w:val="24"/>
          <w:szCs w:val="24"/>
        </w:rPr>
        <w:t>具备医嘱状态监管功能，支持实时查询患者每日医嘱（评估、治疗、临床）执行状态。</w:t>
      </w:r>
    </w:p>
    <w:p>
      <w:pPr>
        <w:pStyle w:val="17"/>
        <w:numPr>
          <w:ilvl w:val="0"/>
          <w:numId w:val="16"/>
        </w:numPr>
        <w:ind w:left="0" w:firstLine="474"/>
        <w:rPr>
          <w:rFonts w:hint="eastAsia" w:ascii="仿宋" w:hAnsi="仿宋" w:eastAsia="仿宋"/>
          <w:spacing w:val="14"/>
          <w:sz w:val="24"/>
          <w:szCs w:val="24"/>
        </w:rPr>
      </w:pPr>
      <w:r>
        <w:rPr>
          <w:rFonts w:hint="eastAsia" w:ascii="仿宋" w:hAnsi="仿宋" w:eastAsia="仿宋"/>
          <w:spacing w:val="14"/>
          <w:sz w:val="24"/>
          <w:szCs w:val="24"/>
        </w:rPr>
        <w:t>具备排班情况监管功能，支持在同一界面集中展示多种排班模式的排班结果。</w:t>
      </w:r>
    </w:p>
    <w:p>
      <w:pPr>
        <w:pStyle w:val="17"/>
        <w:numPr>
          <w:ilvl w:val="0"/>
          <w:numId w:val="16"/>
        </w:numPr>
        <w:ind w:left="0" w:firstLine="474"/>
        <w:rPr>
          <w:rFonts w:hint="eastAsia" w:ascii="仿宋" w:hAnsi="仿宋" w:eastAsia="仿宋"/>
          <w:spacing w:val="14"/>
          <w:sz w:val="24"/>
          <w:szCs w:val="24"/>
        </w:rPr>
      </w:pPr>
      <w:r>
        <w:rPr>
          <w:rFonts w:hint="eastAsia" w:ascii="仿宋" w:hAnsi="仿宋" w:eastAsia="仿宋"/>
          <w:spacing w:val="14"/>
          <w:sz w:val="24"/>
          <w:szCs w:val="24"/>
        </w:rPr>
        <w:t>具备交班留言功能，支持留言紧急发送，快速通知到治疗团队。</w:t>
      </w:r>
    </w:p>
    <w:p>
      <w:pPr>
        <w:pStyle w:val="4"/>
        <w:numPr>
          <w:ilvl w:val="3"/>
          <w:numId w:val="1"/>
        </w:numPr>
        <w:spacing w:line="360" w:lineRule="auto"/>
        <w:ind w:firstLine="419"/>
        <w:rPr>
          <w:rFonts w:hint="eastAsia" w:ascii="仿宋" w:hAnsi="仿宋"/>
          <w:sz w:val="24"/>
          <w:szCs w:val="24"/>
        </w:rPr>
      </w:pPr>
      <w:r>
        <w:rPr>
          <w:rFonts w:hint="eastAsia" w:ascii="仿宋" w:hAnsi="仿宋"/>
          <w:sz w:val="24"/>
          <w:szCs w:val="24"/>
        </w:rPr>
        <w:t>患者病程总览</w:t>
      </w:r>
    </w:p>
    <w:p>
      <w:pPr>
        <w:pStyle w:val="17"/>
        <w:numPr>
          <w:ilvl w:val="0"/>
          <w:numId w:val="17"/>
        </w:numPr>
        <w:ind w:left="0" w:firstLine="474"/>
        <w:rPr>
          <w:rFonts w:hint="eastAsia" w:ascii="仿宋" w:hAnsi="仿宋" w:eastAsia="仿宋"/>
          <w:spacing w:val="14"/>
          <w:sz w:val="24"/>
          <w:szCs w:val="24"/>
        </w:rPr>
      </w:pPr>
      <w:r>
        <w:rPr>
          <w:rFonts w:hint="eastAsia" w:ascii="仿宋" w:hAnsi="仿宋" w:eastAsia="仿宋"/>
          <w:spacing w:val="14"/>
          <w:sz w:val="24"/>
          <w:szCs w:val="24"/>
        </w:rPr>
        <w:t>支持监管患者诊疗进度，收录患者从入院到出院各阶段的诊疗数据集中展示。</w:t>
      </w:r>
    </w:p>
    <w:p>
      <w:pPr>
        <w:pStyle w:val="17"/>
        <w:numPr>
          <w:ilvl w:val="0"/>
          <w:numId w:val="17"/>
        </w:numPr>
        <w:ind w:left="0" w:firstLine="474"/>
        <w:rPr>
          <w:rFonts w:hint="eastAsia" w:ascii="仿宋" w:hAnsi="仿宋" w:eastAsia="仿宋"/>
          <w:spacing w:val="14"/>
          <w:sz w:val="24"/>
          <w:szCs w:val="24"/>
        </w:rPr>
      </w:pPr>
      <w:r>
        <w:rPr>
          <w:rFonts w:hint="eastAsia" w:ascii="仿宋" w:hAnsi="仿宋" w:eastAsia="仿宋"/>
          <w:spacing w:val="14"/>
          <w:sz w:val="24"/>
          <w:szCs w:val="24"/>
        </w:rPr>
        <w:t>具备业务流程定位功能，支持定位患者当前诊疗的流程阶段。</w:t>
      </w:r>
    </w:p>
    <w:p>
      <w:pPr>
        <w:pStyle w:val="17"/>
        <w:numPr>
          <w:ilvl w:val="0"/>
          <w:numId w:val="17"/>
        </w:numPr>
        <w:ind w:left="0" w:firstLine="474"/>
        <w:rPr>
          <w:rFonts w:hint="eastAsia" w:ascii="仿宋" w:hAnsi="仿宋" w:eastAsia="仿宋"/>
          <w:spacing w:val="14"/>
          <w:sz w:val="24"/>
          <w:szCs w:val="24"/>
        </w:rPr>
      </w:pPr>
      <w:r>
        <w:rPr>
          <w:rFonts w:hint="eastAsia" w:ascii="仿宋" w:hAnsi="仿宋" w:eastAsia="仿宋"/>
          <w:spacing w:val="14"/>
          <w:sz w:val="24"/>
          <w:szCs w:val="24"/>
        </w:rPr>
        <w:t>具备流程时间监管功能，支持在流程节点上呈现各诊疗业务开展的具体日期。</w:t>
      </w:r>
    </w:p>
    <w:p>
      <w:pPr>
        <w:pStyle w:val="4"/>
        <w:numPr>
          <w:ilvl w:val="3"/>
          <w:numId w:val="1"/>
        </w:numPr>
        <w:spacing w:line="360" w:lineRule="auto"/>
        <w:ind w:firstLine="419"/>
        <w:rPr>
          <w:rFonts w:hint="eastAsia" w:ascii="仿宋" w:hAnsi="仿宋"/>
          <w:sz w:val="24"/>
          <w:szCs w:val="24"/>
        </w:rPr>
      </w:pPr>
      <w:r>
        <w:rPr>
          <w:rFonts w:hint="eastAsia" w:ascii="仿宋" w:hAnsi="仿宋"/>
          <w:sz w:val="24"/>
          <w:szCs w:val="24"/>
        </w:rPr>
        <w:t>康复病历夹</w:t>
      </w:r>
    </w:p>
    <w:p>
      <w:pPr>
        <w:pStyle w:val="17"/>
        <w:numPr>
          <w:ilvl w:val="0"/>
          <w:numId w:val="18"/>
        </w:numPr>
        <w:ind w:left="0" w:firstLine="474"/>
        <w:rPr>
          <w:rFonts w:hint="eastAsia" w:ascii="仿宋" w:hAnsi="仿宋" w:eastAsia="仿宋"/>
          <w:spacing w:val="14"/>
          <w:sz w:val="24"/>
          <w:szCs w:val="24"/>
        </w:rPr>
      </w:pPr>
      <w:r>
        <w:rPr>
          <w:rFonts w:hint="eastAsia" w:ascii="仿宋" w:hAnsi="仿宋" w:eastAsia="仿宋"/>
          <w:spacing w:val="14"/>
          <w:sz w:val="24"/>
          <w:szCs w:val="24"/>
        </w:rPr>
        <w:t>支持病历管理所需的基础功能，归档患者治疗全过程康复医疗信息（评估、团队会议、文书）。</w:t>
      </w:r>
    </w:p>
    <w:p>
      <w:pPr>
        <w:pStyle w:val="17"/>
        <w:numPr>
          <w:ilvl w:val="0"/>
          <w:numId w:val="18"/>
        </w:numPr>
        <w:ind w:left="0" w:firstLine="474"/>
        <w:rPr>
          <w:rFonts w:hint="eastAsia" w:ascii="仿宋" w:hAnsi="仿宋" w:eastAsia="仿宋"/>
          <w:spacing w:val="14"/>
          <w:sz w:val="24"/>
          <w:szCs w:val="24"/>
        </w:rPr>
      </w:pPr>
      <w:r>
        <w:rPr>
          <w:rFonts w:hint="eastAsia" w:ascii="仿宋" w:hAnsi="仿宋" w:eastAsia="仿宋"/>
          <w:spacing w:val="14"/>
          <w:sz w:val="24"/>
          <w:szCs w:val="24"/>
        </w:rPr>
        <w:t>支持同一界面集成患者本次就诊与历史就诊信息快速查看功能。</w:t>
      </w:r>
    </w:p>
    <w:p>
      <w:pPr>
        <w:pStyle w:val="17"/>
        <w:numPr>
          <w:ilvl w:val="0"/>
          <w:numId w:val="18"/>
        </w:numPr>
        <w:ind w:left="0" w:firstLine="474"/>
        <w:rPr>
          <w:rFonts w:hint="eastAsia" w:ascii="仿宋" w:hAnsi="仿宋" w:eastAsia="仿宋"/>
          <w:spacing w:val="14"/>
          <w:sz w:val="24"/>
          <w:szCs w:val="24"/>
        </w:rPr>
      </w:pPr>
      <w:r>
        <w:rPr>
          <w:rFonts w:hint="eastAsia" w:ascii="仿宋" w:hAnsi="仿宋" w:eastAsia="仿宋"/>
          <w:spacing w:val="14"/>
          <w:sz w:val="24"/>
          <w:szCs w:val="24"/>
        </w:rPr>
        <w:t>支持以时间轴和病历类别两种模式的浏览方式。</w:t>
      </w:r>
    </w:p>
    <w:p>
      <w:pPr>
        <w:pStyle w:val="17"/>
        <w:numPr>
          <w:ilvl w:val="0"/>
          <w:numId w:val="18"/>
        </w:numPr>
        <w:ind w:left="0" w:firstLine="474"/>
        <w:rPr>
          <w:rFonts w:hint="eastAsia" w:ascii="仿宋" w:hAnsi="仿宋" w:eastAsia="仿宋"/>
          <w:spacing w:val="14"/>
          <w:sz w:val="24"/>
          <w:szCs w:val="24"/>
        </w:rPr>
      </w:pPr>
      <w:r>
        <w:rPr>
          <w:rFonts w:hint="eastAsia" w:ascii="仿宋" w:hAnsi="仿宋" w:eastAsia="仿宋"/>
          <w:spacing w:val="14"/>
          <w:sz w:val="24"/>
          <w:szCs w:val="24"/>
        </w:rPr>
        <w:t>具备文件上传功能，可上传管理附加的康复医疗文件资料。</w:t>
      </w:r>
    </w:p>
    <w:p>
      <w:pPr>
        <w:pStyle w:val="17"/>
        <w:numPr>
          <w:ilvl w:val="0"/>
          <w:numId w:val="18"/>
        </w:numPr>
        <w:ind w:left="0" w:firstLine="474"/>
        <w:rPr>
          <w:rFonts w:hint="eastAsia" w:ascii="仿宋" w:hAnsi="仿宋" w:eastAsia="仿宋"/>
          <w:spacing w:val="14"/>
          <w:sz w:val="24"/>
          <w:szCs w:val="24"/>
        </w:rPr>
      </w:pPr>
      <w:r>
        <w:rPr>
          <w:rFonts w:hint="eastAsia" w:ascii="仿宋" w:hAnsi="仿宋" w:eastAsia="仿宋"/>
          <w:spacing w:val="14"/>
          <w:sz w:val="24"/>
          <w:szCs w:val="24"/>
        </w:rPr>
        <w:t>具备数据结构化存储功能，支持与全院电子病历系统对接。</w:t>
      </w:r>
    </w:p>
    <w:p>
      <w:pPr>
        <w:pStyle w:val="17"/>
        <w:numPr>
          <w:ilvl w:val="0"/>
          <w:numId w:val="18"/>
        </w:numPr>
        <w:ind w:left="0" w:firstLine="474"/>
        <w:rPr>
          <w:rFonts w:hint="eastAsia" w:ascii="仿宋" w:hAnsi="仿宋" w:eastAsia="仿宋"/>
          <w:spacing w:val="14"/>
          <w:sz w:val="24"/>
          <w:szCs w:val="24"/>
        </w:rPr>
      </w:pPr>
      <w:r>
        <w:rPr>
          <w:rFonts w:hint="eastAsia" w:ascii="仿宋" w:hAnsi="仿宋" w:eastAsia="仿宋"/>
          <w:spacing w:val="14"/>
          <w:sz w:val="24"/>
          <w:szCs w:val="24"/>
        </w:rPr>
        <w:t>支持手工上传、管理外部文件功能，用于集中归档。</w:t>
      </w:r>
    </w:p>
    <w:p>
      <w:pPr>
        <w:pStyle w:val="17"/>
        <w:numPr>
          <w:ilvl w:val="0"/>
          <w:numId w:val="18"/>
        </w:numPr>
        <w:ind w:left="0" w:firstLine="474"/>
        <w:rPr>
          <w:rFonts w:hint="eastAsia" w:ascii="仿宋" w:hAnsi="仿宋" w:eastAsia="仿宋"/>
          <w:spacing w:val="14"/>
          <w:sz w:val="24"/>
          <w:szCs w:val="24"/>
        </w:rPr>
      </w:pPr>
      <w:r>
        <w:rPr>
          <w:rFonts w:hint="eastAsia" w:ascii="仿宋" w:hAnsi="仿宋" w:eastAsia="仿宋"/>
          <w:spacing w:val="14"/>
          <w:sz w:val="24"/>
          <w:szCs w:val="24"/>
        </w:rPr>
        <w:t>提供上传接口，用于其它系统对接，实现各系统文件自动上传、集中归档。</w:t>
      </w:r>
    </w:p>
    <w:p>
      <w:pPr>
        <w:pStyle w:val="17"/>
        <w:numPr>
          <w:ilvl w:val="0"/>
          <w:numId w:val="18"/>
        </w:numPr>
        <w:ind w:left="0" w:firstLine="474"/>
        <w:rPr>
          <w:rFonts w:hint="eastAsia" w:ascii="仿宋" w:hAnsi="仿宋" w:eastAsia="仿宋"/>
          <w:spacing w:val="14"/>
          <w:sz w:val="24"/>
          <w:szCs w:val="24"/>
        </w:rPr>
      </w:pPr>
      <w:r>
        <w:rPr>
          <w:rFonts w:hint="eastAsia" w:ascii="仿宋" w:hAnsi="仿宋" w:eastAsia="仿宋"/>
          <w:spacing w:val="14"/>
          <w:sz w:val="24"/>
          <w:szCs w:val="24"/>
        </w:rPr>
        <w:t>支持与EMR或360视图对接（pdf和结构化数据），实现患者病历的集中归档、集中调阅功能。</w:t>
      </w:r>
    </w:p>
    <w:p>
      <w:pPr>
        <w:pStyle w:val="17"/>
        <w:numPr>
          <w:ilvl w:val="0"/>
          <w:numId w:val="18"/>
        </w:numPr>
        <w:ind w:left="0" w:firstLine="474"/>
        <w:rPr>
          <w:rFonts w:hint="eastAsia" w:ascii="仿宋" w:hAnsi="仿宋" w:eastAsia="仿宋"/>
          <w:spacing w:val="14"/>
          <w:sz w:val="24"/>
          <w:szCs w:val="24"/>
        </w:rPr>
      </w:pPr>
      <w:r>
        <w:rPr>
          <w:rFonts w:hint="eastAsia" w:ascii="仿宋" w:hAnsi="仿宋" w:eastAsia="仿宋"/>
          <w:spacing w:val="14"/>
          <w:sz w:val="24"/>
          <w:szCs w:val="24"/>
        </w:rPr>
        <w:t>支持调阅院内电子病历信息功能，实现数据院内可控性地流转。</w:t>
      </w:r>
    </w:p>
    <w:p>
      <w:pPr>
        <w:pStyle w:val="4"/>
        <w:numPr>
          <w:ilvl w:val="3"/>
          <w:numId w:val="1"/>
        </w:numPr>
        <w:spacing w:line="360" w:lineRule="auto"/>
        <w:ind w:firstLine="419"/>
        <w:rPr>
          <w:rFonts w:hint="eastAsia" w:ascii="仿宋" w:hAnsi="仿宋"/>
          <w:sz w:val="24"/>
          <w:szCs w:val="24"/>
        </w:rPr>
      </w:pPr>
      <w:r>
        <w:rPr>
          <w:rFonts w:hint="eastAsia" w:ascii="仿宋" w:hAnsi="仿宋"/>
          <w:sz w:val="24"/>
          <w:szCs w:val="24"/>
        </w:rPr>
        <w:t>康复文书</w:t>
      </w:r>
    </w:p>
    <w:p>
      <w:pPr>
        <w:pStyle w:val="17"/>
        <w:numPr>
          <w:ilvl w:val="0"/>
          <w:numId w:val="19"/>
        </w:numPr>
        <w:ind w:left="0" w:firstLine="474"/>
        <w:rPr>
          <w:rFonts w:hint="eastAsia" w:ascii="仿宋" w:hAnsi="仿宋" w:eastAsia="仿宋"/>
          <w:spacing w:val="14"/>
          <w:sz w:val="24"/>
          <w:szCs w:val="24"/>
        </w:rPr>
      </w:pPr>
      <w:r>
        <w:rPr>
          <w:rFonts w:hint="eastAsia" w:ascii="仿宋" w:hAnsi="仿宋" w:eastAsia="仿宋"/>
          <w:spacing w:val="14"/>
          <w:sz w:val="24"/>
          <w:szCs w:val="24"/>
        </w:rPr>
        <w:t>支持电子病历书写功能，提供各类康复文书的编辑与存储功能。</w:t>
      </w:r>
    </w:p>
    <w:p>
      <w:pPr>
        <w:pStyle w:val="17"/>
        <w:numPr>
          <w:ilvl w:val="0"/>
          <w:numId w:val="19"/>
        </w:numPr>
        <w:ind w:left="0" w:firstLine="474"/>
        <w:rPr>
          <w:rFonts w:hint="eastAsia" w:ascii="仿宋" w:hAnsi="仿宋" w:eastAsia="仿宋"/>
          <w:spacing w:val="14"/>
          <w:sz w:val="24"/>
          <w:szCs w:val="24"/>
        </w:rPr>
      </w:pPr>
      <w:r>
        <w:rPr>
          <w:rFonts w:hint="eastAsia" w:ascii="仿宋" w:hAnsi="仿宋" w:eastAsia="仿宋"/>
          <w:spacing w:val="14"/>
          <w:sz w:val="24"/>
          <w:szCs w:val="24"/>
        </w:rPr>
        <w:t>具备数据结构化存储功能，支持文书内容结构化编辑与存储功能。</w:t>
      </w:r>
    </w:p>
    <w:p>
      <w:pPr>
        <w:pStyle w:val="17"/>
        <w:numPr>
          <w:ilvl w:val="0"/>
          <w:numId w:val="19"/>
        </w:numPr>
        <w:ind w:left="0" w:firstLine="474"/>
        <w:rPr>
          <w:rFonts w:hint="eastAsia" w:ascii="仿宋" w:hAnsi="仿宋" w:eastAsia="仿宋"/>
          <w:spacing w:val="14"/>
          <w:sz w:val="24"/>
          <w:szCs w:val="24"/>
        </w:rPr>
      </w:pPr>
      <w:r>
        <w:rPr>
          <w:rFonts w:hint="eastAsia" w:ascii="仿宋" w:hAnsi="仿宋" w:eastAsia="仿宋"/>
          <w:spacing w:val="14"/>
          <w:sz w:val="24"/>
          <w:szCs w:val="24"/>
        </w:rPr>
        <w:t>具备多种文书书写功能，支持轻量版与专业版两种电子文书撰写模式，并能实现数据无缝衔接。</w:t>
      </w:r>
    </w:p>
    <w:p>
      <w:pPr>
        <w:pStyle w:val="17"/>
        <w:numPr>
          <w:ilvl w:val="0"/>
          <w:numId w:val="19"/>
        </w:numPr>
        <w:ind w:left="0" w:firstLine="474"/>
        <w:rPr>
          <w:rFonts w:hint="eastAsia" w:ascii="仿宋" w:hAnsi="仿宋" w:eastAsia="仿宋"/>
          <w:spacing w:val="14"/>
          <w:sz w:val="24"/>
          <w:szCs w:val="24"/>
        </w:rPr>
      </w:pPr>
      <w:r>
        <w:rPr>
          <w:rFonts w:hint="eastAsia" w:ascii="仿宋" w:hAnsi="仿宋" w:eastAsia="仿宋"/>
          <w:spacing w:val="14"/>
          <w:sz w:val="24"/>
          <w:szCs w:val="24"/>
        </w:rPr>
        <w:t>具备文书签名功能，提供多种文书签名方式：CA电脑端签名、CA扫码签名、移动APP手写签名。</w:t>
      </w:r>
    </w:p>
    <w:p>
      <w:pPr>
        <w:pStyle w:val="17"/>
        <w:numPr>
          <w:ilvl w:val="0"/>
          <w:numId w:val="19"/>
        </w:numPr>
        <w:ind w:left="0" w:firstLine="474"/>
        <w:rPr>
          <w:rFonts w:hint="eastAsia" w:ascii="仿宋" w:hAnsi="仿宋" w:eastAsia="仿宋"/>
          <w:spacing w:val="14"/>
          <w:sz w:val="24"/>
          <w:szCs w:val="24"/>
        </w:rPr>
      </w:pPr>
      <w:r>
        <w:rPr>
          <w:rFonts w:hint="eastAsia" w:ascii="仿宋" w:hAnsi="仿宋" w:eastAsia="仿宋"/>
          <w:spacing w:val="14"/>
          <w:sz w:val="24"/>
          <w:szCs w:val="24"/>
        </w:rPr>
        <w:t>支持治疗师的书写首次治疗记录、上级治疗师查房记录、评定报告等提供结构化编写功能，便于治疗师快速准确的完成文书编辑功能，并实现文书查重功能，避免造成多文档覆盖。</w:t>
      </w:r>
    </w:p>
    <w:p>
      <w:pPr>
        <w:pStyle w:val="17"/>
        <w:numPr>
          <w:ilvl w:val="0"/>
          <w:numId w:val="19"/>
        </w:numPr>
        <w:ind w:left="0" w:firstLine="474"/>
        <w:rPr>
          <w:rFonts w:hint="eastAsia" w:ascii="仿宋" w:hAnsi="仿宋" w:eastAsia="仿宋"/>
          <w:spacing w:val="14"/>
          <w:sz w:val="24"/>
          <w:szCs w:val="24"/>
        </w:rPr>
      </w:pPr>
      <w:r>
        <w:rPr>
          <w:rFonts w:hint="eastAsia" w:ascii="仿宋" w:hAnsi="仿宋" w:eastAsia="仿宋"/>
          <w:spacing w:val="14"/>
          <w:sz w:val="24"/>
          <w:szCs w:val="24"/>
        </w:rPr>
        <w:t>支持文书内容以结构化存储的方式进行保存，采用独立控件达到结构化存储；并可实现文书查阅和纠错修改，提高治疗文书的完整度，为后续康复治疗研究提供检索及研究提供便利功能。</w:t>
      </w:r>
    </w:p>
    <w:p>
      <w:pPr>
        <w:pStyle w:val="17"/>
        <w:numPr>
          <w:ilvl w:val="0"/>
          <w:numId w:val="19"/>
        </w:numPr>
        <w:ind w:left="0" w:firstLine="474"/>
        <w:rPr>
          <w:rFonts w:hint="eastAsia" w:ascii="仿宋" w:hAnsi="仿宋" w:eastAsia="仿宋"/>
          <w:spacing w:val="14"/>
          <w:sz w:val="24"/>
          <w:szCs w:val="24"/>
        </w:rPr>
      </w:pPr>
      <w:r>
        <w:rPr>
          <w:rFonts w:hint="eastAsia" w:ascii="仿宋" w:hAnsi="仿宋" w:eastAsia="仿宋"/>
          <w:spacing w:val="14"/>
          <w:sz w:val="24"/>
          <w:szCs w:val="24"/>
        </w:rPr>
        <w:t>支持对康复电子文书进行时间质控管理功能。可对文书的填写内容进行时间节点调整，建设康复文书的数据书写错漏。</w:t>
      </w:r>
    </w:p>
    <w:p>
      <w:pPr>
        <w:pStyle w:val="17"/>
        <w:numPr>
          <w:ilvl w:val="0"/>
          <w:numId w:val="19"/>
        </w:numPr>
        <w:ind w:left="0" w:firstLine="474"/>
        <w:rPr>
          <w:rFonts w:hint="eastAsia" w:ascii="仿宋" w:hAnsi="仿宋" w:eastAsia="仿宋"/>
          <w:spacing w:val="14"/>
          <w:sz w:val="24"/>
          <w:szCs w:val="24"/>
        </w:rPr>
      </w:pPr>
      <w:r>
        <w:rPr>
          <w:rFonts w:hint="eastAsia" w:ascii="仿宋" w:hAnsi="仿宋" w:eastAsia="仿宋"/>
          <w:spacing w:val="14"/>
          <w:sz w:val="24"/>
          <w:szCs w:val="24"/>
        </w:rPr>
        <w:t>支持根据治疗执行备注书写人，支持多种签名模式，可在多种场景下对康复文书进行签名保存，优化治疗文书书写的简洁性。</w:t>
      </w:r>
    </w:p>
    <w:p>
      <w:pPr>
        <w:pStyle w:val="17"/>
        <w:numPr>
          <w:ilvl w:val="0"/>
          <w:numId w:val="19"/>
        </w:numPr>
        <w:ind w:left="0" w:firstLine="474"/>
        <w:rPr>
          <w:rFonts w:hint="eastAsia" w:ascii="仿宋" w:hAnsi="仿宋" w:eastAsia="仿宋"/>
          <w:spacing w:val="14"/>
          <w:sz w:val="24"/>
          <w:szCs w:val="24"/>
        </w:rPr>
      </w:pPr>
      <w:r>
        <w:rPr>
          <w:rFonts w:hint="eastAsia" w:ascii="仿宋" w:hAnsi="仿宋" w:eastAsia="仿宋"/>
          <w:spacing w:val="14"/>
          <w:sz w:val="24"/>
          <w:szCs w:val="24"/>
        </w:rPr>
        <w:t>支持提供不同治疗文书模板，康复文书可以文档、PDF和图片的方式存储，提高康复文书归档的可靠性并增强康复文书查阅的便捷性;提高文书书写效率。</w:t>
      </w:r>
    </w:p>
    <w:p>
      <w:pPr>
        <w:pStyle w:val="17"/>
        <w:numPr>
          <w:ilvl w:val="0"/>
          <w:numId w:val="19"/>
        </w:numPr>
        <w:ind w:left="0" w:firstLine="474"/>
        <w:rPr>
          <w:rFonts w:hint="eastAsia" w:ascii="仿宋" w:hAnsi="仿宋" w:eastAsia="仿宋"/>
          <w:spacing w:val="14"/>
          <w:sz w:val="24"/>
          <w:szCs w:val="24"/>
        </w:rPr>
      </w:pPr>
      <w:r>
        <w:rPr>
          <w:rFonts w:hint="eastAsia" w:ascii="仿宋" w:hAnsi="仿宋" w:eastAsia="仿宋"/>
          <w:spacing w:val="14"/>
          <w:sz w:val="24"/>
          <w:szCs w:val="24"/>
        </w:rPr>
        <w:t>支持电子文书审核流程功能。对于康复文书的结果的复用性可监控，减少模板的维护成本，提高文书模板的复用率以及增加用户对自身常用文档的积累。</w:t>
      </w:r>
    </w:p>
    <w:p>
      <w:pPr>
        <w:pStyle w:val="17"/>
        <w:numPr>
          <w:ilvl w:val="0"/>
          <w:numId w:val="19"/>
        </w:numPr>
        <w:ind w:left="0" w:firstLine="474"/>
        <w:rPr>
          <w:rFonts w:hint="eastAsia" w:ascii="仿宋" w:hAnsi="仿宋" w:eastAsia="仿宋"/>
          <w:spacing w:val="14"/>
          <w:sz w:val="24"/>
          <w:szCs w:val="24"/>
        </w:rPr>
      </w:pPr>
      <w:r>
        <w:rPr>
          <w:rFonts w:hint="eastAsia" w:ascii="仿宋" w:hAnsi="仿宋" w:eastAsia="仿宋"/>
          <w:spacing w:val="14"/>
          <w:sz w:val="24"/>
          <w:szCs w:val="24"/>
        </w:rPr>
        <w:t>具有专业软件测评机构出具的康复电子文书系统相关测试报告。</w:t>
      </w:r>
    </w:p>
    <w:p>
      <w:pPr>
        <w:pStyle w:val="17"/>
        <w:numPr>
          <w:ilvl w:val="0"/>
          <w:numId w:val="19"/>
        </w:numPr>
        <w:ind w:left="0" w:firstLine="474"/>
        <w:rPr>
          <w:rFonts w:hint="eastAsia" w:ascii="仿宋" w:hAnsi="仿宋" w:eastAsia="仿宋"/>
          <w:spacing w:val="14"/>
          <w:sz w:val="24"/>
          <w:szCs w:val="24"/>
        </w:rPr>
      </w:pPr>
      <w:r>
        <w:rPr>
          <w:rFonts w:hint="eastAsia" w:ascii="仿宋" w:hAnsi="仿宋" w:eastAsia="仿宋"/>
          <w:spacing w:val="14"/>
          <w:sz w:val="24"/>
          <w:szCs w:val="24"/>
        </w:rPr>
        <w:t>提供康复结构化书文的模板复用功能，减少模板的维护成本，同时提高了模板的复用率以及增加用户对自身常用文档的积累。</w:t>
      </w:r>
    </w:p>
    <w:p>
      <w:pPr>
        <w:pStyle w:val="17"/>
        <w:numPr>
          <w:ilvl w:val="0"/>
          <w:numId w:val="19"/>
        </w:numPr>
        <w:ind w:left="0" w:firstLine="474"/>
        <w:rPr>
          <w:rFonts w:hint="eastAsia" w:ascii="仿宋" w:hAnsi="仿宋" w:eastAsia="仿宋"/>
          <w:spacing w:val="14"/>
          <w:sz w:val="24"/>
          <w:szCs w:val="24"/>
        </w:rPr>
      </w:pPr>
      <w:r>
        <w:rPr>
          <w:rFonts w:hint="eastAsia" w:ascii="仿宋" w:hAnsi="仿宋" w:eastAsia="仿宋"/>
          <w:spacing w:val="14"/>
          <w:sz w:val="24"/>
          <w:szCs w:val="24"/>
        </w:rPr>
        <w:t>具备专业电子病历功能，在进行文书书写时支持查看并引用患者历史文书内容 。</w:t>
      </w:r>
    </w:p>
    <w:p>
      <w:pPr>
        <w:pStyle w:val="4"/>
        <w:numPr>
          <w:ilvl w:val="3"/>
          <w:numId w:val="1"/>
        </w:numPr>
        <w:spacing w:line="360" w:lineRule="auto"/>
        <w:ind w:firstLine="419"/>
        <w:rPr>
          <w:rFonts w:hint="eastAsia" w:ascii="仿宋" w:hAnsi="仿宋"/>
          <w:sz w:val="24"/>
          <w:szCs w:val="24"/>
        </w:rPr>
      </w:pPr>
      <w:r>
        <w:rPr>
          <w:rFonts w:hint="eastAsia" w:ascii="仿宋" w:hAnsi="仿宋"/>
          <w:sz w:val="24"/>
          <w:szCs w:val="24"/>
        </w:rPr>
        <w:t>团队(Team)会议</w:t>
      </w:r>
    </w:p>
    <w:p>
      <w:pPr>
        <w:pStyle w:val="17"/>
        <w:numPr>
          <w:ilvl w:val="0"/>
          <w:numId w:val="20"/>
        </w:numPr>
        <w:ind w:left="0" w:firstLine="474"/>
        <w:rPr>
          <w:rFonts w:hint="eastAsia" w:ascii="仿宋" w:hAnsi="仿宋" w:eastAsia="仿宋"/>
          <w:spacing w:val="14"/>
          <w:sz w:val="24"/>
          <w:szCs w:val="24"/>
        </w:rPr>
      </w:pPr>
      <w:r>
        <w:rPr>
          <w:rFonts w:hint="eastAsia" w:ascii="仿宋" w:hAnsi="仿宋" w:eastAsia="仿宋"/>
          <w:spacing w:val="14"/>
          <w:sz w:val="24"/>
          <w:szCs w:val="24"/>
        </w:rPr>
        <w:t>支持康复评价会功能，提供会议制定、参会通知、会议开展、会议记录、会议报告等功能。</w:t>
      </w:r>
    </w:p>
    <w:p>
      <w:pPr>
        <w:pStyle w:val="17"/>
        <w:numPr>
          <w:ilvl w:val="0"/>
          <w:numId w:val="20"/>
        </w:numPr>
        <w:ind w:left="0" w:firstLine="474"/>
        <w:rPr>
          <w:rFonts w:hint="eastAsia" w:ascii="仿宋" w:hAnsi="仿宋" w:eastAsia="仿宋"/>
          <w:spacing w:val="14"/>
          <w:sz w:val="24"/>
          <w:szCs w:val="24"/>
        </w:rPr>
      </w:pPr>
      <w:r>
        <w:rPr>
          <w:rFonts w:hint="eastAsia" w:ascii="仿宋" w:hAnsi="仿宋" w:eastAsia="仿宋"/>
          <w:spacing w:val="14"/>
          <w:sz w:val="24"/>
          <w:szCs w:val="24"/>
        </w:rPr>
        <w:t>支持制定单人或多人团队会议，且可指定参会人员。</w:t>
      </w:r>
    </w:p>
    <w:p>
      <w:pPr>
        <w:pStyle w:val="17"/>
        <w:numPr>
          <w:ilvl w:val="0"/>
          <w:numId w:val="20"/>
        </w:numPr>
        <w:ind w:left="0" w:firstLine="474"/>
        <w:rPr>
          <w:rFonts w:hint="eastAsia" w:ascii="仿宋" w:hAnsi="仿宋" w:eastAsia="仿宋"/>
          <w:spacing w:val="14"/>
          <w:sz w:val="24"/>
          <w:szCs w:val="24"/>
        </w:rPr>
      </w:pPr>
      <w:r>
        <w:rPr>
          <w:rFonts w:hint="eastAsia" w:ascii="仿宋" w:hAnsi="仿宋" w:eastAsia="仿宋"/>
          <w:spacing w:val="14"/>
          <w:sz w:val="24"/>
          <w:szCs w:val="24"/>
        </w:rPr>
        <w:t>具备跨科协同功能，支持制定会议可跨科室选择参会人。</w:t>
      </w:r>
    </w:p>
    <w:p>
      <w:pPr>
        <w:pStyle w:val="17"/>
        <w:numPr>
          <w:ilvl w:val="0"/>
          <w:numId w:val="20"/>
        </w:numPr>
        <w:ind w:left="0" w:firstLine="474"/>
        <w:rPr>
          <w:rFonts w:hint="eastAsia" w:ascii="仿宋" w:hAnsi="仿宋" w:eastAsia="仿宋"/>
          <w:spacing w:val="14"/>
          <w:sz w:val="24"/>
          <w:szCs w:val="24"/>
        </w:rPr>
      </w:pPr>
      <w:r>
        <w:rPr>
          <w:rFonts w:hint="eastAsia" w:ascii="仿宋" w:hAnsi="仿宋" w:eastAsia="仿宋"/>
          <w:spacing w:val="14"/>
          <w:sz w:val="24"/>
          <w:szCs w:val="24"/>
        </w:rPr>
        <w:t>具备自动创建会话组群功能，完成会议制定时可自动创建对应患者会话群组。</w:t>
      </w:r>
    </w:p>
    <w:p>
      <w:pPr>
        <w:pStyle w:val="4"/>
        <w:numPr>
          <w:ilvl w:val="3"/>
          <w:numId w:val="1"/>
        </w:numPr>
        <w:spacing w:line="360" w:lineRule="auto"/>
        <w:ind w:firstLine="419"/>
        <w:rPr>
          <w:rFonts w:hint="eastAsia" w:ascii="仿宋" w:hAnsi="仿宋"/>
          <w:sz w:val="24"/>
          <w:szCs w:val="24"/>
        </w:rPr>
      </w:pPr>
      <w:r>
        <w:rPr>
          <w:rFonts w:hint="eastAsia" w:ascii="仿宋" w:hAnsi="仿宋"/>
          <w:sz w:val="24"/>
          <w:szCs w:val="24"/>
        </w:rPr>
        <w:t>智能排班排队</w:t>
      </w:r>
    </w:p>
    <w:p>
      <w:pPr>
        <w:pStyle w:val="17"/>
        <w:numPr>
          <w:ilvl w:val="0"/>
          <w:numId w:val="21"/>
        </w:numPr>
        <w:ind w:left="0" w:firstLine="474"/>
        <w:rPr>
          <w:rFonts w:hint="eastAsia" w:ascii="仿宋" w:hAnsi="仿宋" w:eastAsia="仿宋"/>
          <w:spacing w:val="14"/>
          <w:sz w:val="24"/>
          <w:szCs w:val="24"/>
        </w:rPr>
      </w:pPr>
      <w:r>
        <w:rPr>
          <w:rFonts w:hint="eastAsia" w:ascii="仿宋" w:hAnsi="仿宋" w:eastAsia="仿宋"/>
          <w:spacing w:val="14"/>
          <w:sz w:val="24"/>
          <w:szCs w:val="24"/>
        </w:rPr>
        <w:t>支持对患者进行治疗安排，结合医院资源情况，提供排班、排队等方式进行患者日程安排。</w:t>
      </w:r>
    </w:p>
    <w:p>
      <w:pPr>
        <w:pStyle w:val="17"/>
        <w:numPr>
          <w:ilvl w:val="0"/>
          <w:numId w:val="21"/>
        </w:numPr>
        <w:ind w:left="0" w:firstLine="474"/>
        <w:rPr>
          <w:rFonts w:hint="eastAsia" w:ascii="仿宋" w:hAnsi="仿宋" w:eastAsia="仿宋"/>
          <w:spacing w:val="14"/>
          <w:sz w:val="24"/>
          <w:szCs w:val="24"/>
        </w:rPr>
      </w:pPr>
      <w:r>
        <w:rPr>
          <w:rFonts w:hint="eastAsia" w:ascii="仿宋" w:hAnsi="仿宋" w:eastAsia="仿宋"/>
          <w:spacing w:val="14"/>
          <w:sz w:val="24"/>
          <w:szCs w:val="24"/>
        </w:rPr>
        <w:t>具备智能化排班排队功能，提供一键智能排班、智能排队两种方式。</w:t>
      </w:r>
    </w:p>
    <w:p>
      <w:pPr>
        <w:pStyle w:val="17"/>
        <w:numPr>
          <w:ilvl w:val="0"/>
          <w:numId w:val="21"/>
        </w:numPr>
        <w:ind w:left="0" w:firstLine="474"/>
        <w:rPr>
          <w:rFonts w:hint="eastAsia" w:ascii="仿宋" w:hAnsi="仿宋" w:eastAsia="仿宋"/>
          <w:spacing w:val="14"/>
          <w:sz w:val="24"/>
          <w:szCs w:val="24"/>
        </w:rPr>
      </w:pPr>
      <w:r>
        <w:rPr>
          <w:rFonts w:hint="eastAsia" w:ascii="仿宋" w:hAnsi="仿宋" w:eastAsia="仿宋"/>
          <w:spacing w:val="14"/>
          <w:sz w:val="24"/>
          <w:szCs w:val="24"/>
        </w:rPr>
        <w:t>备多种排班方式：以患者为主的排班方式、以项目为主的排班方式。</w:t>
      </w:r>
    </w:p>
    <w:p>
      <w:pPr>
        <w:pStyle w:val="17"/>
        <w:numPr>
          <w:ilvl w:val="0"/>
          <w:numId w:val="21"/>
        </w:numPr>
        <w:ind w:left="0" w:firstLine="474"/>
        <w:rPr>
          <w:rFonts w:hint="eastAsia" w:ascii="仿宋" w:hAnsi="仿宋" w:eastAsia="仿宋"/>
          <w:spacing w:val="14"/>
          <w:sz w:val="24"/>
          <w:szCs w:val="24"/>
        </w:rPr>
      </w:pPr>
      <w:r>
        <w:rPr>
          <w:rFonts w:hint="eastAsia" w:ascii="仿宋" w:hAnsi="仿宋" w:eastAsia="仿宋"/>
          <w:spacing w:val="14"/>
          <w:sz w:val="24"/>
          <w:szCs w:val="24"/>
        </w:rPr>
        <w:t>具备多种组合模式进行治疗安排，提供多级任务分配+精细化排班、患者分配+患者排队、排队等组合方式供医院选择；并且这些模式可单独使用、也可并存使用。</w:t>
      </w:r>
    </w:p>
    <w:p>
      <w:pPr>
        <w:pStyle w:val="17"/>
        <w:numPr>
          <w:ilvl w:val="0"/>
          <w:numId w:val="21"/>
        </w:numPr>
        <w:ind w:left="0" w:firstLine="474"/>
        <w:rPr>
          <w:rFonts w:hint="eastAsia" w:ascii="仿宋" w:hAnsi="仿宋" w:eastAsia="仿宋"/>
          <w:spacing w:val="14"/>
          <w:sz w:val="24"/>
          <w:szCs w:val="24"/>
        </w:rPr>
      </w:pPr>
      <w:r>
        <w:rPr>
          <w:rFonts w:hint="eastAsia" w:ascii="仿宋" w:hAnsi="仿宋" w:eastAsia="仿宋"/>
          <w:spacing w:val="14"/>
          <w:sz w:val="24"/>
          <w:szCs w:val="24"/>
        </w:rPr>
        <w:t>具备多级任务分配功能，支持对未排班项目优先进行任务责任划分，可实现多级责任分配。</w:t>
      </w:r>
    </w:p>
    <w:p>
      <w:pPr>
        <w:pStyle w:val="17"/>
        <w:numPr>
          <w:ilvl w:val="0"/>
          <w:numId w:val="21"/>
        </w:numPr>
        <w:ind w:left="0" w:firstLine="474"/>
        <w:rPr>
          <w:rFonts w:hint="eastAsia" w:ascii="仿宋" w:hAnsi="仿宋" w:eastAsia="仿宋"/>
          <w:spacing w:val="14"/>
          <w:sz w:val="24"/>
          <w:szCs w:val="24"/>
        </w:rPr>
      </w:pPr>
      <w:r>
        <w:rPr>
          <w:rFonts w:hint="eastAsia" w:ascii="仿宋" w:hAnsi="仿宋" w:eastAsia="仿宋"/>
          <w:spacing w:val="14"/>
          <w:sz w:val="24"/>
          <w:szCs w:val="24"/>
        </w:rPr>
        <w:t>具备精细化排班模式功能，系统可根据患者、治疗项目、项目频次、治疗时长、项目开展区域、科室资源（治疗师、设备）等7个要素进行计算匹配对应排班表（治疗师排班表、设备排班表）。</w:t>
      </w:r>
    </w:p>
    <w:p>
      <w:pPr>
        <w:pStyle w:val="17"/>
        <w:numPr>
          <w:ilvl w:val="0"/>
          <w:numId w:val="21"/>
        </w:numPr>
        <w:ind w:left="0" w:firstLine="474"/>
        <w:rPr>
          <w:rFonts w:hint="eastAsia" w:ascii="仿宋" w:hAnsi="仿宋" w:eastAsia="仿宋"/>
          <w:spacing w:val="14"/>
          <w:sz w:val="24"/>
          <w:szCs w:val="24"/>
        </w:rPr>
      </w:pPr>
      <w:r>
        <w:rPr>
          <w:rFonts w:hint="eastAsia" w:ascii="仿宋" w:hAnsi="仿宋" w:eastAsia="仿宋"/>
          <w:spacing w:val="14"/>
          <w:sz w:val="24"/>
          <w:szCs w:val="24"/>
        </w:rPr>
        <w:t>具备精细化排班模式功能，支持以时刻和时段两种方式进行精细化治疗安排（时刻：根据治疗时长自动组合以划分时刻实现治疗安排；时段：根据设置时段匹配治疗项目实现治疗安排）。</w:t>
      </w:r>
    </w:p>
    <w:p>
      <w:pPr>
        <w:pStyle w:val="17"/>
        <w:numPr>
          <w:ilvl w:val="0"/>
          <w:numId w:val="21"/>
        </w:numPr>
        <w:ind w:left="0" w:firstLine="474"/>
        <w:rPr>
          <w:rFonts w:hint="eastAsia" w:ascii="仿宋" w:hAnsi="仿宋" w:eastAsia="仿宋"/>
          <w:spacing w:val="14"/>
          <w:sz w:val="24"/>
          <w:szCs w:val="24"/>
        </w:rPr>
      </w:pPr>
      <w:r>
        <w:rPr>
          <w:rFonts w:hint="eastAsia" w:ascii="仿宋" w:hAnsi="仿宋" w:eastAsia="仿宋"/>
          <w:spacing w:val="14"/>
          <w:sz w:val="24"/>
          <w:szCs w:val="24"/>
        </w:rPr>
        <w:t>为满足科室资源合理分配的原则，支持针对多个项目同时进行同一排班资源分配。</w:t>
      </w:r>
    </w:p>
    <w:p>
      <w:pPr>
        <w:pStyle w:val="4"/>
        <w:numPr>
          <w:ilvl w:val="3"/>
          <w:numId w:val="1"/>
        </w:numPr>
        <w:spacing w:line="360" w:lineRule="auto"/>
        <w:ind w:firstLine="419"/>
        <w:rPr>
          <w:rFonts w:hint="eastAsia" w:ascii="仿宋" w:hAnsi="仿宋"/>
          <w:sz w:val="24"/>
          <w:szCs w:val="24"/>
        </w:rPr>
      </w:pPr>
      <w:r>
        <w:rPr>
          <w:rFonts w:hint="eastAsia" w:ascii="仿宋" w:hAnsi="仿宋"/>
          <w:sz w:val="24"/>
          <w:szCs w:val="24"/>
        </w:rPr>
        <w:t>领导驾驶舱</w:t>
      </w:r>
      <w:r>
        <w:rPr>
          <w:rFonts w:hint="eastAsia" w:ascii="仿宋" w:hAnsi="仿宋"/>
          <w:sz w:val="24"/>
          <w:szCs w:val="24"/>
        </w:rPr>
        <w:tab/>
      </w:r>
    </w:p>
    <w:p>
      <w:pPr>
        <w:pStyle w:val="17"/>
        <w:numPr>
          <w:ilvl w:val="0"/>
          <w:numId w:val="22"/>
        </w:numPr>
        <w:ind w:left="0" w:firstLine="474"/>
        <w:rPr>
          <w:rFonts w:hint="eastAsia" w:ascii="仿宋" w:hAnsi="仿宋" w:eastAsia="仿宋"/>
          <w:spacing w:val="14"/>
          <w:sz w:val="24"/>
          <w:szCs w:val="24"/>
        </w:rPr>
      </w:pPr>
      <w:r>
        <w:rPr>
          <w:rFonts w:hint="eastAsia" w:ascii="仿宋" w:hAnsi="仿宋" w:eastAsia="仿宋"/>
          <w:spacing w:val="14"/>
          <w:sz w:val="24"/>
          <w:szCs w:val="24"/>
        </w:rPr>
        <w:t>支持方向指引的数据分析功能，具备多维度的数据组合来统一展现康复业务全貌。</w:t>
      </w:r>
    </w:p>
    <w:p>
      <w:pPr>
        <w:pStyle w:val="17"/>
        <w:numPr>
          <w:ilvl w:val="0"/>
          <w:numId w:val="22"/>
        </w:numPr>
        <w:ind w:left="0" w:firstLine="474"/>
        <w:rPr>
          <w:rFonts w:hint="eastAsia" w:ascii="仿宋" w:hAnsi="仿宋" w:eastAsia="仿宋"/>
          <w:spacing w:val="14"/>
          <w:sz w:val="24"/>
          <w:szCs w:val="24"/>
        </w:rPr>
      </w:pPr>
      <w:r>
        <w:rPr>
          <w:rFonts w:hint="eastAsia" w:ascii="仿宋" w:hAnsi="仿宋" w:eastAsia="仿宋"/>
          <w:spacing w:val="14"/>
          <w:sz w:val="24"/>
          <w:szCs w:val="24"/>
        </w:rPr>
        <w:t>具备业务数据整合功能，支持对绩效管理、经营管理、资源管理、医疗质量等4个方面进行组合统一展示。</w:t>
      </w:r>
    </w:p>
    <w:p>
      <w:pPr>
        <w:pStyle w:val="17"/>
        <w:numPr>
          <w:ilvl w:val="0"/>
          <w:numId w:val="22"/>
        </w:numPr>
        <w:ind w:left="0" w:firstLine="474"/>
        <w:rPr>
          <w:rFonts w:hint="eastAsia" w:ascii="仿宋" w:hAnsi="仿宋" w:eastAsia="仿宋"/>
          <w:spacing w:val="14"/>
          <w:sz w:val="24"/>
          <w:szCs w:val="24"/>
        </w:rPr>
      </w:pPr>
      <w:r>
        <w:rPr>
          <w:rFonts w:hint="eastAsia" w:ascii="仿宋" w:hAnsi="仿宋" w:eastAsia="仿宋"/>
          <w:spacing w:val="14"/>
          <w:sz w:val="24"/>
          <w:szCs w:val="24"/>
        </w:rPr>
        <w:t>具备7日内数据走势分析功能，支持对基础新增门诊/住院治疗人数、治疗区收入、治疗项目数、项目执行率等数据进行分析。</w:t>
      </w:r>
    </w:p>
    <w:p>
      <w:pPr>
        <w:pStyle w:val="4"/>
        <w:numPr>
          <w:ilvl w:val="3"/>
          <w:numId w:val="1"/>
        </w:numPr>
        <w:spacing w:line="360" w:lineRule="auto"/>
        <w:ind w:firstLine="419"/>
        <w:rPr>
          <w:rFonts w:hint="eastAsia" w:ascii="仿宋" w:hAnsi="仿宋"/>
          <w:sz w:val="24"/>
          <w:szCs w:val="24"/>
        </w:rPr>
      </w:pPr>
      <w:r>
        <w:rPr>
          <w:rFonts w:hint="eastAsia" w:ascii="仿宋" w:hAnsi="仿宋"/>
          <w:sz w:val="24"/>
          <w:szCs w:val="24"/>
        </w:rPr>
        <w:t>移动评估系统</w:t>
      </w:r>
    </w:p>
    <w:p>
      <w:pPr>
        <w:pStyle w:val="17"/>
        <w:numPr>
          <w:ilvl w:val="0"/>
          <w:numId w:val="23"/>
        </w:numPr>
        <w:ind w:left="0" w:firstLine="474"/>
        <w:rPr>
          <w:rFonts w:hint="eastAsia" w:ascii="仿宋" w:hAnsi="仿宋" w:eastAsia="仿宋"/>
          <w:spacing w:val="14"/>
          <w:sz w:val="24"/>
          <w:szCs w:val="24"/>
        </w:rPr>
      </w:pPr>
      <w:r>
        <w:rPr>
          <w:rFonts w:hint="eastAsia" w:ascii="仿宋" w:hAnsi="仿宋" w:eastAsia="仿宋"/>
          <w:spacing w:val="14"/>
          <w:sz w:val="24"/>
          <w:szCs w:val="24"/>
        </w:rPr>
        <w:t>提供移动办公模式，支持床旁评估、移动评估等功能。</w:t>
      </w:r>
    </w:p>
    <w:p>
      <w:pPr>
        <w:pStyle w:val="17"/>
        <w:numPr>
          <w:ilvl w:val="0"/>
          <w:numId w:val="23"/>
        </w:numPr>
        <w:ind w:left="0" w:firstLine="474"/>
        <w:rPr>
          <w:rFonts w:hint="eastAsia" w:ascii="仿宋" w:hAnsi="仿宋" w:eastAsia="仿宋"/>
          <w:spacing w:val="14"/>
          <w:sz w:val="24"/>
          <w:szCs w:val="24"/>
        </w:rPr>
      </w:pPr>
      <w:r>
        <w:rPr>
          <w:rFonts w:hint="eastAsia" w:ascii="仿宋" w:hAnsi="仿宋" w:eastAsia="仿宋"/>
          <w:spacing w:val="14"/>
          <w:sz w:val="24"/>
          <w:szCs w:val="24"/>
        </w:rPr>
        <w:t>在评估过程中，支持采集患者评估数据（音/视频、图片）。</w:t>
      </w:r>
    </w:p>
    <w:p>
      <w:pPr>
        <w:pStyle w:val="17"/>
        <w:numPr>
          <w:ilvl w:val="0"/>
          <w:numId w:val="23"/>
        </w:numPr>
        <w:ind w:left="0" w:firstLine="474"/>
        <w:rPr>
          <w:rFonts w:hint="eastAsia" w:ascii="仿宋" w:hAnsi="仿宋" w:eastAsia="仿宋"/>
          <w:spacing w:val="14"/>
          <w:sz w:val="24"/>
          <w:szCs w:val="24"/>
        </w:rPr>
      </w:pPr>
      <w:r>
        <w:rPr>
          <w:rFonts w:hint="eastAsia" w:ascii="仿宋" w:hAnsi="仿宋" w:eastAsia="仿宋"/>
          <w:spacing w:val="14"/>
          <w:sz w:val="24"/>
          <w:szCs w:val="24"/>
        </w:rPr>
        <w:t>支持服务端与移动端双平台场景切换，数据无缝衔接。</w:t>
      </w:r>
    </w:p>
    <w:p>
      <w:pPr>
        <w:pStyle w:val="17"/>
        <w:numPr>
          <w:ilvl w:val="0"/>
          <w:numId w:val="23"/>
        </w:numPr>
        <w:ind w:left="0" w:firstLine="474"/>
        <w:rPr>
          <w:rFonts w:hint="eastAsia" w:ascii="仿宋" w:hAnsi="仿宋" w:eastAsia="仿宋"/>
          <w:spacing w:val="14"/>
          <w:sz w:val="24"/>
          <w:szCs w:val="24"/>
        </w:rPr>
      </w:pPr>
      <w:r>
        <w:rPr>
          <w:rFonts w:hint="eastAsia" w:ascii="仿宋" w:hAnsi="仿宋" w:eastAsia="仿宋"/>
          <w:spacing w:val="14"/>
          <w:sz w:val="24"/>
          <w:szCs w:val="24"/>
        </w:rPr>
        <w:t>系统内置量表内嵌图形手绘功能，可进行图形绘制并保存。</w:t>
      </w:r>
    </w:p>
    <w:p>
      <w:pPr>
        <w:pStyle w:val="4"/>
        <w:numPr>
          <w:ilvl w:val="3"/>
          <w:numId w:val="1"/>
        </w:numPr>
        <w:spacing w:line="360" w:lineRule="auto"/>
        <w:ind w:firstLine="419"/>
        <w:rPr>
          <w:rFonts w:hint="eastAsia" w:ascii="仿宋" w:hAnsi="仿宋"/>
          <w:sz w:val="24"/>
          <w:szCs w:val="24"/>
        </w:rPr>
      </w:pPr>
      <w:r>
        <w:rPr>
          <w:rFonts w:hint="eastAsia" w:ascii="仿宋" w:hAnsi="仿宋"/>
          <w:sz w:val="24"/>
          <w:szCs w:val="24"/>
        </w:rPr>
        <w:t>移动治疗系统</w:t>
      </w:r>
    </w:p>
    <w:p>
      <w:pPr>
        <w:pStyle w:val="17"/>
        <w:numPr>
          <w:ilvl w:val="0"/>
          <w:numId w:val="24"/>
        </w:numPr>
        <w:ind w:left="0" w:firstLine="474"/>
        <w:rPr>
          <w:rFonts w:hint="eastAsia" w:ascii="仿宋" w:hAnsi="仿宋" w:eastAsia="仿宋"/>
          <w:spacing w:val="14"/>
          <w:sz w:val="24"/>
          <w:szCs w:val="24"/>
        </w:rPr>
      </w:pPr>
      <w:r>
        <w:rPr>
          <w:rFonts w:hint="eastAsia" w:ascii="仿宋" w:hAnsi="仿宋" w:eastAsia="仿宋"/>
          <w:spacing w:val="14"/>
          <w:sz w:val="24"/>
          <w:szCs w:val="24"/>
        </w:rPr>
        <w:t>提供移动办公模式，支持多功能于一体的一站式办公体系，满足康复治疗、排班排队、文书书写、康复管理及团队协助的业务需求。</w:t>
      </w:r>
    </w:p>
    <w:p>
      <w:pPr>
        <w:pStyle w:val="17"/>
        <w:numPr>
          <w:ilvl w:val="0"/>
          <w:numId w:val="24"/>
        </w:numPr>
        <w:ind w:left="0" w:firstLine="474"/>
        <w:rPr>
          <w:rFonts w:hint="eastAsia" w:ascii="仿宋" w:hAnsi="仿宋" w:eastAsia="仿宋"/>
          <w:spacing w:val="14"/>
          <w:sz w:val="24"/>
          <w:szCs w:val="24"/>
        </w:rPr>
      </w:pPr>
      <w:r>
        <w:rPr>
          <w:rFonts w:hint="eastAsia" w:ascii="仿宋" w:hAnsi="仿宋" w:eastAsia="仿宋"/>
          <w:spacing w:val="14"/>
          <w:sz w:val="24"/>
          <w:szCs w:val="24"/>
        </w:rPr>
        <w:t>持服务端与移动端双平台场景切换，数据无缝衔接（此参数前提需要服务端具备对应功能）。</w:t>
      </w:r>
    </w:p>
    <w:p>
      <w:pPr>
        <w:pStyle w:val="17"/>
        <w:numPr>
          <w:ilvl w:val="0"/>
          <w:numId w:val="24"/>
        </w:numPr>
        <w:ind w:left="0" w:firstLine="474"/>
        <w:rPr>
          <w:rFonts w:hint="eastAsia" w:ascii="仿宋" w:hAnsi="仿宋" w:eastAsia="仿宋"/>
          <w:spacing w:val="14"/>
          <w:sz w:val="24"/>
          <w:szCs w:val="24"/>
        </w:rPr>
      </w:pPr>
      <w:r>
        <w:rPr>
          <w:rFonts w:hint="eastAsia" w:ascii="仿宋" w:hAnsi="仿宋" w:eastAsia="仿宋"/>
          <w:spacing w:val="14"/>
          <w:sz w:val="24"/>
          <w:szCs w:val="24"/>
        </w:rPr>
        <w:t>具备移动康复治疗功能，支持一键执行和开始结束执行两种模式。</w:t>
      </w:r>
    </w:p>
    <w:p>
      <w:pPr>
        <w:pStyle w:val="17"/>
        <w:numPr>
          <w:ilvl w:val="0"/>
          <w:numId w:val="24"/>
        </w:numPr>
        <w:ind w:left="0" w:firstLine="474"/>
        <w:rPr>
          <w:rFonts w:hint="eastAsia" w:ascii="仿宋" w:hAnsi="仿宋" w:eastAsia="仿宋"/>
          <w:spacing w:val="14"/>
          <w:sz w:val="24"/>
          <w:szCs w:val="24"/>
        </w:rPr>
      </w:pPr>
      <w:r>
        <w:rPr>
          <w:rFonts w:hint="eastAsia" w:ascii="仿宋" w:hAnsi="仿宋" w:eastAsia="仿宋"/>
          <w:spacing w:val="14"/>
          <w:sz w:val="24"/>
          <w:szCs w:val="24"/>
        </w:rPr>
        <w:t>具备电子病历功能，支持调阅HIS病历。</w:t>
      </w:r>
    </w:p>
    <w:p>
      <w:pPr>
        <w:pStyle w:val="4"/>
        <w:numPr>
          <w:ilvl w:val="3"/>
          <w:numId w:val="1"/>
        </w:numPr>
        <w:spacing w:line="360" w:lineRule="auto"/>
        <w:ind w:firstLine="419"/>
        <w:rPr>
          <w:rFonts w:hint="eastAsia" w:ascii="仿宋" w:hAnsi="仿宋"/>
          <w:sz w:val="24"/>
          <w:szCs w:val="24"/>
        </w:rPr>
      </w:pPr>
      <w:r>
        <w:rPr>
          <w:rFonts w:hint="eastAsia" w:ascii="仿宋" w:hAnsi="仿宋"/>
          <w:sz w:val="24"/>
          <w:szCs w:val="24"/>
        </w:rPr>
        <w:t>电子病历等级评审</w:t>
      </w:r>
    </w:p>
    <w:p>
      <w:pPr>
        <w:pStyle w:val="17"/>
        <w:numPr>
          <w:ilvl w:val="0"/>
          <w:numId w:val="25"/>
        </w:numPr>
        <w:ind w:left="0" w:firstLine="474"/>
        <w:rPr>
          <w:rFonts w:hint="eastAsia" w:ascii="仿宋" w:hAnsi="仿宋" w:eastAsia="仿宋"/>
          <w:spacing w:val="14"/>
          <w:sz w:val="24"/>
          <w:szCs w:val="24"/>
        </w:rPr>
      </w:pPr>
      <w:r>
        <w:rPr>
          <w:rFonts w:hint="eastAsia" w:ascii="仿宋" w:hAnsi="仿宋" w:eastAsia="仿宋"/>
          <w:spacing w:val="14"/>
          <w:sz w:val="24"/>
          <w:szCs w:val="24"/>
        </w:rPr>
        <w:t>需符合电子病历评级</w:t>
      </w:r>
      <w:r>
        <w:rPr>
          <w:rFonts w:hint="eastAsia" w:ascii="仿宋" w:hAnsi="仿宋" w:eastAsia="仿宋"/>
          <w:spacing w:val="14"/>
          <w:sz w:val="24"/>
          <w:szCs w:val="24"/>
          <w:lang w:val="en-US" w:eastAsia="zh-CN"/>
        </w:rPr>
        <w:t>6</w:t>
      </w:r>
      <w:r>
        <w:rPr>
          <w:rFonts w:hint="eastAsia" w:ascii="仿宋" w:hAnsi="仿宋" w:eastAsia="仿宋"/>
          <w:spacing w:val="14"/>
          <w:sz w:val="24"/>
          <w:szCs w:val="24"/>
        </w:rPr>
        <w:t>级医院的建设要求；提供：电子病历评级现场查验，提供现场支持保障，文档材料制作和数据治疗制作的要求，并为电子病历评级查验其它第三方系统满足电子病历评级要求提供技术支持。</w:t>
      </w:r>
    </w:p>
    <w:p>
      <w:pPr>
        <w:pStyle w:val="4"/>
        <w:numPr>
          <w:ilvl w:val="3"/>
          <w:numId w:val="1"/>
        </w:numPr>
        <w:spacing w:line="360" w:lineRule="auto"/>
        <w:ind w:firstLine="419"/>
        <w:rPr>
          <w:rFonts w:hint="eastAsia" w:ascii="仿宋" w:hAnsi="仿宋"/>
          <w:sz w:val="24"/>
          <w:szCs w:val="24"/>
        </w:rPr>
      </w:pPr>
      <w:r>
        <w:rPr>
          <w:rFonts w:hint="eastAsia" w:ascii="仿宋" w:hAnsi="仿宋"/>
          <w:sz w:val="24"/>
          <w:szCs w:val="24"/>
        </w:rPr>
        <w:t>质量控制指标</w:t>
      </w:r>
    </w:p>
    <w:p>
      <w:pPr>
        <w:pStyle w:val="17"/>
        <w:numPr>
          <w:ilvl w:val="0"/>
          <w:numId w:val="26"/>
        </w:numPr>
        <w:ind w:left="0" w:firstLine="474"/>
        <w:rPr>
          <w:rFonts w:hint="eastAsia" w:ascii="仿宋" w:hAnsi="仿宋" w:eastAsia="仿宋"/>
          <w:spacing w:val="14"/>
          <w:sz w:val="24"/>
          <w:szCs w:val="24"/>
        </w:rPr>
      </w:pPr>
      <w:r>
        <w:rPr>
          <w:rFonts w:hint="eastAsia" w:ascii="仿宋" w:hAnsi="仿宋" w:eastAsia="仿宋"/>
          <w:spacing w:val="14"/>
          <w:sz w:val="24"/>
          <w:szCs w:val="24"/>
        </w:rPr>
        <w:t>满足国家三级公立医院绩效考核和康复医学专业医疗质量控制指标数据提取。</w:t>
      </w:r>
    </w:p>
    <w:p>
      <w:pPr>
        <w:pStyle w:val="2"/>
        <w:numPr>
          <w:ilvl w:val="0"/>
          <w:numId w:val="27"/>
        </w:numPr>
        <w:spacing w:line="276" w:lineRule="auto"/>
        <w:ind w:left="0" w:leftChars="0" w:firstLine="0" w:firstLineChars="0"/>
        <w:jc w:val="left"/>
        <w:rPr>
          <w:rFonts w:hint="eastAsia" w:ascii="仿宋" w:hAnsi="仿宋" w:eastAsia="仿宋"/>
          <w:highlight w:val="none"/>
        </w:rPr>
      </w:pPr>
      <w:r>
        <w:rPr>
          <w:rFonts w:hint="eastAsia" w:ascii="仿宋" w:hAnsi="仿宋" w:eastAsia="仿宋"/>
          <w:highlight w:val="none"/>
          <w:lang w:val="en-US" w:eastAsia="zh-Hans"/>
        </w:rPr>
        <w:t>商务</w:t>
      </w:r>
      <w:r>
        <w:rPr>
          <w:rFonts w:hint="eastAsia" w:ascii="仿宋" w:hAnsi="仿宋" w:eastAsia="仿宋"/>
          <w:highlight w:val="none"/>
        </w:rPr>
        <w:t>要求</w:t>
      </w:r>
    </w:p>
    <w:p>
      <w:pPr>
        <w:pStyle w:val="17"/>
        <w:numPr>
          <w:ilvl w:val="0"/>
          <w:numId w:val="28"/>
        </w:numPr>
        <w:ind w:left="0" w:firstLine="474"/>
        <w:rPr>
          <w:rFonts w:hint="eastAsia" w:ascii="仿宋" w:hAnsi="仿宋" w:eastAsia="仿宋" w:cs="Times New Roman"/>
          <w:spacing w:val="14"/>
          <w:sz w:val="24"/>
          <w:szCs w:val="24"/>
          <w:highlight w:val="none"/>
          <w:lang w:val="en-US" w:eastAsia="zh-Hans"/>
        </w:rPr>
      </w:pPr>
      <w:r>
        <w:rPr>
          <w:rFonts w:hint="eastAsia" w:ascii="仿宋" w:hAnsi="仿宋" w:eastAsia="仿宋" w:cs="Times New Roman"/>
          <w:spacing w:val="14"/>
          <w:sz w:val="24"/>
          <w:szCs w:val="24"/>
          <w:highlight w:val="none"/>
          <w:lang w:val="en-US" w:eastAsia="zh-Hans"/>
        </w:rPr>
        <w:t>硬件设备质保期 3年，软件免费服务不低于3年（含软件升级更新）；</w:t>
      </w:r>
    </w:p>
    <w:p>
      <w:pPr>
        <w:pStyle w:val="17"/>
        <w:numPr>
          <w:ilvl w:val="0"/>
          <w:numId w:val="28"/>
        </w:numPr>
        <w:ind w:left="0" w:firstLine="474"/>
        <w:rPr>
          <w:rFonts w:hint="eastAsia" w:ascii="仿宋" w:hAnsi="仿宋" w:eastAsia="仿宋" w:cs="Times New Roman"/>
          <w:spacing w:val="14"/>
          <w:sz w:val="24"/>
          <w:szCs w:val="24"/>
          <w:highlight w:val="none"/>
        </w:rPr>
      </w:pPr>
      <w:r>
        <w:rPr>
          <w:rFonts w:hint="eastAsia" w:ascii="仿宋" w:hAnsi="仿宋" w:eastAsia="仿宋" w:cs="Times New Roman"/>
          <w:spacing w:val="14"/>
          <w:sz w:val="24"/>
          <w:szCs w:val="24"/>
          <w:highlight w:val="none"/>
          <w:lang w:val="en-US" w:eastAsia="zh-Hans"/>
        </w:rPr>
        <w:t>免费</w:t>
      </w:r>
      <w:r>
        <w:rPr>
          <w:rFonts w:hint="eastAsia" w:ascii="仿宋" w:hAnsi="仿宋" w:eastAsia="仿宋" w:cs="Times New Roman"/>
          <w:spacing w:val="14"/>
          <w:sz w:val="24"/>
          <w:szCs w:val="24"/>
          <w:highlight w:val="none"/>
          <w:lang w:val="en-US" w:eastAsia="zh-CN"/>
        </w:rPr>
        <w:t>维保</w:t>
      </w:r>
      <w:r>
        <w:rPr>
          <w:rFonts w:hint="eastAsia" w:ascii="仿宋" w:hAnsi="仿宋" w:eastAsia="仿宋" w:cs="Times New Roman"/>
          <w:spacing w:val="14"/>
          <w:sz w:val="24"/>
          <w:szCs w:val="24"/>
          <w:highlight w:val="none"/>
          <w:lang w:val="en-US" w:eastAsia="zh-Hans"/>
        </w:rPr>
        <w:t>期满后每年</w:t>
      </w:r>
      <w:r>
        <w:rPr>
          <w:rFonts w:hint="eastAsia" w:ascii="仿宋" w:hAnsi="仿宋" w:eastAsia="仿宋" w:cs="Times New Roman"/>
          <w:spacing w:val="14"/>
          <w:sz w:val="24"/>
          <w:szCs w:val="24"/>
          <w:highlight w:val="none"/>
          <w:lang w:val="en-US" w:eastAsia="zh-CN"/>
        </w:rPr>
        <w:t>维保</w:t>
      </w:r>
      <w:r>
        <w:rPr>
          <w:rFonts w:hint="eastAsia" w:ascii="仿宋" w:hAnsi="仿宋" w:eastAsia="仿宋" w:cs="Times New Roman"/>
          <w:spacing w:val="14"/>
          <w:sz w:val="24"/>
          <w:szCs w:val="24"/>
          <w:highlight w:val="none"/>
          <w:lang w:val="en-US" w:eastAsia="zh-Hans"/>
        </w:rPr>
        <w:t>费为成交</w:t>
      </w:r>
      <w:r>
        <w:rPr>
          <w:rFonts w:hint="eastAsia" w:ascii="仿宋" w:hAnsi="仿宋" w:eastAsia="仿宋" w:cs="Times New Roman"/>
          <w:spacing w:val="14"/>
          <w:sz w:val="24"/>
          <w:szCs w:val="24"/>
          <w:highlight w:val="none"/>
          <w:lang w:val="en-US" w:eastAsia="zh-CN"/>
        </w:rPr>
        <w:t>总价的</w:t>
      </w:r>
      <w:bookmarkStart w:id="2" w:name="_GoBack"/>
      <w:bookmarkEnd w:id="2"/>
      <w:r>
        <w:rPr>
          <w:rFonts w:hint="eastAsia" w:ascii="仿宋" w:hAnsi="仿宋" w:eastAsia="仿宋" w:cs="Times New Roman"/>
          <w:spacing w:val="14"/>
          <w:sz w:val="24"/>
          <w:szCs w:val="24"/>
          <w:highlight w:val="none"/>
          <w:lang w:val="en-US" w:eastAsia="zh-Hans"/>
        </w:rPr>
        <w:t>5%。</w:t>
      </w:r>
    </w:p>
    <w:p>
      <w:pPr>
        <w:pStyle w:val="18"/>
        <w:rPr>
          <w:rFonts w:hint="eastAsia"/>
          <w:highlight w:val="none"/>
        </w:rPr>
      </w:pPr>
    </w:p>
    <w:p>
      <w:pPr>
        <w:rPr>
          <w:highlight w:val="none"/>
        </w:rPr>
      </w:pPr>
    </w:p>
    <w:p>
      <w:pPr>
        <w:rPr>
          <w:highlight w:val="none"/>
        </w:rPr>
      </w:pPr>
    </w:p>
    <w:p>
      <w:pPr>
        <w:pStyle w:val="17"/>
        <w:ind w:left="0" w:leftChars="0" w:firstLine="0" w:firstLineChars="0"/>
        <w:rPr>
          <w:rFonts w:ascii="仿宋" w:hAnsi="仿宋" w:eastAsia="仿宋"/>
          <w:spacing w:val="14"/>
          <w:sz w:val="24"/>
          <w:szCs w:val="24"/>
          <w:highlight w:val="none"/>
        </w:rPr>
      </w:pPr>
    </w:p>
    <w:p>
      <w:pPr>
        <w:rPr>
          <w:highlight w:val="none"/>
        </w:rPr>
      </w:pPr>
    </w:p>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decorative"/>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u8AFjRAAAAAgEAAA8AAAAAAAAAAQAgAAAAIgAAAGRycy9kb3ducmV2LnhtbFBLAQIUABQA&#10;AAAIAIdO4kDR5yYzMAIAAFIEAAAOAAAAAAAAAAEAIAAAACA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FE617B"/>
    <w:multiLevelType w:val="singleLevel"/>
    <w:tmpl w:val="DDFE617B"/>
    <w:lvl w:ilvl="0" w:tentative="0">
      <w:start w:val="2"/>
      <w:numFmt w:val="decimal"/>
      <w:suff w:val="nothing"/>
      <w:lvlText w:val="%1、"/>
      <w:lvlJc w:val="left"/>
    </w:lvl>
  </w:abstractNum>
  <w:abstractNum w:abstractNumId="1">
    <w:nsid w:val="0B4D4CDC"/>
    <w:multiLevelType w:val="multilevel"/>
    <w:tmpl w:val="0B4D4CDC"/>
    <w:lvl w:ilvl="0" w:tentative="0">
      <w:start w:val="1"/>
      <w:numFmt w:val="decimal"/>
      <w:lvlText w:val="（%1）"/>
      <w:lvlJc w:val="left"/>
      <w:pPr>
        <w:ind w:left="400" w:hanging="400"/>
      </w:pPr>
      <w:rPr>
        <w:rFonts w:hint="default"/>
        <w:b w:val="0"/>
        <w:bCs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1774631"/>
    <w:multiLevelType w:val="multilevel"/>
    <w:tmpl w:val="11774631"/>
    <w:lvl w:ilvl="0" w:tentative="0">
      <w:start w:val="1"/>
      <w:numFmt w:val="decimal"/>
      <w:lvlText w:val="（%1）"/>
      <w:lvlJc w:val="left"/>
      <w:pPr>
        <w:ind w:left="400" w:hanging="400"/>
      </w:pPr>
      <w:rPr>
        <w:rFonts w:hint="default"/>
        <w:b w:val="0"/>
        <w:bCs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68F1A19"/>
    <w:multiLevelType w:val="multilevel"/>
    <w:tmpl w:val="168F1A19"/>
    <w:lvl w:ilvl="0" w:tentative="0">
      <w:start w:val="1"/>
      <w:numFmt w:val="decimal"/>
      <w:lvlText w:val="（%1）"/>
      <w:lvlJc w:val="left"/>
      <w:pPr>
        <w:ind w:left="400" w:hanging="400"/>
      </w:pPr>
      <w:rPr>
        <w:rFonts w:hint="default"/>
        <w:b w:val="0"/>
        <w:bCs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7943B62"/>
    <w:multiLevelType w:val="multilevel"/>
    <w:tmpl w:val="17943B62"/>
    <w:lvl w:ilvl="0" w:tentative="0">
      <w:start w:val="1"/>
      <w:numFmt w:val="decimal"/>
      <w:lvlText w:val="（%1）"/>
      <w:lvlJc w:val="left"/>
      <w:pPr>
        <w:ind w:left="400" w:hanging="400"/>
      </w:pPr>
      <w:rPr>
        <w:rFonts w:hint="default"/>
        <w:b w:val="0"/>
        <w:bCs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257435"/>
    <w:multiLevelType w:val="multilevel"/>
    <w:tmpl w:val="1C257435"/>
    <w:lvl w:ilvl="0" w:tentative="0">
      <w:start w:val="1"/>
      <w:numFmt w:val="decimal"/>
      <w:lvlText w:val="（%1）"/>
      <w:lvlJc w:val="left"/>
      <w:pPr>
        <w:ind w:left="400" w:hanging="400"/>
      </w:pPr>
      <w:rPr>
        <w:rFonts w:hint="default"/>
        <w:b w:val="0"/>
        <w:bCs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1FC7C2F"/>
    <w:multiLevelType w:val="multilevel"/>
    <w:tmpl w:val="21FC7C2F"/>
    <w:lvl w:ilvl="0" w:tentative="0">
      <w:start w:val="1"/>
      <w:numFmt w:val="decimal"/>
      <w:lvlText w:val="（%1）"/>
      <w:lvlJc w:val="left"/>
      <w:pPr>
        <w:ind w:left="400" w:hanging="400"/>
      </w:pPr>
      <w:rPr>
        <w:rFonts w:hint="default"/>
        <w:b w:val="0"/>
        <w:bCs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2930909"/>
    <w:multiLevelType w:val="multilevel"/>
    <w:tmpl w:val="22930909"/>
    <w:lvl w:ilvl="0" w:tentative="0">
      <w:start w:val="1"/>
      <w:numFmt w:val="chineseCountingThousand"/>
      <w:suff w:val="space"/>
      <w:lvlText w:val="第%1章"/>
      <w:lvlJc w:val="left"/>
      <w:pPr>
        <w:ind w:left="0" w:firstLine="0"/>
      </w:pPr>
      <w:rPr>
        <w:rFonts w:hint="eastAsia"/>
      </w:rPr>
    </w:lvl>
    <w:lvl w:ilvl="1" w:tentative="0">
      <w:start w:val="1"/>
      <w:numFmt w:val="decimal"/>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b/>
        <w:bCs/>
      </w:rPr>
    </w:lvl>
    <w:lvl w:ilvl="5" w:tentative="0">
      <w:start w:val="1"/>
      <w:numFmt w:val="decimal"/>
      <w:isLgl/>
      <w:suff w:val="space"/>
      <w:lvlText w:val="%1.%2.%3.%4.%5.%6"/>
      <w:lvlJc w:val="left"/>
      <w:pPr>
        <w:ind w:left="0" w:firstLine="0"/>
      </w:pPr>
      <w:rPr>
        <w:rFonts w:hint="eastAsia"/>
      </w:rPr>
    </w:lvl>
    <w:lvl w:ilvl="6" w:tentative="0">
      <w:start w:val="1"/>
      <w:numFmt w:val="decimal"/>
      <w:isLgl/>
      <w:suff w:val="space"/>
      <w:lvlText w:val="%1.%2.%3.%4.%5.%6.%7"/>
      <w:lvlJc w:val="left"/>
      <w:pPr>
        <w:ind w:left="0" w:firstLine="0"/>
      </w:pPr>
      <w:rPr>
        <w:rFonts w:hint="eastAsia"/>
      </w:rPr>
    </w:lvl>
    <w:lvl w:ilvl="7" w:tentative="0">
      <w:start w:val="1"/>
      <w:numFmt w:val="decimal"/>
      <w:isLgl/>
      <w:suff w:val="space"/>
      <w:lvlText w:val="%1.%2.%3.%4.%5.%6.%7.%8"/>
      <w:lvlJc w:val="left"/>
      <w:pPr>
        <w:ind w:left="0" w:firstLine="0"/>
      </w:pPr>
      <w:rPr>
        <w:rFonts w:hint="eastAsia"/>
      </w:rPr>
    </w:lvl>
    <w:lvl w:ilvl="8" w:tentative="0">
      <w:start w:val="1"/>
      <w:numFmt w:val="decimal"/>
      <w:isLgl/>
      <w:suff w:val="space"/>
      <w:lvlText w:val="%1.%2.%3.%4.%5.%6.%7.%8.%9"/>
      <w:lvlJc w:val="left"/>
      <w:pPr>
        <w:ind w:left="0" w:firstLine="0"/>
      </w:pPr>
      <w:rPr>
        <w:rFonts w:hint="eastAsia"/>
      </w:rPr>
    </w:lvl>
  </w:abstractNum>
  <w:abstractNum w:abstractNumId="8">
    <w:nsid w:val="2884173F"/>
    <w:multiLevelType w:val="multilevel"/>
    <w:tmpl w:val="2884173F"/>
    <w:lvl w:ilvl="0" w:tentative="0">
      <w:start w:val="1"/>
      <w:numFmt w:val="decimal"/>
      <w:lvlText w:val="（%1）"/>
      <w:lvlJc w:val="left"/>
      <w:pPr>
        <w:ind w:left="400" w:hanging="400"/>
      </w:pPr>
      <w:rPr>
        <w:rFonts w:hint="default"/>
        <w:b w:val="0"/>
        <w:bCs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C3F3636"/>
    <w:multiLevelType w:val="multilevel"/>
    <w:tmpl w:val="2C3F3636"/>
    <w:lvl w:ilvl="0" w:tentative="0">
      <w:start w:val="1"/>
      <w:numFmt w:val="decimal"/>
      <w:lvlText w:val="（%1）"/>
      <w:lvlJc w:val="left"/>
      <w:pPr>
        <w:ind w:left="400" w:hanging="400"/>
      </w:pPr>
      <w:rPr>
        <w:rFonts w:hint="default"/>
        <w:b w:val="0"/>
        <w:bCs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7684804"/>
    <w:multiLevelType w:val="multilevel"/>
    <w:tmpl w:val="37684804"/>
    <w:lvl w:ilvl="0" w:tentative="0">
      <w:start w:val="1"/>
      <w:numFmt w:val="decimal"/>
      <w:lvlText w:val="（%1）"/>
      <w:lvlJc w:val="left"/>
      <w:pPr>
        <w:ind w:left="400" w:hanging="400"/>
      </w:pPr>
      <w:rPr>
        <w:rFonts w:hint="default"/>
        <w:b w:val="0"/>
        <w:bCs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7D03982"/>
    <w:multiLevelType w:val="multilevel"/>
    <w:tmpl w:val="47D03982"/>
    <w:lvl w:ilvl="0" w:tentative="0">
      <w:start w:val="1"/>
      <w:numFmt w:val="decimal"/>
      <w:lvlText w:val="（%1）"/>
      <w:lvlJc w:val="left"/>
      <w:pPr>
        <w:ind w:left="400" w:hanging="400"/>
      </w:pPr>
      <w:rPr>
        <w:rFonts w:hint="default"/>
        <w:b w:val="0"/>
        <w:bCs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B0F304D"/>
    <w:multiLevelType w:val="multilevel"/>
    <w:tmpl w:val="4B0F304D"/>
    <w:lvl w:ilvl="0" w:tentative="0">
      <w:start w:val="1"/>
      <w:numFmt w:val="decimal"/>
      <w:lvlText w:val="（%1）"/>
      <w:lvlJc w:val="left"/>
      <w:pPr>
        <w:ind w:left="400" w:hanging="400"/>
      </w:pPr>
      <w:rPr>
        <w:rFonts w:hint="default"/>
        <w:b w:val="0"/>
        <w:bCs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E0E4044"/>
    <w:multiLevelType w:val="multilevel"/>
    <w:tmpl w:val="4E0E4044"/>
    <w:lvl w:ilvl="0" w:tentative="0">
      <w:start w:val="1"/>
      <w:numFmt w:val="decimal"/>
      <w:lvlText w:val="（%1）"/>
      <w:lvlJc w:val="left"/>
      <w:pPr>
        <w:ind w:left="400" w:hanging="400"/>
      </w:pPr>
      <w:rPr>
        <w:rFonts w:hint="default"/>
        <w:b w:val="0"/>
        <w:bCs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1A63C83"/>
    <w:multiLevelType w:val="multilevel"/>
    <w:tmpl w:val="51A63C83"/>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2B238C8"/>
    <w:multiLevelType w:val="multilevel"/>
    <w:tmpl w:val="52B238C8"/>
    <w:lvl w:ilvl="0" w:tentative="0">
      <w:start w:val="1"/>
      <w:numFmt w:val="decimal"/>
      <w:lvlText w:val="（%1）"/>
      <w:lvlJc w:val="left"/>
      <w:pPr>
        <w:ind w:left="400" w:hanging="400"/>
      </w:pPr>
      <w:rPr>
        <w:rFonts w:hint="default"/>
        <w:b w:val="0"/>
        <w:bCs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5206741"/>
    <w:multiLevelType w:val="multilevel"/>
    <w:tmpl w:val="55206741"/>
    <w:lvl w:ilvl="0" w:tentative="0">
      <w:start w:val="1"/>
      <w:numFmt w:val="decimal"/>
      <w:lvlText w:val="（%1）"/>
      <w:lvlJc w:val="left"/>
      <w:pPr>
        <w:ind w:left="400" w:hanging="400"/>
      </w:pPr>
      <w:rPr>
        <w:rFonts w:hint="default"/>
        <w:b w:val="0"/>
        <w:bCs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DAC4BA8"/>
    <w:multiLevelType w:val="multilevel"/>
    <w:tmpl w:val="5DAC4BA8"/>
    <w:lvl w:ilvl="0" w:tentative="0">
      <w:start w:val="1"/>
      <w:numFmt w:val="decimal"/>
      <w:lvlText w:val="（%1）"/>
      <w:lvlJc w:val="left"/>
      <w:pPr>
        <w:ind w:left="400" w:hanging="400"/>
      </w:pPr>
      <w:rPr>
        <w:rFonts w:hint="default"/>
        <w:b w:val="0"/>
        <w:bCs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E7163D7"/>
    <w:multiLevelType w:val="multilevel"/>
    <w:tmpl w:val="5E7163D7"/>
    <w:lvl w:ilvl="0" w:tentative="0">
      <w:start w:val="1"/>
      <w:numFmt w:val="decimal"/>
      <w:lvlText w:val="（%1）"/>
      <w:lvlJc w:val="left"/>
      <w:pPr>
        <w:ind w:left="400" w:hanging="400"/>
      </w:pPr>
      <w:rPr>
        <w:rFonts w:hint="default"/>
        <w:b w:val="0"/>
        <w:bCs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EBD30DF"/>
    <w:multiLevelType w:val="multilevel"/>
    <w:tmpl w:val="5EBD30DF"/>
    <w:lvl w:ilvl="0" w:tentative="0">
      <w:start w:val="1"/>
      <w:numFmt w:val="decimal"/>
      <w:lvlText w:val="（%1）"/>
      <w:lvlJc w:val="left"/>
      <w:pPr>
        <w:ind w:left="400" w:hanging="400"/>
      </w:pPr>
      <w:rPr>
        <w:rFonts w:hint="default"/>
        <w:b w:val="0"/>
        <w:bCs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00D2731"/>
    <w:multiLevelType w:val="multilevel"/>
    <w:tmpl w:val="600D2731"/>
    <w:lvl w:ilvl="0" w:tentative="0">
      <w:start w:val="1"/>
      <w:numFmt w:val="decimal"/>
      <w:lvlText w:val="（%1）"/>
      <w:lvlJc w:val="left"/>
      <w:pPr>
        <w:ind w:left="400" w:hanging="400"/>
      </w:pPr>
      <w:rPr>
        <w:rFonts w:hint="default"/>
        <w:b w:val="0"/>
        <w:bCs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1AE1CF0"/>
    <w:multiLevelType w:val="multilevel"/>
    <w:tmpl w:val="61AE1CF0"/>
    <w:lvl w:ilvl="0" w:tentative="0">
      <w:start w:val="1"/>
      <w:numFmt w:val="decimal"/>
      <w:lvlText w:val="（%1）"/>
      <w:lvlJc w:val="left"/>
      <w:pPr>
        <w:ind w:left="400" w:hanging="400"/>
      </w:pPr>
      <w:rPr>
        <w:rFonts w:hint="default"/>
        <w:b w:val="0"/>
        <w:bCs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558378C"/>
    <w:multiLevelType w:val="multilevel"/>
    <w:tmpl w:val="6558378C"/>
    <w:lvl w:ilvl="0" w:tentative="0">
      <w:start w:val="1"/>
      <w:numFmt w:val="decimal"/>
      <w:lvlText w:val="（%1）"/>
      <w:lvlJc w:val="left"/>
      <w:pPr>
        <w:ind w:left="400" w:hanging="400"/>
      </w:pPr>
      <w:rPr>
        <w:rFonts w:hint="default"/>
        <w:b w:val="0"/>
        <w:bCs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9BC199B"/>
    <w:multiLevelType w:val="multilevel"/>
    <w:tmpl w:val="69BC199B"/>
    <w:lvl w:ilvl="0" w:tentative="0">
      <w:start w:val="1"/>
      <w:numFmt w:val="decimal"/>
      <w:lvlText w:val="（%1）"/>
      <w:lvlJc w:val="left"/>
      <w:pPr>
        <w:ind w:left="400" w:hanging="400"/>
      </w:pPr>
      <w:rPr>
        <w:rFonts w:hint="default"/>
        <w:b w:val="0"/>
        <w:bCs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6626448"/>
    <w:multiLevelType w:val="multilevel"/>
    <w:tmpl w:val="76626448"/>
    <w:lvl w:ilvl="0" w:tentative="0">
      <w:start w:val="1"/>
      <w:numFmt w:val="decimal"/>
      <w:lvlText w:val="（%1）"/>
      <w:lvlJc w:val="left"/>
      <w:pPr>
        <w:ind w:left="400" w:hanging="400"/>
      </w:pPr>
      <w:rPr>
        <w:rFonts w:hint="default"/>
        <w:b w:val="0"/>
        <w:bCs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727698B"/>
    <w:multiLevelType w:val="multilevel"/>
    <w:tmpl w:val="7727698B"/>
    <w:lvl w:ilvl="0" w:tentative="0">
      <w:start w:val="1"/>
      <w:numFmt w:val="decimal"/>
      <w:lvlText w:val="（%1）"/>
      <w:lvlJc w:val="left"/>
      <w:pPr>
        <w:ind w:left="400" w:hanging="400"/>
      </w:pPr>
      <w:rPr>
        <w:rFonts w:hint="default"/>
        <w:b w:val="0"/>
        <w:bCs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B3C0504"/>
    <w:multiLevelType w:val="multilevel"/>
    <w:tmpl w:val="7B3C0504"/>
    <w:lvl w:ilvl="0" w:tentative="0">
      <w:start w:val="1"/>
      <w:numFmt w:val="decimal"/>
      <w:lvlText w:val="（%1）"/>
      <w:lvlJc w:val="left"/>
      <w:pPr>
        <w:ind w:left="400" w:hanging="400"/>
      </w:pPr>
      <w:rPr>
        <w:rFonts w:hint="default"/>
        <w:b w:val="0"/>
        <w:bCs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F552C2A"/>
    <w:multiLevelType w:val="multilevel"/>
    <w:tmpl w:val="7F552C2A"/>
    <w:lvl w:ilvl="0" w:tentative="0">
      <w:start w:val="1"/>
      <w:numFmt w:val="decimal"/>
      <w:lvlText w:val="（%1）"/>
      <w:lvlJc w:val="left"/>
      <w:pPr>
        <w:ind w:left="400" w:hanging="400"/>
      </w:pPr>
      <w:rPr>
        <w:rFonts w:hint="default"/>
        <w:b w:val="0"/>
        <w:bCs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11"/>
  </w:num>
  <w:num w:numId="3">
    <w:abstractNumId w:val="3"/>
  </w:num>
  <w:num w:numId="4">
    <w:abstractNumId w:val="9"/>
  </w:num>
  <w:num w:numId="5">
    <w:abstractNumId w:val="23"/>
  </w:num>
  <w:num w:numId="6">
    <w:abstractNumId w:val="13"/>
  </w:num>
  <w:num w:numId="7">
    <w:abstractNumId w:val="26"/>
  </w:num>
  <w:num w:numId="8">
    <w:abstractNumId w:val="17"/>
  </w:num>
  <w:num w:numId="9">
    <w:abstractNumId w:val="22"/>
  </w:num>
  <w:num w:numId="10">
    <w:abstractNumId w:val="12"/>
  </w:num>
  <w:num w:numId="11">
    <w:abstractNumId w:val="20"/>
  </w:num>
  <w:num w:numId="12">
    <w:abstractNumId w:val="10"/>
  </w:num>
  <w:num w:numId="13">
    <w:abstractNumId w:val="4"/>
  </w:num>
  <w:num w:numId="14">
    <w:abstractNumId w:val="24"/>
  </w:num>
  <w:num w:numId="15">
    <w:abstractNumId w:val="19"/>
  </w:num>
  <w:num w:numId="16">
    <w:abstractNumId w:val="6"/>
  </w:num>
  <w:num w:numId="17">
    <w:abstractNumId w:val="18"/>
  </w:num>
  <w:num w:numId="18">
    <w:abstractNumId w:val="15"/>
  </w:num>
  <w:num w:numId="19">
    <w:abstractNumId w:val="1"/>
  </w:num>
  <w:num w:numId="20">
    <w:abstractNumId w:val="21"/>
  </w:num>
  <w:num w:numId="21">
    <w:abstractNumId w:val="2"/>
  </w:num>
  <w:num w:numId="22">
    <w:abstractNumId w:val="16"/>
  </w:num>
  <w:num w:numId="23">
    <w:abstractNumId w:val="27"/>
  </w:num>
  <w:num w:numId="24">
    <w:abstractNumId w:val="25"/>
  </w:num>
  <w:num w:numId="25">
    <w:abstractNumId w:val="5"/>
  </w:num>
  <w:num w:numId="26">
    <w:abstractNumId w:val="8"/>
  </w:num>
  <w:num w:numId="27">
    <w:abstractNumId w:val="0"/>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mMjllMzliNGU1ZWMyY2ViMTZjODI3MzllOTk5NTYifQ=="/>
  </w:docVars>
  <w:rsids>
    <w:rsidRoot w:val="006D29A0"/>
    <w:rsid w:val="00022B03"/>
    <w:rsid w:val="00062080"/>
    <w:rsid w:val="0009585A"/>
    <w:rsid w:val="00136A57"/>
    <w:rsid w:val="001C30F2"/>
    <w:rsid w:val="0027346E"/>
    <w:rsid w:val="00283345"/>
    <w:rsid w:val="002D1D6F"/>
    <w:rsid w:val="002F46CF"/>
    <w:rsid w:val="00302551"/>
    <w:rsid w:val="003132FB"/>
    <w:rsid w:val="004B0007"/>
    <w:rsid w:val="004D2886"/>
    <w:rsid w:val="004E09B7"/>
    <w:rsid w:val="0050628A"/>
    <w:rsid w:val="00597D10"/>
    <w:rsid w:val="005A5679"/>
    <w:rsid w:val="005B1A86"/>
    <w:rsid w:val="005D5B85"/>
    <w:rsid w:val="005E0012"/>
    <w:rsid w:val="005F52A8"/>
    <w:rsid w:val="00607C0D"/>
    <w:rsid w:val="006349A9"/>
    <w:rsid w:val="00655A00"/>
    <w:rsid w:val="006D2725"/>
    <w:rsid w:val="006D29A0"/>
    <w:rsid w:val="006D3059"/>
    <w:rsid w:val="006E2137"/>
    <w:rsid w:val="006E7A53"/>
    <w:rsid w:val="00761D6E"/>
    <w:rsid w:val="00775227"/>
    <w:rsid w:val="007B2D9A"/>
    <w:rsid w:val="00802AB6"/>
    <w:rsid w:val="008071A8"/>
    <w:rsid w:val="00807842"/>
    <w:rsid w:val="008401AB"/>
    <w:rsid w:val="0088418B"/>
    <w:rsid w:val="008C5BB7"/>
    <w:rsid w:val="008D79BA"/>
    <w:rsid w:val="00B31B55"/>
    <w:rsid w:val="00B44EC1"/>
    <w:rsid w:val="00BB61F4"/>
    <w:rsid w:val="00C4648A"/>
    <w:rsid w:val="00D228B1"/>
    <w:rsid w:val="00D32947"/>
    <w:rsid w:val="00DD5C2E"/>
    <w:rsid w:val="00E06FF7"/>
    <w:rsid w:val="00E60D07"/>
    <w:rsid w:val="00E66C5C"/>
    <w:rsid w:val="00E944AA"/>
    <w:rsid w:val="00F32F87"/>
    <w:rsid w:val="00F37D51"/>
    <w:rsid w:val="00FB4E15"/>
    <w:rsid w:val="00FE5C79"/>
    <w:rsid w:val="020B19EE"/>
    <w:rsid w:val="051D47AC"/>
    <w:rsid w:val="145B2E19"/>
    <w:rsid w:val="15600D9F"/>
    <w:rsid w:val="1B9A53F9"/>
    <w:rsid w:val="20D54A20"/>
    <w:rsid w:val="214B0369"/>
    <w:rsid w:val="23D669B2"/>
    <w:rsid w:val="2D890FD6"/>
    <w:rsid w:val="2E673B58"/>
    <w:rsid w:val="30FD37F4"/>
    <w:rsid w:val="341F4A9E"/>
    <w:rsid w:val="34F2458A"/>
    <w:rsid w:val="35DD2403"/>
    <w:rsid w:val="364E099A"/>
    <w:rsid w:val="3E0D6BB5"/>
    <w:rsid w:val="3E161449"/>
    <w:rsid w:val="414B53E0"/>
    <w:rsid w:val="4D85676D"/>
    <w:rsid w:val="4E403401"/>
    <w:rsid w:val="549D3677"/>
    <w:rsid w:val="58D42BD2"/>
    <w:rsid w:val="5B534EDC"/>
    <w:rsid w:val="5C603B15"/>
    <w:rsid w:val="5C70410C"/>
    <w:rsid w:val="67161127"/>
    <w:rsid w:val="727F54EC"/>
    <w:rsid w:val="76342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3">
    <w:name w:val="heading 3"/>
    <w:basedOn w:val="1"/>
    <w:next w:val="1"/>
    <w:qFormat/>
    <w:uiPriority w:val="9"/>
    <w:pPr>
      <w:keepNext/>
      <w:keepLines/>
      <w:outlineLvl w:val="2"/>
    </w:pPr>
    <w:rPr>
      <w:rFonts w:ascii="Times New Roman" w:hAnsi="Times New Roman" w:eastAsia="仿宋"/>
      <w:b/>
      <w:bCs/>
      <w:kern w:val="0"/>
      <w:sz w:val="30"/>
      <w:szCs w:val="20"/>
    </w:rPr>
  </w:style>
  <w:style w:type="paragraph" w:styleId="4">
    <w:name w:val="heading 4"/>
    <w:basedOn w:val="1"/>
    <w:next w:val="1"/>
    <w:qFormat/>
    <w:uiPriority w:val="0"/>
    <w:pPr>
      <w:keepNext/>
      <w:keepLines/>
      <w:outlineLvl w:val="3"/>
    </w:pPr>
    <w:rPr>
      <w:rFonts w:ascii="Arial" w:hAnsi="Arial" w:eastAsia="仿宋"/>
      <w:b/>
      <w:bCs/>
      <w:kern w:val="0"/>
      <w:sz w:val="28"/>
      <w:szCs w:val="28"/>
    </w:rPr>
  </w:style>
  <w:style w:type="character" w:default="1" w:styleId="10">
    <w:name w:val="Default Paragraph Font"/>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Balloon Text"/>
    <w:basedOn w:val="1"/>
    <w:link w:val="16"/>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封面"/>
    <w:basedOn w:val="1"/>
    <w:qFormat/>
    <w:uiPriority w:val="0"/>
    <w:pPr>
      <w:adjustRightInd w:val="0"/>
      <w:spacing w:line="360" w:lineRule="atLeast"/>
      <w:jc w:val="right"/>
      <w:textAlignment w:val="baseline"/>
    </w:pPr>
    <w:rPr>
      <w:rFonts w:ascii="Symbol" w:hAnsi="Symbol"/>
      <w:kern w:val="0"/>
      <w:szCs w:val="20"/>
    </w:rPr>
  </w:style>
  <w:style w:type="character" w:customStyle="1" w:styleId="12">
    <w:name w:val="font11"/>
    <w:basedOn w:val="10"/>
    <w:qFormat/>
    <w:uiPriority w:val="0"/>
    <w:rPr>
      <w:rFonts w:hint="eastAsia" w:ascii="微软雅黑" w:hAnsi="微软雅黑" w:eastAsia="微软雅黑" w:cs="微软雅黑"/>
      <w:color w:val="000000"/>
      <w:sz w:val="24"/>
      <w:szCs w:val="24"/>
      <w:u w:val="none"/>
    </w:rPr>
  </w:style>
  <w:style w:type="character" w:customStyle="1" w:styleId="13">
    <w:name w:val="font71"/>
    <w:basedOn w:val="10"/>
    <w:qFormat/>
    <w:uiPriority w:val="0"/>
    <w:rPr>
      <w:rFonts w:hint="eastAsia" w:ascii="微软雅黑" w:hAnsi="微软雅黑" w:eastAsia="微软雅黑" w:cs="微软雅黑"/>
      <w:color w:val="000000"/>
      <w:sz w:val="14"/>
      <w:szCs w:val="14"/>
      <w:u w:val="none"/>
    </w:rPr>
  </w:style>
  <w:style w:type="character" w:customStyle="1" w:styleId="14">
    <w:name w:val="font31"/>
    <w:basedOn w:val="10"/>
    <w:qFormat/>
    <w:uiPriority w:val="0"/>
    <w:rPr>
      <w:rFonts w:hint="eastAsia" w:ascii="微软雅黑" w:hAnsi="微软雅黑" w:eastAsia="微软雅黑" w:cs="微软雅黑"/>
      <w:color w:val="000000"/>
      <w:sz w:val="24"/>
      <w:szCs w:val="24"/>
      <w:u w:val="none"/>
    </w:rPr>
  </w:style>
  <w:style w:type="character" w:customStyle="1" w:styleId="15">
    <w:name w:val="font81"/>
    <w:basedOn w:val="10"/>
    <w:qFormat/>
    <w:uiPriority w:val="0"/>
    <w:rPr>
      <w:rFonts w:hint="eastAsia" w:ascii="微软雅黑" w:hAnsi="微软雅黑" w:eastAsia="微软雅黑" w:cs="微软雅黑"/>
      <w:color w:val="000000"/>
      <w:sz w:val="14"/>
      <w:szCs w:val="14"/>
      <w:u w:val="none"/>
    </w:rPr>
  </w:style>
  <w:style w:type="character" w:customStyle="1" w:styleId="16">
    <w:name w:val="批注框文本 Char"/>
    <w:basedOn w:val="10"/>
    <w:link w:val="5"/>
    <w:qFormat/>
    <w:uiPriority w:val="0"/>
    <w:rPr>
      <w:kern w:val="2"/>
      <w:sz w:val="18"/>
      <w:szCs w:val="18"/>
    </w:rPr>
  </w:style>
  <w:style w:type="paragraph" w:customStyle="1" w:styleId="17">
    <w:name w:val="*正文_1"/>
    <w:basedOn w:val="18"/>
    <w:next w:val="18"/>
    <w:qFormat/>
    <w:uiPriority w:val="0"/>
    <w:pPr>
      <w:widowControl/>
      <w:ind w:firstLine="482"/>
    </w:pPr>
    <w:rPr>
      <w:rFonts w:ascii="微软雅黑" w:hAnsi="微软雅黑" w:eastAsia="微软雅黑"/>
      <w:kern w:val="0"/>
      <w:szCs w:val="20"/>
    </w:rPr>
  </w:style>
  <w:style w:type="paragraph" w:customStyle="1" w:styleId="18">
    <w:name w:val="正文_1"/>
    <w:next w:val="19"/>
    <w:qFormat/>
    <w:uiPriority w:val="0"/>
    <w:pPr>
      <w:widowControl w:val="0"/>
      <w:spacing w:line="276" w:lineRule="auto"/>
      <w:ind w:firstLine="200" w:firstLineChars="200"/>
      <w:jc w:val="both"/>
    </w:pPr>
    <w:rPr>
      <w:rFonts w:ascii="Calibri" w:hAnsi="Calibri" w:eastAsia="宋体" w:cs="Times New Roman"/>
      <w:kern w:val="2"/>
      <w:sz w:val="21"/>
      <w:szCs w:val="22"/>
      <w:lang w:val="en-US" w:eastAsia="zh-CN" w:bidi="ar-SA"/>
    </w:rPr>
  </w:style>
  <w:style w:type="paragraph" w:customStyle="1" w:styleId="19">
    <w:name w:val="Default_1"/>
    <w:next w:val="18"/>
    <w:qFormat/>
    <w:uiPriority w:val="0"/>
    <w:pPr>
      <w:widowControl w:val="0"/>
      <w:autoSpaceDE w:val="0"/>
      <w:autoSpaceDN w:val="0"/>
      <w:adjustRightInd w:val="0"/>
      <w:spacing w:line="276" w:lineRule="auto"/>
      <w:ind w:firstLine="200" w:firstLineChars="200"/>
      <w:jc w:val="both"/>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478</Words>
  <Characters>493</Characters>
  <Lines>2</Lines>
  <Paragraphs>6</Paragraphs>
  <TotalTime>0</TotalTime>
  <ScaleCrop>false</ScaleCrop>
  <LinksUpToDate>false</LinksUpToDate>
  <CharactersWithSpaces>494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2022-02-13T16:30:00Z</dcterms:created>
  <dc:creator>Administrator</dc:creator>
  <cp:lastModifiedBy>厚道立身</cp:lastModifiedBy>
  <cp:lastPrinted>2021-03-25T09:45:00Z</cp:lastPrinted>
  <dcterms:modified xsi:type="dcterms:W3CDTF">2022-10-27T08:04:52Z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D461E2B7CD8849C082CD1AC49F00E715</vt:lpwstr>
  </property>
</Properties>
</file>