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绵阳市</w:t>
      </w: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>中心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医院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6"/>
          <w:szCs w:val="52"/>
        </w:rPr>
      </w:pPr>
      <w:r>
        <w:rPr>
          <w:rFonts w:hint="eastAsia" w:asciiTheme="minorEastAsia" w:hAnsiTheme="minorEastAsia" w:eastAsiaTheme="minorEastAsia"/>
          <w:b/>
          <w:sz w:val="56"/>
          <w:szCs w:val="52"/>
        </w:rPr>
        <w:t>5G医护移动推车项目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用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户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需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求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书</w:t>
      </w:r>
    </w:p>
    <w:p>
      <w:pPr>
        <w:pStyle w:val="10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</w:p>
    <w:p>
      <w:pPr>
        <w:pStyle w:val="10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  <w:r>
        <w:rPr>
          <w:b/>
          <w:sz w:val="48"/>
        </w:rPr>
        <w:t></w:t>
      </w:r>
      <w:r>
        <w:rPr>
          <w:rFonts w:hint="eastAsia"/>
          <w:b/>
          <w:sz w:val="48"/>
        </w:rPr>
        <w:t>年</w:t>
      </w:r>
      <w:r>
        <w:rPr>
          <w:rFonts w:hint="eastAsia"/>
          <w:b/>
          <w:sz w:val="48"/>
          <w:lang w:val="en-US" w:eastAsia="zh-CN"/>
        </w:rPr>
        <w:t>10</w:t>
      </w:r>
      <w:r>
        <w:rPr>
          <w:rFonts w:hint="eastAsia"/>
          <w:b/>
          <w:sz w:val="48"/>
        </w:rPr>
        <w:t>月</w:t>
      </w:r>
    </w:p>
    <w:p>
      <w:pPr>
        <w:pStyle w:val="10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</w:p>
    <w:p>
      <w:pPr>
        <w:pStyle w:val="10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</w:p>
    <w:p>
      <w:pPr>
        <w:pStyle w:val="10"/>
        <w:widowControl/>
        <w:autoSpaceDE w:val="0"/>
        <w:autoSpaceDN w:val="0"/>
        <w:spacing w:line="360" w:lineRule="auto"/>
        <w:jc w:val="left"/>
        <w:textAlignment w:val="bottom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技术要求及商务要求</w:t>
      </w:r>
    </w:p>
    <w:p>
      <w:pPr>
        <w:pStyle w:val="2"/>
        <w:spacing w:line="276" w:lineRule="auto"/>
        <w:ind w:left="0" w:leftChars="0" w:firstLine="0" w:firstLineChars="0"/>
        <w:jc w:val="left"/>
        <w:rPr>
          <w:rFonts w:ascii="仿宋" w:hAnsi="仿宋" w:eastAsia="仿宋"/>
          <w:highlight w:val="none"/>
        </w:rPr>
      </w:pPr>
      <w:r>
        <w:rPr>
          <w:rFonts w:hint="default" w:ascii="仿宋" w:hAnsi="仿宋" w:eastAsia="仿宋"/>
          <w:highlight w:val="none"/>
        </w:rPr>
        <w:t>1</w:t>
      </w:r>
      <w:r>
        <w:rPr>
          <w:rFonts w:hint="eastAsia" w:ascii="仿宋" w:hAnsi="仿宋" w:eastAsia="仿宋"/>
          <w:highlight w:val="none"/>
          <w:lang w:eastAsia="zh-Hans"/>
        </w:rPr>
        <w:t>、</w:t>
      </w:r>
      <w:r>
        <w:rPr>
          <w:rFonts w:hint="eastAsia" w:ascii="仿宋" w:hAnsi="仿宋" w:eastAsia="仿宋"/>
          <w:highlight w:val="none"/>
        </w:rPr>
        <w:t>技术参数要求</w:t>
      </w:r>
    </w:p>
    <w:p>
      <w:pPr>
        <w:pStyle w:val="2"/>
        <w:numPr>
          <w:ilvl w:val="1"/>
          <w:numId w:val="1"/>
        </w:numPr>
        <w:spacing w:line="276" w:lineRule="auto"/>
        <w:ind w:left="0" w:leftChars="0" w:firstLine="0" w:firstLineChars="0"/>
        <w:jc w:val="left"/>
        <w:rPr>
          <w:rFonts w:ascii="仿宋" w:hAnsi="仿宋" w:eastAsia="仿宋"/>
          <w:highlight w:val="none"/>
        </w:rPr>
      </w:pPr>
      <w:bookmarkStart w:id="0" w:name="_Toc89391810"/>
      <w:bookmarkStart w:id="1" w:name="_Toc88574699"/>
      <w:r>
        <w:rPr>
          <w:rFonts w:hint="eastAsia" w:ascii="仿宋" w:hAnsi="仿宋" w:eastAsia="仿宋"/>
          <w:highlight w:val="none"/>
        </w:rPr>
        <w:t>建设清单</w:t>
      </w:r>
      <w:bookmarkEnd w:id="0"/>
      <w:bookmarkEnd w:id="1"/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505"/>
        <w:gridCol w:w="1899"/>
        <w:gridCol w:w="1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shd w:val="clear" w:color="auto" w:fill="E7E6E6"/>
            <w:noWrap w:val="0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  <w:t>硬件部分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505" w:type="dxa"/>
            <w:shd w:val="clear" w:color="auto" w:fill="auto"/>
            <w:noWrap w:val="0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  <w:t>硬件名称</w:t>
            </w:r>
          </w:p>
        </w:tc>
        <w:tc>
          <w:tcPr>
            <w:tcW w:w="1899" w:type="dxa"/>
            <w:shd w:val="clear" w:color="auto" w:fill="auto"/>
            <w:noWrap w:val="0"/>
            <w:vAlign w:val="top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  <w:t>建设方式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505" w:type="dxa"/>
            <w:shd w:val="clear" w:color="auto" w:fill="auto"/>
            <w:noWrap w:val="0"/>
            <w:vAlign w:val="top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医护移动推车</w:t>
            </w:r>
          </w:p>
        </w:tc>
        <w:tc>
          <w:tcPr>
            <w:tcW w:w="1899" w:type="dxa"/>
            <w:shd w:val="clear" w:color="auto" w:fill="auto"/>
            <w:noWrap w:val="0"/>
            <w:vAlign w:val="top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  <w:highlight w:val="none"/>
              </w:rPr>
              <w:t>6</w:t>
            </w:r>
            <w:r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" w:hAnsi="仿宋" w:eastAsia="仿宋"/>
                <w:spacing w:val="14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  <w:highlight w:val="none"/>
              </w:rPr>
              <w:t>新建</w:t>
            </w:r>
          </w:p>
        </w:tc>
      </w:tr>
    </w:tbl>
    <w:p/>
    <w:p>
      <w:pPr>
        <w:pStyle w:val="2"/>
        <w:numPr>
          <w:ilvl w:val="1"/>
          <w:numId w:val="1"/>
        </w:numPr>
        <w:spacing w:line="276" w:lineRule="auto"/>
        <w:ind w:firstLine="580"/>
        <w:jc w:val="left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硬件部分</w:t>
      </w:r>
    </w:p>
    <w:p>
      <w:pPr>
        <w:pStyle w:val="3"/>
        <w:numPr>
          <w:ilvl w:val="2"/>
          <w:numId w:val="1"/>
        </w:numPr>
        <w:ind w:firstLine="596"/>
        <w:jc w:val="left"/>
        <w:rPr>
          <w:rFonts w:ascii="仿宋" w:hAnsi="仿宋"/>
          <w:spacing w:val="14"/>
          <w:highlight w:val="none"/>
        </w:rPr>
      </w:pPr>
      <w:r>
        <w:rPr>
          <w:rFonts w:hint="eastAsia" w:ascii="仿宋" w:hAnsi="仿宋"/>
          <w:spacing w:val="14"/>
          <w:highlight w:val="none"/>
        </w:rPr>
        <w:t>医护移动推车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整车重量：≤35KG（不含挂件）；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外形尺寸：460mm(宽)x480(深) x 800mm(高) ±10mm；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台面下方具有一键开机状态指示灯和电池电量指示灯；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工作台面有三面凹型塑料围挡，且围挡与工作台面一体成型，防止物品掉落及液体渗漏。围挡采用一体成型塑料抑菌材质，围挡高度≥25mm；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把手采用全金属把手，坚固耐用；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把手采用可拆卸设计，方便更换，便于清洁；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面板采用高光、高亮的ABS抑菌材料，耐受酒精、洗必泰、施康等医院常用消毒剂擦拭消毒；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工作台面可高低升降，可靠耐用；工作台升降高度范围：≥300mm；升降立柱为套管式设计，套管结构可灵活变化；支持上窄下宽立柱结构或上宽下窄结构设计，基于临床实际需求灵活变化；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整车隐藏线缆式设计（包含显示器电源线、数据线等），车体线缆无外露；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4个医疗级万向脚轮；2个前轮带前后刹车功能，超静音、防滑、防缠绕脚轮；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脚踏式制动；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手消液放置架x1；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工作站主机为内嵌式设计，嵌入到车体中；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为保证产品一体化结构的稳定性和兼容性，并便于后期售后、维护管理，所投产品工作站主机须与整车同一制造商；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工作站主机为高度集成一体化MINI主机，MINI主机整体内嵌在车体设备层内，为保证工作站主机安全可靠，设备层不可因放置工作站主机而破坏其整体性，即MINI主机不可外露，设备层底壳不可因MINI主机的安装而加工拼接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C</w:t>
      </w:r>
      <w:r>
        <w:rPr>
          <w:rFonts w:ascii="仿宋" w:hAnsi="仿宋" w:eastAsia="仿宋"/>
          <w:spacing w:val="14"/>
          <w:sz w:val="24"/>
          <w:szCs w:val="24"/>
          <w:highlight w:val="none"/>
        </w:rPr>
        <w:t>PU: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不低于酷睿Intel i5 6代;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内存：不低于4GB；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硬盘：不低于固态硬盘128GB；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支持2.4G/5G双频网络，支持协议802.11 a/b/g/n/ac，支持5G全网通，全网通SIM卡需要内嵌在一体化MINI主机里面，支持5G模块主板即插即用；</w:t>
      </w:r>
    </w:p>
    <w:p>
      <w:pPr>
        <w:pStyle w:val="16"/>
        <w:numPr>
          <w:ilvl w:val="0"/>
          <w:numId w:val="2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以太网端口：</w:t>
      </w:r>
      <w:r>
        <w:rPr>
          <w:rFonts w:ascii="仿宋" w:hAnsi="仿宋" w:eastAsia="仿宋"/>
          <w:spacing w:val="14"/>
          <w:sz w:val="24"/>
          <w:szCs w:val="24"/>
          <w:highlight w:val="none"/>
        </w:rPr>
        <w:t>10/100/1000Mbps x 1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USB2.0 x3，USB3.0 x 2，HDMI x 1；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内置天线设计，无任何外露。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操作系统：支持Win7/8/10；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电池嵌入在车体底部，保持平衡；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磷酸铁锂电池电芯，充满电时间≤6小时，连续使用≥8小时；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采用外置插拔线缆，方便取下收纳保管；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电源总开关位于台面后方，防止误触，电源总开关用于控制整车的所有供电，能在推车长时间闲置时完全关闭电池放电，有效的保护电池，延长电池寿命；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支持充放电管理设计，显示电量并且智能动态管理功耗；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具有外壳对地漏电电流保护、电击保护功能；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应具备输出电压可调节功能，具有过压、过流、欠压、过充、过放保护功能；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显示器尺寸：≥21.5"，最佳分辨率≥1920×1080；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支架调整角度：水平左旋转≥90°，水平右旋转≥270°；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显示器支架套管采用医用抑菌材质，升降范围≥50mm；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线缆隐藏舱：固定在显示器支架上，可完全贴合显示器后面板，可收纳显示器电源线及数据线；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整车通过YY 0505:2012医用电气设备安全检测；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产品整体具有3C认证证书；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整车通过IP26或以上防水防尘检测；</w:t>
      </w:r>
    </w:p>
    <w:p>
      <w:pPr>
        <w:pStyle w:val="16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制造商具有国家政府部门颁发的辐射安全许可证。</w:t>
      </w:r>
    </w:p>
    <w:p>
      <w:pPr>
        <w:ind w:left="0" w:leftChars="0" w:firstLine="0" w:firstLineChars="0"/>
        <w:rPr>
          <w:rFonts w:hint="eastAsia"/>
          <w:highlight w:val="none"/>
        </w:rPr>
      </w:pPr>
    </w:p>
    <w:p>
      <w:pPr>
        <w:pStyle w:val="2"/>
        <w:numPr>
          <w:ilvl w:val="0"/>
          <w:numId w:val="3"/>
        </w:numPr>
        <w:spacing w:line="276" w:lineRule="auto"/>
        <w:ind w:left="0" w:leftChars="0" w:firstLine="0" w:firstLineChars="0"/>
        <w:jc w:val="left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  <w:lang w:val="en-US" w:eastAsia="zh-Hans"/>
        </w:rPr>
        <w:t>商务</w:t>
      </w:r>
      <w:r>
        <w:rPr>
          <w:rFonts w:hint="eastAsia" w:ascii="仿宋" w:hAnsi="仿宋" w:eastAsia="仿宋"/>
          <w:highlight w:val="none"/>
        </w:rPr>
        <w:t>要求</w:t>
      </w:r>
    </w:p>
    <w:p>
      <w:pPr>
        <w:pStyle w:val="16"/>
        <w:numPr>
          <w:ilvl w:val="0"/>
          <w:numId w:val="4"/>
        </w:numPr>
        <w:ind w:left="0" w:firstLine="474"/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Hans"/>
        </w:rPr>
      </w:pPr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Hans"/>
        </w:rPr>
        <w:t>硬件设备质保期 3年，软件免费服务不低于3年（含软件升级更新）；</w:t>
      </w:r>
    </w:p>
    <w:p>
      <w:pPr>
        <w:pStyle w:val="16"/>
        <w:numPr>
          <w:ilvl w:val="0"/>
          <w:numId w:val="4"/>
        </w:numPr>
        <w:ind w:left="0" w:firstLine="474"/>
        <w:rPr>
          <w:rFonts w:hint="eastAsia" w:ascii="仿宋" w:hAnsi="仿宋" w:eastAsia="仿宋" w:cs="Times New Roman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Hans"/>
        </w:rPr>
        <w:t>免费</w:t>
      </w:r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CN"/>
        </w:rPr>
        <w:t>维保</w:t>
      </w:r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Hans"/>
        </w:rPr>
        <w:t>期满后每年</w:t>
      </w:r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CN"/>
        </w:rPr>
        <w:t>维保</w:t>
      </w:r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Hans"/>
        </w:rPr>
        <w:t>费为</w:t>
      </w:r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CN"/>
        </w:rPr>
        <w:t>此次</w:t>
      </w:r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Hans"/>
        </w:rPr>
        <w:t>成交</w:t>
      </w:r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CN"/>
        </w:rPr>
        <w:t>总价的</w:t>
      </w:r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Hans"/>
        </w:rPr>
        <w:t>5%。</w:t>
      </w:r>
      <w:bookmarkStart w:id="2" w:name="_GoBack"/>
      <w:bookmarkEnd w:id="2"/>
    </w:p>
    <w:p>
      <w:pPr>
        <w:pStyle w:val="17"/>
        <w:rPr>
          <w:rFonts w:hint="eastAsia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pStyle w:val="16"/>
        <w:ind w:left="0" w:leftChars="0" w:firstLine="0" w:firstLineChars="0"/>
        <w:rPr>
          <w:rFonts w:ascii="仿宋" w:hAnsi="仿宋" w:eastAsia="仿宋"/>
          <w:spacing w:val="14"/>
          <w:sz w:val="24"/>
          <w:szCs w:val="24"/>
          <w:highlight w:val="none"/>
        </w:rPr>
      </w:pPr>
    </w:p>
    <w:p>
      <w:pPr>
        <w:rPr>
          <w:highlight w:val="none"/>
        </w:rPr>
      </w:pPr>
    </w:p>
    <w:p/>
    <w:p/>
    <w:p/>
    <w:p/>
    <w:p/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u8AFjRAAAAAgEAAA8AAAAAAAAAAQAgAAAAIgAAAGRycy9kb3ducmV2LnhtbFBLAQIUABQA&#10;AAAIAIdO4kDR5yYzMAIAAFI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E617B"/>
    <w:multiLevelType w:val="singleLevel"/>
    <w:tmpl w:val="DDFE617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84D3325"/>
    <w:multiLevelType w:val="multilevel"/>
    <w:tmpl w:val="084D3325"/>
    <w:lvl w:ilvl="0" w:tentative="0">
      <w:start w:val="1"/>
      <w:numFmt w:val="decimal"/>
      <w:lvlText w:val="（%1）"/>
      <w:lvlJc w:val="left"/>
      <w:pPr>
        <w:ind w:left="840" w:hanging="420"/>
      </w:pPr>
      <w:rPr>
        <w:rFonts w:hint="eastAsia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930909"/>
    <w:multiLevelType w:val="multilevel"/>
    <w:tmpl w:val="22930909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  <w:b/>
        <w:bCs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51A63C83"/>
    <w:multiLevelType w:val="multilevel"/>
    <w:tmpl w:val="51A63C83"/>
    <w:lvl w:ilvl="0" w:tentative="0">
      <w:start w:val="1"/>
      <w:numFmt w:val="decimal"/>
      <w:lvlText w:val="（%1）"/>
      <w:lvlJc w:val="left"/>
      <w:pPr>
        <w:ind w:left="400" w:hanging="400"/>
      </w:pPr>
      <w:rPr>
        <w:rFonts w:hint="default" w:ascii="仿宋" w:hAnsi="仿宋" w:eastAsia="仿宋"/>
        <w:b w:val="0"/>
        <w:bCs w:val="0"/>
        <w:sz w:val="24"/>
        <w:szCs w:val="22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jllMzliNGU1ZWMyY2ViMTZjODI3MzllOTk5NTYifQ=="/>
  </w:docVars>
  <w:rsids>
    <w:rsidRoot w:val="006D29A0"/>
    <w:rsid w:val="00022B03"/>
    <w:rsid w:val="00062080"/>
    <w:rsid w:val="0009585A"/>
    <w:rsid w:val="00136A57"/>
    <w:rsid w:val="001C30F2"/>
    <w:rsid w:val="0027346E"/>
    <w:rsid w:val="00283345"/>
    <w:rsid w:val="002D1D6F"/>
    <w:rsid w:val="002F46CF"/>
    <w:rsid w:val="00302551"/>
    <w:rsid w:val="003132FB"/>
    <w:rsid w:val="004B0007"/>
    <w:rsid w:val="004D2886"/>
    <w:rsid w:val="004E09B7"/>
    <w:rsid w:val="0050628A"/>
    <w:rsid w:val="00597D10"/>
    <w:rsid w:val="005A5679"/>
    <w:rsid w:val="005B1A86"/>
    <w:rsid w:val="005D5B85"/>
    <w:rsid w:val="005E0012"/>
    <w:rsid w:val="005F52A8"/>
    <w:rsid w:val="00607C0D"/>
    <w:rsid w:val="006349A9"/>
    <w:rsid w:val="00655A00"/>
    <w:rsid w:val="006D2725"/>
    <w:rsid w:val="006D29A0"/>
    <w:rsid w:val="006D3059"/>
    <w:rsid w:val="006E2137"/>
    <w:rsid w:val="006E7A53"/>
    <w:rsid w:val="00761D6E"/>
    <w:rsid w:val="00775227"/>
    <w:rsid w:val="007B2D9A"/>
    <w:rsid w:val="00802AB6"/>
    <w:rsid w:val="008071A8"/>
    <w:rsid w:val="00807842"/>
    <w:rsid w:val="008401AB"/>
    <w:rsid w:val="0088418B"/>
    <w:rsid w:val="008C5BB7"/>
    <w:rsid w:val="008D79BA"/>
    <w:rsid w:val="00B31B55"/>
    <w:rsid w:val="00B44EC1"/>
    <w:rsid w:val="00BB61F4"/>
    <w:rsid w:val="00C4648A"/>
    <w:rsid w:val="00D228B1"/>
    <w:rsid w:val="00D32947"/>
    <w:rsid w:val="00DD5C2E"/>
    <w:rsid w:val="00E06FF7"/>
    <w:rsid w:val="00E60D07"/>
    <w:rsid w:val="00E66C5C"/>
    <w:rsid w:val="00E944AA"/>
    <w:rsid w:val="00F32F87"/>
    <w:rsid w:val="00F37D51"/>
    <w:rsid w:val="00FB4E15"/>
    <w:rsid w:val="00FE5C79"/>
    <w:rsid w:val="020B19EE"/>
    <w:rsid w:val="051D47AC"/>
    <w:rsid w:val="0DB6436E"/>
    <w:rsid w:val="145B2E19"/>
    <w:rsid w:val="15600D9F"/>
    <w:rsid w:val="1B9A53F9"/>
    <w:rsid w:val="20D54A20"/>
    <w:rsid w:val="214B0369"/>
    <w:rsid w:val="23D669B2"/>
    <w:rsid w:val="2D890FD6"/>
    <w:rsid w:val="2E673B58"/>
    <w:rsid w:val="30FD37F4"/>
    <w:rsid w:val="341F4A9E"/>
    <w:rsid w:val="34F2458A"/>
    <w:rsid w:val="35DD2403"/>
    <w:rsid w:val="3E0D6BB5"/>
    <w:rsid w:val="3E161449"/>
    <w:rsid w:val="414B53E0"/>
    <w:rsid w:val="4D094051"/>
    <w:rsid w:val="4E403401"/>
    <w:rsid w:val="549D3677"/>
    <w:rsid w:val="58D42BD2"/>
    <w:rsid w:val="5B534EDC"/>
    <w:rsid w:val="5C603B15"/>
    <w:rsid w:val="5C70410C"/>
    <w:rsid w:val="67161127"/>
    <w:rsid w:val="727F54EC"/>
    <w:rsid w:val="7634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"/>
    <w:pPr>
      <w:keepNext/>
      <w:keepLines/>
      <w:outlineLvl w:val="2"/>
    </w:pPr>
    <w:rPr>
      <w:rFonts w:ascii="Times New Roman" w:hAnsi="Times New Roman" w:eastAsia="仿宋"/>
      <w:b/>
      <w:bCs/>
      <w:kern w:val="0"/>
      <w:sz w:val="30"/>
      <w:szCs w:val="20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封面"/>
    <w:basedOn w:val="1"/>
    <w:qFormat/>
    <w:uiPriority w:val="0"/>
    <w:pPr>
      <w:adjustRightInd w:val="0"/>
      <w:spacing w:line="360" w:lineRule="atLeast"/>
      <w:jc w:val="right"/>
      <w:textAlignment w:val="baseline"/>
    </w:pPr>
    <w:rPr>
      <w:rFonts w:ascii="Symbol" w:hAnsi="Symbol"/>
      <w:kern w:val="0"/>
      <w:szCs w:val="20"/>
    </w:rPr>
  </w:style>
  <w:style w:type="character" w:customStyle="1" w:styleId="11">
    <w:name w:val="font11"/>
    <w:basedOn w:val="9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71"/>
    <w:basedOn w:val="9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  <w:style w:type="character" w:customStyle="1" w:styleId="13">
    <w:name w:val="font31"/>
    <w:basedOn w:val="9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4">
    <w:name w:val="font81"/>
    <w:basedOn w:val="9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  <w:style w:type="character" w:customStyle="1" w:styleId="15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6">
    <w:name w:val="*正文_1"/>
    <w:basedOn w:val="17"/>
    <w:next w:val="17"/>
    <w:qFormat/>
    <w:uiPriority w:val="0"/>
    <w:pPr>
      <w:widowControl/>
      <w:ind w:firstLine="482"/>
    </w:pPr>
    <w:rPr>
      <w:rFonts w:ascii="微软雅黑" w:hAnsi="微软雅黑" w:eastAsia="微软雅黑"/>
      <w:kern w:val="0"/>
      <w:szCs w:val="20"/>
    </w:rPr>
  </w:style>
  <w:style w:type="paragraph" w:customStyle="1" w:styleId="17">
    <w:name w:val="正文_1"/>
    <w:next w:val="18"/>
    <w:qFormat/>
    <w:uiPriority w:val="0"/>
    <w:pPr>
      <w:widowControl w:val="0"/>
      <w:spacing w:line="276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Default_1"/>
    <w:next w:val="17"/>
    <w:qFormat/>
    <w:uiPriority w:val="0"/>
    <w:pPr>
      <w:widowControl w:val="0"/>
      <w:autoSpaceDE w:val="0"/>
      <w:autoSpaceDN w:val="0"/>
      <w:adjustRightInd w:val="0"/>
      <w:spacing w:line="276" w:lineRule="auto"/>
      <w:ind w:firstLine="200" w:firstLineChars="200"/>
      <w:jc w:val="both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41</Characters>
  <Lines>2</Lines>
  <Paragraphs>6</Paragraphs>
  <TotalTime>1</TotalTime>
  <ScaleCrop>false</ScaleCrop>
  <LinksUpToDate>false</LinksUpToDate>
  <CharactersWithSpaces>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2022-02-13T16:30:00Z</dcterms:created>
  <dc:creator>Administrator</dc:creator>
  <cp:lastModifiedBy>厚道立身</cp:lastModifiedBy>
  <cp:lastPrinted>2021-03-25T09:45:00Z</cp:lastPrinted>
  <dcterms:modified xsi:type="dcterms:W3CDTF">2022-10-27T07:50:18Z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D461E2B7CD8849C082CD1AC49F00E715</vt:lpwstr>
  </property>
</Properties>
</file>