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绵阳市中医院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手术麻醉系统升级改造项目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用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户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需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求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书</w:t>
      </w:r>
    </w:p>
    <w:p>
      <w:pPr>
        <w:pStyle w:val="10"/>
        <w:widowControl/>
        <w:autoSpaceDE w:val="0"/>
        <w:autoSpaceDN w:val="0"/>
        <w:spacing w:line="360" w:lineRule="auto"/>
        <w:ind w:firstLine="3855" w:firstLineChars="800"/>
        <w:jc w:val="center"/>
        <w:textAlignment w:val="bottom"/>
        <w:rPr>
          <w:rFonts w:hint="eastAsia" w:ascii="黑体" w:eastAsia="黑体"/>
          <w:b/>
          <w:sz w:val="48"/>
          <w:szCs w:val="48"/>
        </w:rPr>
      </w:pP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  <w:r>
        <w:rPr>
          <w:b/>
          <w:sz w:val="48"/>
        </w:rPr>
        <w:t></w:t>
      </w:r>
      <w:r>
        <w:rPr>
          <w:rFonts w:hint="eastAsia"/>
          <w:b/>
          <w:sz w:val="48"/>
        </w:rPr>
        <w:t>年</w:t>
      </w:r>
      <w:r>
        <w:rPr>
          <w:rFonts w:hint="eastAsia"/>
          <w:b/>
          <w:sz w:val="48"/>
          <w:lang w:val="en-US" w:eastAsia="zh-CN"/>
        </w:rPr>
        <w:t>3</w:t>
      </w:r>
      <w:r>
        <w:rPr>
          <w:rFonts w:hint="eastAsia"/>
          <w:b/>
          <w:sz w:val="48"/>
        </w:rPr>
        <w:t>月</w:t>
      </w: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0"/>
        <w:widowControl/>
        <w:autoSpaceDE w:val="0"/>
        <w:autoSpaceDN w:val="0"/>
        <w:spacing w:line="360" w:lineRule="auto"/>
        <w:jc w:val="left"/>
        <w:textAlignment w:val="bottom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项目简介</w:t>
      </w:r>
    </w:p>
    <w:p>
      <w:pPr>
        <w:pStyle w:val="10"/>
        <w:widowControl/>
        <w:autoSpaceDE w:val="0"/>
        <w:autoSpaceDN w:val="0"/>
        <w:spacing w:line="480" w:lineRule="exact"/>
        <w:ind w:firstLine="420" w:firstLineChars="200"/>
        <w:jc w:val="left"/>
        <w:textAlignment w:val="bottom"/>
        <w:rPr>
          <w:rFonts w:ascii="仿宋" w:hAnsi="仿宋" w:eastAsia="仿宋"/>
          <w:szCs w:val="21"/>
        </w:rPr>
      </w:pPr>
      <w:r>
        <w:rPr>
          <w:rFonts w:hint="eastAsia" w:ascii="宋体" w:hAnsi="宋体" w:cs="宋体"/>
          <w:szCs w:val="21"/>
        </w:rPr>
        <w:t>绵阳市中心医院于2015年采购麦迪斯顿麻醉临床信息系统，距今使用已近7年时间，通过麻醉科信息化建设的逐步完善，麻醉科已经实现了日常手术过程的信息化管理，完成了患者相关文书的电子化，患者体征数据的集中采集等功能，大大提高了麻醉医生的工作效率，规范了麻醉过程，实现了患者数据的全院共享，提高了医院医疗信息化建设整体水平。随着国家麻醉质控要求的更新、科室管理需要，通过和临床科室需求调研，进行升级改造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该</w:t>
      </w:r>
      <w:r>
        <w:rPr>
          <w:rFonts w:hint="eastAsia" w:ascii="宋体" w:hAnsi="宋体" w:cs="宋体"/>
          <w:szCs w:val="21"/>
        </w:rPr>
        <w:t>项目预算</w:t>
      </w:r>
      <w:r>
        <w:rPr>
          <w:rFonts w:hint="eastAsia" w:ascii="宋体" w:hAnsi="宋体" w:cs="宋体"/>
          <w:szCs w:val="21"/>
          <w:lang w:val="en-US" w:eastAsia="zh-CN"/>
        </w:rPr>
        <w:t>为30</w:t>
      </w:r>
      <w:r>
        <w:rPr>
          <w:rFonts w:hint="eastAsia" w:ascii="宋体" w:hAnsi="宋体" w:cs="宋体"/>
          <w:szCs w:val="21"/>
        </w:rPr>
        <w:t>万。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</w:rPr>
        <w:t>二、技术要求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/>
          <w:bCs/>
          <w:sz w:val="24"/>
          <w:szCs w:val="24"/>
        </w:rPr>
        <w:t>麻醉质控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系统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应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对质控指标进行过程质控，自动汇总麻醉记录中质控相关数据，便于科室定期自查。具体监测项目包括：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一、生命体征指标类指标：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1.术中呼吸心跳骤停率指标；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2.计划外建立人工气道发生率；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3.非计划二次气管插管率；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4.术中体温监测率；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5.手术麻醉期间低体温发生率；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6.PACU入室低体温发生率；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7.术中主动保温率；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8.麻醉科术后镇痛率；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9.术后镇痛随访患者中重度疼痛发生率；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10.椎管内分娩镇痛应用率；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二、麻醉科结构管理指标：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11.麻醉科与手术科室医师数量比；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12.麻醉科手术科室主治及以上医师数量比；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13.麻醉科医护比；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14.麻醉科人均年麻醉例次；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15.手术室外麻醉占比；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16.日间手术麻醉占比；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17.麻醉科门诊工作开展情况；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18.麻醉后恢复治疗室（PACU）工作开展情况；（单位时间总数）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19.麻醉重症监护室（AICU）工作开展情况；（单位时间总数）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20.各ASA分级麻醉患者比例；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21.急诊手术麻醉占比；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22.各类麻醉方式占比；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23.麻醉科电子病历信息化系统建设情况；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24.麻醉科药品管理智能化系统建设情况；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25.麻醉科院内感染控制体系建设情况；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三、麻醉科过程管理指标：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26．书中自体血输注率；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27.择期手术麻醉前访视率；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28.入室后手术麻醉取消率；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29.麻醉开始后手术取消率；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30.非计划转入ICU率；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31.麻醉后恢复治疗室PACU转出延迟率; 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四、麻醉科并发症相关指标：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32.麻醉后24小时内患者死亡率；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33.麻醉后24小时内患者麻醉直接相关死亡率；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34.麻醉期间严重过敏反应发生率；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35.区域阻滞麻醉后严重神经并发症发生率；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36.全身麻醉气管插管拔管后声音嘶哑发生率；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37.中心静脉穿刺严重并发症发生率；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38.麻醉后新发昏迷发生率；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39.全身麻醉术中知晓发生率；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40术中牙齿损伤发生率。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五、毒麻药管理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41.支持对术中用药的药品进行配置，维护药品的批号。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42.自动统计患者的毒麻药使用情况。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六、移动访视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43.支持移动端术前术后访视单记录。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七、麻醉流程优化改造需求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44.围手术期手术、麻醉医疗文书调整。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45.增加手术室护理相关统计指标。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46.增加手术室排班功能。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47.增加手术室护理相关文书。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八、麻醉计费模块改造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48.增加药品事件收费字典对照。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49.自动生成术中使用药品的收费清单。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50.自动生成术中使用操作几耗材收费清单。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51.自动生成的收费清单提供修改审核功能。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52.将审核后的收费清单自动传给收费系统，完成收费功能。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53.提供收费查询功能。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九、电子签名功能改造</w:t>
      </w:r>
    </w:p>
    <w:p>
      <w:pPr>
        <w:spacing w:line="54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2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1145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A0"/>
    <w:rsid w:val="0009585A"/>
    <w:rsid w:val="001C30F2"/>
    <w:rsid w:val="0027346E"/>
    <w:rsid w:val="00283345"/>
    <w:rsid w:val="002F46CF"/>
    <w:rsid w:val="00302551"/>
    <w:rsid w:val="003132FB"/>
    <w:rsid w:val="004B0007"/>
    <w:rsid w:val="004E09B7"/>
    <w:rsid w:val="005E0012"/>
    <w:rsid w:val="005F52A8"/>
    <w:rsid w:val="00607C0D"/>
    <w:rsid w:val="00655A00"/>
    <w:rsid w:val="006D2725"/>
    <w:rsid w:val="006D29A0"/>
    <w:rsid w:val="006E7A53"/>
    <w:rsid w:val="00752E4D"/>
    <w:rsid w:val="00775227"/>
    <w:rsid w:val="00802AB6"/>
    <w:rsid w:val="00807842"/>
    <w:rsid w:val="008401AB"/>
    <w:rsid w:val="00B31B55"/>
    <w:rsid w:val="00B44EC1"/>
    <w:rsid w:val="00D228B1"/>
    <w:rsid w:val="00D32947"/>
    <w:rsid w:val="00D44FB3"/>
    <w:rsid w:val="00DD5C2E"/>
    <w:rsid w:val="00E06FF7"/>
    <w:rsid w:val="00E21FD3"/>
    <w:rsid w:val="00E60D07"/>
    <w:rsid w:val="00E66C5C"/>
    <w:rsid w:val="00E944AA"/>
    <w:rsid w:val="00FB4E15"/>
    <w:rsid w:val="00FE5C79"/>
    <w:rsid w:val="020B19EE"/>
    <w:rsid w:val="051D47AC"/>
    <w:rsid w:val="145B2E19"/>
    <w:rsid w:val="1B9A53F9"/>
    <w:rsid w:val="20D54A20"/>
    <w:rsid w:val="214B0369"/>
    <w:rsid w:val="23D669B2"/>
    <w:rsid w:val="251D242F"/>
    <w:rsid w:val="2D890FD6"/>
    <w:rsid w:val="30FD37F4"/>
    <w:rsid w:val="341F4A9E"/>
    <w:rsid w:val="35DA4709"/>
    <w:rsid w:val="35DD2403"/>
    <w:rsid w:val="38257CC3"/>
    <w:rsid w:val="3E0D6BB5"/>
    <w:rsid w:val="4E403401"/>
    <w:rsid w:val="549D3677"/>
    <w:rsid w:val="58D42BD2"/>
    <w:rsid w:val="5B534EDC"/>
    <w:rsid w:val="5C603B15"/>
    <w:rsid w:val="5C70410C"/>
    <w:rsid w:val="64713862"/>
    <w:rsid w:val="67161127"/>
    <w:rsid w:val="727F54EC"/>
    <w:rsid w:val="75441D67"/>
    <w:rsid w:val="76342AD3"/>
    <w:rsid w:val="7E6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封面"/>
    <w:basedOn w:val="1"/>
    <w:qFormat/>
    <w:uiPriority w:val="0"/>
    <w:pPr>
      <w:adjustRightInd w:val="0"/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character" w:customStyle="1" w:styleId="11">
    <w:name w:val="font1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7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3">
    <w:name w:val="font3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8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7">
    <w:name w:val="参数正文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等线" w:cs="Times New Roman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359</Words>
  <Characters>2050</Characters>
  <Lines>17</Lines>
  <Paragraphs>4</Paragraphs>
  <TotalTime>2</TotalTime>
  <ScaleCrop>false</ScaleCrop>
  <LinksUpToDate>false</LinksUpToDate>
  <CharactersWithSpaces>2405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2022-02-13T16:30:00Z</dcterms:created>
  <dc:creator>Administrator</dc:creator>
  <cp:lastModifiedBy>厚道立身</cp:lastModifiedBy>
  <cp:lastPrinted>2021-03-25T09:45:00Z</cp:lastPrinted>
  <dcterms:modified xsi:type="dcterms:W3CDTF">2022-03-18T01:52:45Z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471186D82FBB4337B77DE3705DEC7753</vt:lpwstr>
  </property>
</Properties>
</file>