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1B04" w:rsidRDefault="00307672">
      <w:pPr>
        <w:jc w:val="left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附件</w:t>
      </w:r>
      <w:r>
        <w:rPr>
          <w:rFonts w:ascii="宋体" w:eastAsia="宋体" w:hAnsi="宋体" w:hint="eastAsia"/>
          <w:b/>
          <w:sz w:val="24"/>
          <w:szCs w:val="24"/>
        </w:rPr>
        <w:t>3</w:t>
      </w:r>
    </w:p>
    <w:p w:rsidR="00B11B04" w:rsidRDefault="00307672">
      <w:pPr>
        <w:jc w:val="center"/>
        <w:rPr>
          <w:rFonts w:ascii="宋体" w:eastAsia="宋体" w:hAnsi="宋体"/>
          <w:b/>
          <w:sz w:val="44"/>
          <w:szCs w:val="44"/>
        </w:rPr>
      </w:pPr>
      <w:r>
        <w:rPr>
          <w:rFonts w:ascii="宋体" w:eastAsia="宋体" w:hAnsi="宋体" w:hint="eastAsia"/>
          <w:b/>
          <w:sz w:val="44"/>
          <w:szCs w:val="44"/>
        </w:rPr>
        <w:t>医院网站改版服务综合</w:t>
      </w:r>
      <w:r>
        <w:rPr>
          <w:rFonts w:ascii="宋体" w:eastAsia="宋体" w:hAnsi="宋体" w:hint="eastAsia"/>
          <w:b/>
          <w:sz w:val="44"/>
          <w:szCs w:val="44"/>
        </w:rPr>
        <w:t>评分</w:t>
      </w:r>
      <w:r>
        <w:rPr>
          <w:rFonts w:ascii="宋体" w:eastAsia="宋体" w:hAnsi="宋体" w:hint="eastAsia"/>
          <w:b/>
          <w:sz w:val="44"/>
          <w:szCs w:val="44"/>
        </w:rPr>
        <w:t>表</w:t>
      </w:r>
    </w:p>
    <w:p w:rsidR="00B11B04" w:rsidRDefault="00B11B04">
      <w:pPr>
        <w:rPr>
          <w:rFonts w:ascii="宋体" w:eastAsia="宋体" w:hAnsi="宋体"/>
          <w:sz w:val="24"/>
          <w:szCs w:val="24"/>
        </w:rPr>
      </w:pPr>
    </w:p>
    <w:tbl>
      <w:tblPr>
        <w:tblStyle w:val="a3"/>
        <w:tblW w:w="8296" w:type="dxa"/>
        <w:tblLayout w:type="fixed"/>
        <w:tblLook w:val="04A0" w:firstRow="1" w:lastRow="0" w:firstColumn="1" w:lastColumn="0" w:noHBand="0" w:noVBand="1"/>
      </w:tblPr>
      <w:tblGrid>
        <w:gridCol w:w="1271"/>
        <w:gridCol w:w="4253"/>
        <w:gridCol w:w="1984"/>
        <w:gridCol w:w="788"/>
      </w:tblGrid>
      <w:tr w:rsidR="00B11B04">
        <w:tc>
          <w:tcPr>
            <w:tcW w:w="1271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指标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内容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评分规则</w:t>
            </w:r>
          </w:p>
        </w:tc>
        <w:tc>
          <w:tcPr>
            <w:tcW w:w="788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得分</w:t>
            </w:r>
          </w:p>
        </w:tc>
      </w:tr>
      <w:tr w:rsidR="00B11B04">
        <w:tc>
          <w:tcPr>
            <w:tcW w:w="1271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价格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(25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  <w:r>
              <w:rPr>
                <w:rFonts w:ascii="宋体" w:eastAsia="宋体" w:hAnsi="宋体"/>
                <w:sz w:val="24"/>
                <w:szCs w:val="24"/>
              </w:rPr>
              <w:t>)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网站改版设计、制作费用（</w:t>
            </w:r>
            <w:r>
              <w:rPr>
                <w:rFonts w:ascii="宋体" w:eastAsia="宋体" w:hAnsi="宋体" w:cs="Arial"/>
                <w:sz w:val="24"/>
                <w:szCs w:val="24"/>
              </w:rPr>
              <w:t>2</w:t>
            </w:r>
            <w:r>
              <w:rPr>
                <w:rFonts w:ascii="宋体" w:eastAsia="宋体" w:hAnsi="宋体" w:cs="Arial" w:hint="eastAsia"/>
                <w:sz w:val="24"/>
                <w:szCs w:val="24"/>
              </w:rPr>
              <w:t>5</w:t>
            </w:r>
            <w:r>
              <w:rPr>
                <w:rFonts w:ascii="宋体" w:eastAsia="宋体" w:hAnsi="宋体" w:cs="宋体"/>
                <w:sz w:val="24"/>
                <w:szCs w:val="24"/>
              </w:rPr>
              <w:t>分）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最低价</w:t>
            </w:r>
            <w:r>
              <w:rPr>
                <w:rFonts w:ascii="宋体" w:eastAsia="宋体" w:hAnsi="宋体"/>
                <w:sz w:val="24"/>
                <w:szCs w:val="24"/>
              </w:rPr>
              <w:t>25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中间价</w:t>
            </w:r>
            <w:r>
              <w:rPr>
                <w:rFonts w:ascii="宋体" w:eastAsia="宋体" w:hAnsi="宋体"/>
                <w:sz w:val="24"/>
                <w:szCs w:val="24"/>
              </w:rPr>
              <w:t>18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最高价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公司业绩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15</w:t>
            </w:r>
            <w:r>
              <w:rPr>
                <w:rFonts w:ascii="宋体" w:eastAsia="宋体" w:hAnsi="宋体"/>
                <w:sz w:val="24"/>
                <w:szCs w:val="24"/>
              </w:rPr>
              <w:t>分）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事业单位官网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/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系统制作数量（以签订合同为准）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1-5</w:t>
            </w:r>
            <w:r>
              <w:rPr>
                <w:rFonts w:ascii="宋体" w:eastAsia="宋体" w:hAnsi="宋体"/>
                <w:sz w:val="24"/>
                <w:szCs w:val="24"/>
              </w:rPr>
              <w:t>家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5-10</w:t>
            </w:r>
            <w:r>
              <w:rPr>
                <w:rFonts w:ascii="宋体" w:eastAsia="宋体" w:hAnsi="宋体"/>
                <w:sz w:val="24"/>
                <w:szCs w:val="24"/>
              </w:rPr>
              <w:t>家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15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10</w:t>
            </w:r>
            <w:r>
              <w:rPr>
                <w:rFonts w:ascii="宋体" w:eastAsia="宋体" w:hAnsi="宋体"/>
                <w:sz w:val="24"/>
                <w:szCs w:val="24"/>
              </w:rPr>
              <w:t>家以上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:20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 w:val="restart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类似案例</w:t>
            </w:r>
            <w:bookmarkStart w:id="0" w:name="_GoBack"/>
            <w:bookmarkEnd w:id="0"/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>
              <w:rPr>
                <w:rFonts w:ascii="宋体" w:eastAsia="宋体" w:hAnsi="宋体"/>
                <w:sz w:val="24"/>
                <w:szCs w:val="24"/>
              </w:rPr>
              <w:t>40</w:t>
            </w:r>
            <w:r>
              <w:rPr>
                <w:rFonts w:ascii="宋体" w:eastAsia="宋体" w:hAnsi="宋体"/>
                <w:sz w:val="24"/>
                <w:szCs w:val="24"/>
              </w:rPr>
              <w:t>分）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网站设计科学合理、结构清晰、覆盖全面（</w:t>
            </w:r>
            <w:r>
              <w:rPr>
                <w:rFonts w:ascii="宋体" w:eastAsia="宋体" w:hAnsi="宋体" w:cs="Arial"/>
                <w:sz w:val="24"/>
                <w:szCs w:val="24"/>
              </w:rPr>
              <w:t>10</w:t>
            </w:r>
            <w:r>
              <w:rPr>
                <w:rFonts w:ascii="宋体" w:eastAsia="宋体" w:hAnsi="宋体" w:cs="宋体"/>
                <w:sz w:val="24"/>
                <w:szCs w:val="24"/>
              </w:rPr>
              <w:t>分</w:t>
            </w:r>
            <w:r>
              <w:rPr>
                <w:rFonts w:ascii="宋体" w:eastAsia="宋体" w:hAnsi="宋体" w:cs="Arial"/>
                <w:sz w:val="24"/>
                <w:szCs w:val="24"/>
              </w:rPr>
              <w:t>)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优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8-10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良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5-7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一般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1-4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重视患者服务，实用性强、可操作性好</w:t>
            </w:r>
            <w:r>
              <w:rPr>
                <w:rFonts w:ascii="宋体" w:eastAsia="宋体" w:hAnsi="宋体" w:cs="Arial"/>
                <w:sz w:val="24"/>
                <w:szCs w:val="24"/>
              </w:rPr>
              <w:t>(10</w:t>
            </w:r>
            <w:r>
              <w:rPr>
                <w:rFonts w:ascii="宋体" w:eastAsia="宋体" w:hAnsi="宋体" w:cs="宋体"/>
                <w:sz w:val="24"/>
                <w:szCs w:val="24"/>
              </w:rPr>
              <w:t>分）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优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8-10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良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5-7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一般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1-5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w w:val="98"/>
                <w:sz w:val="24"/>
                <w:szCs w:val="24"/>
              </w:rPr>
              <w:t>栏目功能分类清楚，导航、搜索功能可实现度高（</w:t>
            </w:r>
            <w:r>
              <w:rPr>
                <w:rFonts w:ascii="宋体" w:eastAsia="宋体" w:hAnsi="宋体" w:cs="Arial"/>
                <w:w w:val="98"/>
                <w:sz w:val="24"/>
                <w:szCs w:val="24"/>
              </w:rPr>
              <w:t>10</w:t>
            </w:r>
            <w:r>
              <w:rPr>
                <w:rFonts w:ascii="宋体" w:eastAsia="宋体" w:hAnsi="宋体" w:cs="宋体"/>
                <w:w w:val="98"/>
                <w:sz w:val="24"/>
                <w:szCs w:val="24"/>
              </w:rPr>
              <w:t>分</w:t>
            </w:r>
            <w:r>
              <w:rPr>
                <w:rFonts w:ascii="宋体" w:eastAsia="宋体" w:hAnsi="宋体" w:cs="宋体" w:hint="eastAsia"/>
                <w:w w:val="98"/>
                <w:sz w:val="24"/>
                <w:szCs w:val="24"/>
              </w:rPr>
              <w:t>）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优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8-10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良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5-7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一般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1-6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整体设计美观整洁，突出特色（</w:t>
            </w:r>
            <w:r>
              <w:rPr>
                <w:rFonts w:ascii="宋体" w:eastAsia="宋体" w:hAnsi="宋体" w:cs="Arial"/>
                <w:sz w:val="24"/>
                <w:szCs w:val="24"/>
              </w:rPr>
              <w:t>10</w:t>
            </w:r>
            <w:r>
              <w:rPr>
                <w:rFonts w:ascii="宋体" w:eastAsia="宋体" w:hAnsi="宋体" w:cs="宋体"/>
                <w:sz w:val="24"/>
                <w:szCs w:val="24"/>
              </w:rPr>
              <w:t>分）</w:t>
            </w:r>
          </w:p>
          <w:p w:rsidR="00B11B04" w:rsidRDefault="00B11B0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B11B04" w:rsidRDefault="00B11B04">
            <w:pPr>
              <w:tabs>
                <w:tab w:val="left" w:pos="3312"/>
              </w:tabs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优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8-10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良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5-7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一般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/>
                <w:sz w:val="24"/>
                <w:szCs w:val="24"/>
              </w:rPr>
              <w:t>1-7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企业信誉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>
              <w:rPr>
                <w:rFonts w:ascii="宋体" w:eastAsia="宋体" w:hAnsi="宋体"/>
                <w:sz w:val="24"/>
                <w:szCs w:val="24"/>
              </w:rPr>
              <w:t>10</w:t>
            </w:r>
            <w:r>
              <w:rPr>
                <w:rFonts w:ascii="宋体" w:eastAsia="宋体" w:hAnsi="宋体"/>
                <w:sz w:val="24"/>
                <w:szCs w:val="24"/>
              </w:rPr>
              <w:t>分）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四川省三级医院网站总分排名（最优名次）</w:t>
            </w:r>
          </w:p>
        </w:tc>
        <w:tc>
          <w:tcPr>
            <w:tcW w:w="1984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1-5</w:t>
            </w:r>
            <w:r>
              <w:rPr>
                <w:rFonts w:ascii="宋体" w:eastAsia="宋体" w:hAnsi="宋体"/>
                <w:sz w:val="24"/>
                <w:szCs w:val="24"/>
              </w:rPr>
              <w:t>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10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5-10:6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11-20</w:t>
            </w:r>
            <w:r>
              <w:rPr>
                <w:rFonts w:ascii="宋体" w:eastAsia="宋体" w:hAnsi="宋体"/>
                <w:sz w:val="24"/>
                <w:szCs w:val="24"/>
              </w:rPr>
              <w:t>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:</w:t>
            </w:r>
            <w:r>
              <w:rPr>
                <w:rFonts w:ascii="宋体" w:eastAsia="宋体" w:hAnsi="宋体"/>
                <w:sz w:val="24"/>
                <w:szCs w:val="24"/>
              </w:rPr>
              <w:t>3</w:t>
            </w:r>
            <w:r>
              <w:rPr>
                <w:rFonts w:ascii="宋体" w:eastAsia="宋体" w:hAnsi="宋体"/>
                <w:sz w:val="24"/>
                <w:szCs w:val="24"/>
              </w:rPr>
              <w:t>分</w:t>
            </w: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 w:val="restart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售后服务</w:t>
            </w:r>
          </w:p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>
              <w:rPr>
                <w:rFonts w:ascii="宋体" w:eastAsia="宋体" w:hAnsi="宋体"/>
                <w:sz w:val="24"/>
                <w:szCs w:val="24"/>
              </w:rPr>
              <w:t>10</w:t>
            </w:r>
            <w:r>
              <w:rPr>
                <w:rFonts w:ascii="宋体" w:eastAsia="宋体" w:hAnsi="宋体"/>
                <w:sz w:val="24"/>
                <w:szCs w:val="24"/>
              </w:rPr>
              <w:t>分）</w:t>
            </w: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网站升级改版后原网站系统数据的迁移（</w:t>
            </w:r>
            <w:r>
              <w:rPr>
                <w:rFonts w:ascii="宋体" w:eastAsia="宋体" w:hAnsi="宋体" w:cs="Arial"/>
                <w:sz w:val="24"/>
                <w:szCs w:val="24"/>
              </w:rPr>
              <w:t>2</w:t>
            </w:r>
            <w:r>
              <w:rPr>
                <w:rFonts w:ascii="宋体" w:eastAsia="宋体" w:hAnsi="宋体" w:cs="宋体"/>
                <w:sz w:val="24"/>
                <w:szCs w:val="24"/>
              </w:rPr>
              <w:t>分）</w:t>
            </w:r>
          </w:p>
        </w:tc>
        <w:tc>
          <w:tcPr>
            <w:tcW w:w="1984" w:type="dxa"/>
            <w:vMerge w:val="restart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提供相应服务得分，无服务不得分</w:t>
            </w:r>
          </w:p>
        </w:tc>
        <w:tc>
          <w:tcPr>
            <w:tcW w:w="788" w:type="dxa"/>
            <w:vMerge w:val="restart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w w:val="98"/>
                <w:sz w:val="24"/>
                <w:szCs w:val="24"/>
              </w:rPr>
              <w:t>网站日常安全维护、技术支持及备案等相关事宜（</w:t>
            </w:r>
            <w:r>
              <w:rPr>
                <w:rFonts w:ascii="宋体" w:eastAsia="宋体" w:hAnsi="宋体" w:cs="Arial"/>
                <w:w w:val="98"/>
                <w:sz w:val="24"/>
                <w:szCs w:val="24"/>
              </w:rPr>
              <w:t>5</w:t>
            </w:r>
            <w:r>
              <w:rPr>
                <w:rFonts w:ascii="宋体" w:eastAsia="宋体" w:hAnsi="宋体" w:cs="宋体"/>
                <w:w w:val="98"/>
                <w:sz w:val="24"/>
                <w:szCs w:val="24"/>
              </w:rPr>
              <w:t>分）</w:t>
            </w:r>
          </w:p>
        </w:tc>
        <w:tc>
          <w:tcPr>
            <w:tcW w:w="1984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788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专人负责、反应快速、</w:t>
            </w:r>
            <w:r>
              <w:rPr>
                <w:rFonts w:ascii="宋体" w:eastAsia="宋体" w:hAnsi="宋体" w:cs="Arial"/>
                <w:sz w:val="24"/>
                <w:szCs w:val="24"/>
              </w:rPr>
              <w:t>7*24</w:t>
            </w:r>
            <w:r>
              <w:rPr>
                <w:rFonts w:ascii="宋体" w:eastAsia="宋体" w:hAnsi="宋体" w:cs="宋体"/>
                <w:sz w:val="24"/>
                <w:szCs w:val="24"/>
              </w:rPr>
              <w:t>小时服务（</w:t>
            </w:r>
            <w:r>
              <w:rPr>
                <w:rFonts w:ascii="宋体" w:eastAsia="宋体" w:hAnsi="宋体" w:cs="Arial"/>
                <w:sz w:val="24"/>
                <w:szCs w:val="24"/>
              </w:rPr>
              <w:t>3</w:t>
            </w:r>
            <w:r>
              <w:rPr>
                <w:rFonts w:ascii="宋体" w:eastAsia="宋体" w:hAnsi="宋体" w:cs="宋体"/>
                <w:sz w:val="24"/>
                <w:szCs w:val="24"/>
              </w:rPr>
              <w:t>分）</w:t>
            </w:r>
          </w:p>
        </w:tc>
        <w:tc>
          <w:tcPr>
            <w:tcW w:w="1984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788" w:type="dxa"/>
            <w:vMerge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B11B04">
        <w:tc>
          <w:tcPr>
            <w:tcW w:w="1271" w:type="dxa"/>
            <w:vAlign w:val="center"/>
          </w:tcPr>
          <w:p w:rsidR="00B11B04" w:rsidRDefault="0030767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合计</w:t>
            </w:r>
          </w:p>
        </w:tc>
        <w:tc>
          <w:tcPr>
            <w:tcW w:w="4253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788" w:type="dxa"/>
            <w:vAlign w:val="center"/>
          </w:tcPr>
          <w:p w:rsidR="00B11B04" w:rsidRDefault="00B11B04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B11B04" w:rsidRDefault="00B11B04">
      <w:pPr>
        <w:rPr>
          <w:rFonts w:ascii="宋体" w:eastAsia="宋体" w:hAnsi="宋体"/>
          <w:sz w:val="24"/>
          <w:szCs w:val="24"/>
        </w:rPr>
      </w:pPr>
    </w:p>
    <w:sectPr w:rsidR="00B11B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AE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410"/>
    <w:rsid w:val="00017105"/>
    <w:rsid w:val="000B5DC5"/>
    <w:rsid w:val="000F6225"/>
    <w:rsid w:val="00262C48"/>
    <w:rsid w:val="00307672"/>
    <w:rsid w:val="003551AD"/>
    <w:rsid w:val="003E1235"/>
    <w:rsid w:val="004F4410"/>
    <w:rsid w:val="00540655"/>
    <w:rsid w:val="00567CB5"/>
    <w:rsid w:val="005A2F76"/>
    <w:rsid w:val="006514C9"/>
    <w:rsid w:val="00745263"/>
    <w:rsid w:val="00814421"/>
    <w:rsid w:val="008D5A07"/>
    <w:rsid w:val="009627F6"/>
    <w:rsid w:val="00993BEC"/>
    <w:rsid w:val="009F0253"/>
    <w:rsid w:val="00B11B04"/>
    <w:rsid w:val="00BB05E6"/>
    <w:rsid w:val="00BB1BA3"/>
    <w:rsid w:val="00CB69BF"/>
    <w:rsid w:val="00E627AE"/>
    <w:rsid w:val="00EE37F7"/>
    <w:rsid w:val="00FE4972"/>
    <w:rsid w:val="0D860BBE"/>
    <w:rsid w:val="1C2408C6"/>
    <w:rsid w:val="265D2071"/>
    <w:rsid w:val="26AF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58DD3B"/>
  <w15:docId w15:val="{B3E7DD1A-9D29-D742-90D5-9F3C764E9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jick</dc:creator>
  <cp:lastModifiedBy>deng lingteng</cp:lastModifiedBy>
  <cp:revision>61</cp:revision>
  <dcterms:created xsi:type="dcterms:W3CDTF">2018-11-05T02:21:00Z</dcterms:created>
  <dcterms:modified xsi:type="dcterms:W3CDTF">2018-11-14T09:11:00Z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